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84" w:rsidRPr="00F64183" w:rsidRDefault="00444784" w:rsidP="00F64183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44784" w:rsidRPr="00F64183" w:rsidRDefault="00444784" w:rsidP="00F64183">
      <w:pPr>
        <w:spacing w:after="24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6418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444784" w:rsidRPr="00F64183" w:rsidRDefault="00444784" w:rsidP="00F641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3036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444784" w:rsidRPr="00F64183" w:rsidRDefault="00444784" w:rsidP="00F6418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Warszawa: Budowa wewnętrznej sieci wodociągowej cz.II oraz częściowa przebudowa wewnętrznej sieci cieplnej cz.I na terenie Instytutu Techniki Budowlanej ul. Ksawerów 21 w Warszawie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180950 - 2015; data zamieszczenia: 17.07.2015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9"/>
        <w:gridCol w:w="5248"/>
      </w:tblGrid>
      <w:tr w:rsidR="00444784" w:rsidRPr="00CB6C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84" w:rsidRPr="00F64183" w:rsidRDefault="00444784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444784" w:rsidRPr="00F64183" w:rsidRDefault="00444784" w:rsidP="00F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44784" w:rsidRPr="00CB6C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84" w:rsidRPr="00F64183" w:rsidRDefault="00444784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44784" w:rsidRPr="00F64183" w:rsidRDefault="00444784" w:rsidP="00F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44784" w:rsidRPr="00CB6C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84" w:rsidRPr="00F64183" w:rsidRDefault="00444784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44784" w:rsidRPr="00F64183" w:rsidRDefault="00444784" w:rsidP="00F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444784" w:rsidRPr="00F64183" w:rsidRDefault="00444784" w:rsidP="00F64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Budowa wewnętrznej sieci wodociągowej cz.II oraz częściowa przebudowa wewnętrznej sieci cieplnej cz.I na terenie Instytutu Techniki Budowlanej ul. Ksawerów 21 w Warszawie.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Budowa wewnętrznej sieci wodociągowej cz.II oraz częściowa przebudowa wewnętrznej sieci cieplnej cz.I na terenie Instytutu Techniki Budowlanej ul. Ksawerów 21 w Warszawie obejmujące: a) budowę części zewnętrznej sieci wodociągowej bytowo-hydrantowej , zakres oznaczony jako V1 o długości łącznej ok.227 mb, w technologii PE o średnicach fi 32/63/90/160 b) przebudowę częściową sieci cieplnej - zakres oznaczony jako etap I o łącznej długości ok.132 mb i średnicach Dn32-50-65 w technologii preizolowanej c) roboty ziemne , naprawy nawierzchni.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9"/>
        <w:gridCol w:w="5528"/>
      </w:tblGrid>
      <w:tr w:rsidR="00444784" w:rsidRPr="00CB6C63">
        <w:trPr>
          <w:tblCellSpacing w:w="15" w:type="dxa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84" w:rsidRPr="00F64183" w:rsidRDefault="00444784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444784" w:rsidRPr="00F64183" w:rsidRDefault="00444784" w:rsidP="00F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444784" w:rsidRPr="00F64183" w:rsidRDefault="00444784" w:rsidP="00F6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44784" w:rsidRPr="00F64183" w:rsidRDefault="00444784" w:rsidP="00F6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Zamawiający przewiduje udzielenie zamówień uzupełniających, o których mowa w art. 67 ust. 1 pkt 6 ustawy Pzp do wysokości 50% wartości zamówienia podstawowego , polegających na powtórzeniu tego samego rodzaju zamówień -robót budowlanych polegających na budowie sieci zewnętrznych cieplnych i wodociągowych na terenie Ksawerów 21 , zgodnie z projektem , jako kontynuacja - dokończenie pełnego zakresu modernizacji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45.11.10.00-8, 45.23.13.00-8, 45.23.21.40-5, 45.23.11.10-9, 45.23.31.42-6.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444784" w:rsidRPr="00F64183" w:rsidRDefault="00444784" w:rsidP="00F641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Okres w miesiącach: 4.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44784" w:rsidRPr="00F64183" w:rsidRDefault="00444784" w:rsidP="00F6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4784" w:rsidRPr="00F64183" w:rsidRDefault="00444784" w:rsidP="00F641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444784" w:rsidRPr="00F64183" w:rsidRDefault="00444784" w:rsidP="00F6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44784" w:rsidRPr="00F64183" w:rsidRDefault="00444784" w:rsidP="00F641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4784" w:rsidRPr="00F64183" w:rsidRDefault="00444784" w:rsidP="00F641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Wykonawca musi wykazać, że wykonał w okresie ostatnich 5 lat przed upływem terminu składania ofert, a jeżeli okres prowadzenia działalności jest krótszy - w tym okresie, dwa zamówienia na roboty budowlane związane z budową sieci zewnętrznych o wartości min. 250 000 PLN netto każde, w tym zawierające budowę sieci wodociągowej PE o średnicy min.160 oraz sieci c.o. preizolowanych o średnicy min.Dn65.</w:t>
      </w:r>
    </w:p>
    <w:p w:rsidR="00444784" w:rsidRPr="00F64183" w:rsidRDefault="00444784" w:rsidP="00F6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44784" w:rsidRPr="00F64183" w:rsidRDefault="00444784" w:rsidP="00F641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4784" w:rsidRPr="00F64183" w:rsidRDefault="00444784" w:rsidP="00F641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444784" w:rsidRPr="00F64183" w:rsidRDefault="00444784" w:rsidP="00F6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4784" w:rsidRPr="00F64183" w:rsidRDefault="00444784" w:rsidP="00F641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Wykonawca musi wykazać, że dysponuje co najmniej jedną osobą, która będzie uczestniczyć w realizacji zamówienia, legitymującą się uprawnieniami budowlanymi w specjalności instalacyjnej w zakresie sieci cieplnych i wodociągowych.</w:t>
      </w:r>
    </w:p>
    <w:p w:rsidR="00444784" w:rsidRPr="00F64183" w:rsidRDefault="00444784" w:rsidP="00F6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4784" w:rsidRPr="00F64183" w:rsidRDefault="00444784" w:rsidP="00F641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44784" w:rsidRPr="00F64183" w:rsidRDefault="00444784" w:rsidP="00F64183">
      <w:pPr>
        <w:numPr>
          <w:ilvl w:val="0"/>
          <w:numId w:val="4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44784" w:rsidRPr="00F64183" w:rsidRDefault="00444784" w:rsidP="00F64183">
      <w:pPr>
        <w:numPr>
          <w:ilvl w:val="0"/>
          <w:numId w:val="4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44784" w:rsidRPr="00F64183" w:rsidRDefault="00444784" w:rsidP="00F64183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44784" w:rsidRPr="00F64183" w:rsidRDefault="00444784" w:rsidP="00F64183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44784" w:rsidRPr="00F64183" w:rsidRDefault="00444784" w:rsidP="00F64183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44784" w:rsidRPr="00F64183" w:rsidRDefault="00444784" w:rsidP="00F64183">
      <w:pPr>
        <w:numPr>
          <w:ilvl w:val="0"/>
          <w:numId w:val="6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44784" w:rsidRPr="00F64183" w:rsidRDefault="00444784" w:rsidP="00F64183">
      <w:pPr>
        <w:numPr>
          <w:ilvl w:val="0"/>
          <w:numId w:val="7"/>
        </w:numPr>
        <w:spacing w:before="100" w:beforeAutospacing="1" w:after="148" w:line="240" w:lineRule="auto"/>
        <w:ind w:right="2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SEKCJA IV: PROCEDURA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44784" w:rsidRPr="00F64183" w:rsidRDefault="00444784" w:rsidP="00F64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1 - Cena - 97</w:t>
      </w:r>
    </w:p>
    <w:p w:rsidR="00444784" w:rsidRPr="00F64183" w:rsidRDefault="00444784" w:rsidP="00F64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2 - gwarancja - 3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"/>
        <w:gridCol w:w="8902"/>
      </w:tblGrid>
      <w:tr w:rsidR="00444784" w:rsidRPr="00CB6C63">
        <w:trPr>
          <w:tblCellSpacing w:w="15" w:type="dxa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84" w:rsidRPr="00F64183" w:rsidRDefault="00444784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</w:tcPr>
          <w:p w:rsidR="00444784" w:rsidRPr="00F64183" w:rsidRDefault="00444784" w:rsidP="00F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4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641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sz w:val="24"/>
          <w:szCs w:val="24"/>
          <w:lang w:eastAsia="pl-PL"/>
        </w:rPr>
        <w:t>Zgodnie z rozdziałem VI SIWZ Istotne dla stron Postanowienia umowy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www.itb.pl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ITB Warszawa, ul. Filtrowa 1 dział TA.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03.08.2015 godzina 12:00, miejsce: ITB Warszawa, ul. Filtrowa 1, Kancelaria Główna, pokój 27.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44784" w:rsidRPr="00F64183" w:rsidRDefault="00444784" w:rsidP="00F641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41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64183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444784" w:rsidRPr="00F64183" w:rsidRDefault="00444784" w:rsidP="00F641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4784" w:rsidRDefault="00444784"/>
    <w:sectPr w:rsidR="00444784" w:rsidSect="00A9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819"/>
    <w:multiLevelType w:val="multilevel"/>
    <w:tmpl w:val="A54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27F587B"/>
    <w:multiLevelType w:val="multilevel"/>
    <w:tmpl w:val="7DB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02E69"/>
    <w:multiLevelType w:val="multilevel"/>
    <w:tmpl w:val="36B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CCB7FAC"/>
    <w:multiLevelType w:val="multilevel"/>
    <w:tmpl w:val="7D5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DBD5899"/>
    <w:multiLevelType w:val="multilevel"/>
    <w:tmpl w:val="735A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9C3627"/>
    <w:multiLevelType w:val="multilevel"/>
    <w:tmpl w:val="76A4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8AF327B"/>
    <w:multiLevelType w:val="multilevel"/>
    <w:tmpl w:val="AA1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017E76"/>
    <w:multiLevelType w:val="multilevel"/>
    <w:tmpl w:val="436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83"/>
    <w:rsid w:val="000F75FE"/>
    <w:rsid w:val="00444784"/>
    <w:rsid w:val="00563036"/>
    <w:rsid w:val="006600AF"/>
    <w:rsid w:val="008C6E5C"/>
    <w:rsid w:val="00A973B3"/>
    <w:rsid w:val="00CB6C63"/>
    <w:rsid w:val="00EA7C76"/>
    <w:rsid w:val="00F64183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F64183"/>
  </w:style>
  <w:style w:type="character" w:styleId="Hyperlink">
    <w:name w:val="Hyperlink"/>
    <w:basedOn w:val="DefaultParagraphFont"/>
    <w:uiPriority w:val="99"/>
    <w:semiHidden/>
    <w:rsid w:val="00F641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F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F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F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981">
          <w:marLeft w:val="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1286</Words>
  <Characters>7718</Characters>
  <Application>Microsoft Office Outlook</Application>
  <DocSecurity>0</DocSecurity>
  <Lines>0</Lines>
  <Paragraphs>0</Paragraphs>
  <ScaleCrop>false</ScaleCrop>
  <Company>ITB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Katarzyna Pogodzińska</dc:creator>
  <cp:keywords/>
  <dc:description/>
  <cp:lastModifiedBy>w_deptula</cp:lastModifiedBy>
  <cp:revision>2</cp:revision>
  <dcterms:created xsi:type="dcterms:W3CDTF">2015-07-17T10:05:00Z</dcterms:created>
  <dcterms:modified xsi:type="dcterms:W3CDTF">2015-07-17T10:05:00Z</dcterms:modified>
</cp:coreProperties>
</file>