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0" w:rsidRPr="002C1240" w:rsidRDefault="00103660" w:rsidP="00103660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103660" w:rsidRDefault="00103660" w:rsidP="00103660">
      <w:pPr>
        <w:rPr>
          <w:i/>
        </w:rPr>
      </w:pPr>
    </w:p>
    <w:p w:rsidR="00103660" w:rsidRPr="00DC0902" w:rsidRDefault="00103660" w:rsidP="00103660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A96C75">
        <w:rPr>
          <w:b/>
          <w:i/>
          <w:sz w:val="22"/>
          <w:szCs w:val="22"/>
        </w:rPr>
        <w:t>TO-250-30</w:t>
      </w:r>
      <w:r w:rsidR="00BA2B20">
        <w:rPr>
          <w:b/>
          <w:i/>
          <w:sz w:val="22"/>
          <w:szCs w:val="22"/>
        </w:rPr>
        <w:t>OM</w:t>
      </w:r>
      <w:bookmarkStart w:id="0" w:name="_GoBack"/>
      <w:bookmarkEnd w:id="0"/>
      <w:r w:rsidR="00F74B2A">
        <w:rPr>
          <w:b/>
          <w:i/>
          <w:sz w:val="22"/>
          <w:szCs w:val="22"/>
        </w:rPr>
        <w:t xml:space="preserve"> /16</w:t>
      </w:r>
      <w:r w:rsidRPr="002436D8">
        <w:rPr>
          <w:b/>
          <w:i/>
          <w:sz w:val="22"/>
          <w:szCs w:val="22"/>
        </w:rPr>
        <w:t>/KO</w:t>
      </w:r>
    </w:p>
    <w:p w:rsidR="00103660" w:rsidRDefault="00103660" w:rsidP="00103660"/>
    <w:p w:rsidR="00103660" w:rsidRDefault="00103660" w:rsidP="00103660">
      <w:pPr>
        <w:jc w:val="center"/>
        <w:rPr>
          <w:b/>
        </w:rPr>
      </w:pPr>
    </w:p>
    <w:p w:rsidR="00103660" w:rsidRPr="00280E1E" w:rsidRDefault="00103660" w:rsidP="00103660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103660" w:rsidRPr="00280E1E" w:rsidRDefault="00103660" w:rsidP="00103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103660" w:rsidRPr="00280E1E" w:rsidRDefault="00103660" w:rsidP="00103660">
      <w:pPr>
        <w:rPr>
          <w:sz w:val="24"/>
          <w:szCs w:val="24"/>
        </w:rPr>
      </w:pP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103660" w:rsidRPr="00280E1E" w:rsidRDefault="00103660" w:rsidP="00103660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103660" w:rsidRPr="00280E1E" w:rsidRDefault="00103660" w:rsidP="00103660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854062">
        <w:rPr>
          <w:sz w:val="24"/>
          <w:szCs w:val="24"/>
        </w:rPr>
        <w:t>+48 312 16 00</w:t>
      </w:r>
      <w:r w:rsidRPr="00280E1E">
        <w:rPr>
          <w:sz w:val="24"/>
          <w:szCs w:val="24"/>
        </w:rPr>
        <w:t xml:space="preserve">  faks </w:t>
      </w:r>
      <w:r w:rsidR="00854062">
        <w:rPr>
          <w:sz w:val="24"/>
          <w:szCs w:val="24"/>
        </w:rPr>
        <w:t>+48 312 16 01</w:t>
      </w:r>
    </w:p>
    <w:p w:rsidR="00103660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854062" w:rsidRPr="00662674" w:rsidRDefault="00854062" w:rsidP="00854062">
      <w:pPr>
        <w:spacing w:line="276" w:lineRule="auto"/>
        <w:ind w:left="426" w:hanging="66"/>
        <w:rPr>
          <w:sz w:val="24"/>
        </w:rPr>
      </w:pPr>
      <w:r w:rsidRPr="00662674">
        <w:rPr>
          <w:sz w:val="24"/>
        </w:rPr>
        <w:t xml:space="preserve"> </w:t>
      </w:r>
    </w:p>
    <w:p w:rsidR="00854062" w:rsidRPr="00662674" w:rsidRDefault="00854062" w:rsidP="00854062">
      <w:pPr>
        <w:numPr>
          <w:ilvl w:val="0"/>
          <w:numId w:val="2"/>
        </w:numPr>
        <w:spacing w:line="276" w:lineRule="auto"/>
        <w:rPr>
          <w:sz w:val="24"/>
        </w:rPr>
      </w:pPr>
      <w:r w:rsidRPr="00662674">
        <w:rPr>
          <w:sz w:val="24"/>
        </w:rPr>
        <w:t>Konserwacja urządzeń transportu bliskiego zgodnie z rozporządzeniem Ministra Gospodarki, Pracy i Polityki Społecznej w sprawie warunków technicznych dozoru technicznego w zakresie eksploatacji niektórych urządzeń transportu bliskiego z dnia 29.10.2003 (Dz.U. Nr 193, poz.1890)</w:t>
      </w:r>
      <w:r>
        <w:rPr>
          <w:sz w:val="24"/>
        </w:rPr>
        <w:t xml:space="preserve"> w zakresie comiesięcznych przeglądów z prowadzeniem bieżących wpisów w książce konserwacji urządzenia oraz przygotowanie urządzenia do okresowego odbioru UDT i udział w badaniach odbiorczych nast. urządzeń:</w:t>
      </w:r>
    </w:p>
    <w:p w:rsidR="00854062" w:rsidRPr="00662674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>Suwnica Q=16ton – 2 szt</w:t>
      </w:r>
    </w:p>
    <w:p w:rsidR="00854062" w:rsidRPr="00662674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>Suwnica zewnętrzna Q=12,5tony – 1 szt</w:t>
      </w:r>
    </w:p>
    <w:p w:rsidR="00854062" w:rsidRPr="00662674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>Suwnica Q=5ton – 1 szt</w:t>
      </w:r>
    </w:p>
    <w:p w:rsidR="00854062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nożycowy</w:t>
      </w:r>
      <w:r w:rsidRPr="00662674">
        <w:rPr>
          <w:sz w:val="24"/>
        </w:rPr>
        <w:t xml:space="preserve"> (230kg) – 1 szt</w:t>
      </w:r>
    </w:p>
    <w:p w:rsidR="00854062" w:rsidRPr="00662674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przegubowy</w:t>
      </w:r>
      <w:r w:rsidRPr="00662674">
        <w:rPr>
          <w:sz w:val="24"/>
        </w:rPr>
        <w:t xml:space="preserve"> (230kg) – 1 sz</w:t>
      </w:r>
      <w:r>
        <w:rPr>
          <w:sz w:val="24"/>
        </w:rPr>
        <w:t>t</w:t>
      </w:r>
    </w:p>
    <w:p w:rsidR="00854062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 w:rsidRPr="00662674">
        <w:rPr>
          <w:sz w:val="24"/>
        </w:rPr>
        <w:t xml:space="preserve">Wózek jezdniowy podnośnikowy </w:t>
      </w:r>
      <w:r>
        <w:rPr>
          <w:sz w:val="24"/>
        </w:rPr>
        <w:t xml:space="preserve">elektryczny </w:t>
      </w:r>
      <w:r w:rsidRPr="00662674">
        <w:rPr>
          <w:sz w:val="24"/>
        </w:rPr>
        <w:t>(2500kg) – 1 szt</w:t>
      </w:r>
    </w:p>
    <w:p w:rsidR="00854062" w:rsidRPr="00662674" w:rsidRDefault="00854062" w:rsidP="00854062">
      <w:pPr>
        <w:numPr>
          <w:ilvl w:val="2"/>
          <w:numId w:val="2"/>
        </w:numPr>
        <w:tabs>
          <w:tab w:val="clear" w:pos="2160"/>
        </w:tabs>
        <w:spacing w:line="276" w:lineRule="auto"/>
        <w:ind w:left="1276"/>
        <w:rPr>
          <w:sz w:val="24"/>
        </w:rPr>
      </w:pPr>
      <w:r>
        <w:rPr>
          <w:sz w:val="24"/>
        </w:rPr>
        <w:t>Wózek jezdniowy podnośnikowy ze zmiennym wysięgiem (4000kg) – 1 szt.</w:t>
      </w:r>
    </w:p>
    <w:p w:rsidR="00854062" w:rsidRDefault="00854062" w:rsidP="00854062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okresowe pomiary elektryczne </w:t>
      </w:r>
      <w:r w:rsidRPr="00662674">
        <w:rPr>
          <w:sz w:val="24"/>
        </w:rPr>
        <w:t xml:space="preserve">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</w:p>
    <w:p w:rsidR="00854062" w:rsidRPr="00662674" w:rsidRDefault="00854062" w:rsidP="00854062">
      <w:pPr>
        <w:numPr>
          <w:ilvl w:val="0"/>
          <w:numId w:val="2"/>
        </w:numPr>
        <w:spacing w:line="276" w:lineRule="auto"/>
        <w:rPr>
          <w:sz w:val="24"/>
        </w:rPr>
      </w:pPr>
      <w:r w:rsidRPr="00662674">
        <w:rPr>
          <w:sz w:val="24"/>
        </w:rPr>
        <w:t>Przeglądy</w:t>
      </w:r>
      <w:r>
        <w:rPr>
          <w:sz w:val="24"/>
        </w:rPr>
        <w:t>, regulacje</w:t>
      </w:r>
      <w:r w:rsidRPr="00662674">
        <w:rPr>
          <w:sz w:val="24"/>
        </w:rPr>
        <w:t xml:space="preserve"> i naprawy bieżące 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</w:p>
    <w:p w:rsidR="00854062" w:rsidRDefault="00854062" w:rsidP="00854062">
      <w:pPr>
        <w:numPr>
          <w:ilvl w:val="0"/>
          <w:numId w:val="2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Serwis (całodobowe pogotowie) do 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  <w:r>
        <w:rPr>
          <w:sz w:val="24"/>
        </w:rPr>
        <w:t xml:space="preserve"> z gwarantowanym czasem dojazdu nie dłuższym niż 2 godziny</w:t>
      </w:r>
    </w:p>
    <w:p w:rsidR="00854062" w:rsidRDefault="00854062" w:rsidP="00854062">
      <w:pPr>
        <w:numPr>
          <w:ilvl w:val="0"/>
          <w:numId w:val="2"/>
        </w:numPr>
        <w:spacing w:after="120" w:line="276" w:lineRule="auto"/>
        <w:rPr>
          <w:sz w:val="24"/>
        </w:rPr>
      </w:pPr>
      <w:r w:rsidRPr="00662674">
        <w:rPr>
          <w:sz w:val="24"/>
        </w:rPr>
        <w:t xml:space="preserve">Remonty i naprawy UTB wymienionych w p. </w:t>
      </w:r>
      <w:r>
        <w:rPr>
          <w:sz w:val="24"/>
        </w:rPr>
        <w:t>2</w:t>
      </w:r>
      <w:r w:rsidRPr="00662674">
        <w:rPr>
          <w:sz w:val="24"/>
        </w:rPr>
        <w:t xml:space="preserve">.a </w:t>
      </w:r>
      <w:r>
        <w:rPr>
          <w:sz w:val="24"/>
        </w:rPr>
        <w:t xml:space="preserve">wykonywanych </w:t>
      </w:r>
      <w:r w:rsidRPr="00662674">
        <w:rPr>
          <w:sz w:val="24"/>
        </w:rPr>
        <w:t>na zlecenie użytkownika</w:t>
      </w:r>
      <w:r>
        <w:rPr>
          <w:sz w:val="24"/>
        </w:rPr>
        <w:t>, do których wykonawca zobowiązany jest każdorazowo przedstawić do akceptacji kosztorys obejmujący planowany koszt robocizny i wartość części.</w:t>
      </w:r>
    </w:p>
    <w:p w:rsidR="00854062" w:rsidRPr="00F623B8" w:rsidRDefault="00854062" w:rsidP="00854062">
      <w:pPr>
        <w:spacing w:after="120" w:line="276" w:lineRule="auto"/>
        <w:ind w:left="360"/>
        <w:rPr>
          <w:sz w:val="24"/>
        </w:rPr>
      </w:pPr>
      <w:r>
        <w:rPr>
          <w:sz w:val="24"/>
        </w:rPr>
        <w:t xml:space="preserve">Szczegółowy wykaz urządzeń znajduje się w Załączniku nr 1 do ogłoszenia. </w:t>
      </w: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854062">
        <w:rPr>
          <w:b/>
          <w:sz w:val="24"/>
          <w:szCs w:val="24"/>
        </w:rPr>
        <w:t xml:space="preserve"> </w:t>
      </w:r>
      <w:r w:rsidR="00854062" w:rsidRPr="00F623B8">
        <w:rPr>
          <w:sz w:val="24"/>
          <w:szCs w:val="24"/>
        </w:rPr>
        <w:t>Instytut Techniki Budowlanej, Oddział Mazowiecki w Pionkach</w:t>
      </w:r>
      <w:r w:rsidR="00854062">
        <w:rPr>
          <w:sz w:val="24"/>
          <w:szCs w:val="24"/>
        </w:rPr>
        <w:t>, ul. Przemysłowa 2, 26-670 Pionki</w:t>
      </w: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854062" w:rsidRPr="004A7CBD">
        <w:rPr>
          <w:sz w:val="24"/>
          <w:szCs w:val="24"/>
        </w:rPr>
        <w:t>od 1.</w:t>
      </w:r>
      <w:r w:rsidR="00854062">
        <w:rPr>
          <w:sz w:val="24"/>
          <w:szCs w:val="24"/>
        </w:rPr>
        <w:t>01</w:t>
      </w:r>
      <w:r w:rsidR="00854062" w:rsidRPr="004A7CBD">
        <w:rPr>
          <w:sz w:val="24"/>
          <w:szCs w:val="24"/>
        </w:rPr>
        <w:t>.201</w:t>
      </w:r>
      <w:r w:rsidR="00854062">
        <w:rPr>
          <w:sz w:val="24"/>
          <w:szCs w:val="24"/>
        </w:rPr>
        <w:t>7</w:t>
      </w:r>
      <w:r w:rsidR="00854062" w:rsidRPr="004A7CBD">
        <w:rPr>
          <w:sz w:val="24"/>
          <w:szCs w:val="24"/>
        </w:rPr>
        <w:t xml:space="preserve"> do 31.12.201</w:t>
      </w:r>
      <w:r w:rsidR="00854062">
        <w:rPr>
          <w:sz w:val="24"/>
          <w:szCs w:val="24"/>
        </w:rPr>
        <w:t>8</w:t>
      </w: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854062" w:rsidRDefault="00854062" w:rsidP="00854062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Wymagania ogólne: </w:t>
      </w:r>
    </w:p>
    <w:p w:rsidR="00854062" w:rsidRPr="001F1113" w:rsidRDefault="00854062" w:rsidP="00854062">
      <w:pPr>
        <w:ind w:left="1080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</w:t>
      </w:r>
      <w:r w:rsidRPr="001F1113">
        <w:rPr>
          <w:sz w:val="24"/>
          <w:szCs w:val="24"/>
        </w:rPr>
        <w:lastRenderedPageBreak/>
        <w:t>dokumentów nie wynika upoważnienie do występowania w imieniu Wykonawcy, Zamawiający wymaga pełnomocnictwa, jednoznacznie określającego czynności, co do wykonywania  których pełnomocnik jest upoważniony. Pełnomocnictwo należy złożyć w oryginale</w:t>
      </w:r>
      <w:r w:rsidR="006672C3">
        <w:rPr>
          <w:sz w:val="24"/>
          <w:szCs w:val="24"/>
        </w:rPr>
        <w:t>.</w:t>
      </w:r>
    </w:p>
    <w:p w:rsidR="00854062" w:rsidRDefault="00854062" w:rsidP="00854062">
      <w:pPr>
        <w:numPr>
          <w:ilvl w:val="0"/>
          <w:numId w:val="3"/>
        </w:numPr>
        <w:ind w:firstLine="66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Wymagania szczególne: </w:t>
      </w:r>
    </w:p>
    <w:p w:rsidR="00854062" w:rsidRDefault="00854062" w:rsidP="00854062">
      <w:pPr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Wykonawca winien posiadać </w:t>
      </w:r>
      <w:r>
        <w:rPr>
          <w:sz w:val="24"/>
          <w:szCs w:val="24"/>
        </w:rPr>
        <w:t>uprawnienia wydane przez UDT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>do konserwacji urządzeń wymienionych w p.2.a</w:t>
      </w:r>
      <w:r w:rsidRPr="001F1113">
        <w:rPr>
          <w:sz w:val="24"/>
          <w:szCs w:val="24"/>
        </w:rPr>
        <w:t xml:space="preserve">. </w:t>
      </w:r>
      <w:r w:rsidRPr="00635C6F">
        <w:rPr>
          <w:sz w:val="24"/>
          <w:szCs w:val="24"/>
        </w:rPr>
        <w:t>Składający ofertę może wykazać, że wymienione uprawnienia posiadają osoby, zatrudniane przez Wykonawcę na podstawie umowy o pracę lub innej umowy cywilnoprawnej, lub też inne, którymi będzie dysponować w czasie realizacji</w:t>
      </w:r>
      <w:r w:rsidRPr="00ED7DE1">
        <w:rPr>
          <w:sz w:val="24"/>
          <w:szCs w:val="24"/>
        </w:rPr>
        <w:t xml:space="preserve"> zamówienia. Listę wszystkich osób, z których</w:t>
      </w:r>
      <w:r>
        <w:rPr>
          <w:sz w:val="24"/>
          <w:szCs w:val="24"/>
        </w:rPr>
        <w:t xml:space="preserve"> zamierza</w:t>
      </w:r>
      <w:r w:rsidRPr="00ED7DE1">
        <w:rPr>
          <w:sz w:val="24"/>
          <w:szCs w:val="24"/>
        </w:rPr>
        <w:t xml:space="preserve"> korzysta</w:t>
      </w:r>
      <w:r>
        <w:rPr>
          <w:sz w:val="24"/>
          <w:szCs w:val="24"/>
        </w:rPr>
        <w:t>ć w trakcie realizacji umowy</w:t>
      </w:r>
      <w:r w:rsidRPr="00ED7DE1">
        <w:rPr>
          <w:sz w:val="24"/>
          <w:szCs w:val="24"/>
        </w:rPr>
        <w:t xml:space="preserve">, Wykonawca powinien zamieścić w Załączniku nr 3 do niniejszego ogłoszenia.  </w:t>
      </w:r>
      <w:r>
        <w:rPr>
          <w:sz w:val="24"/>
          <w:szCs w:val="24"/>
        </w:rPr>
        <w:t>Na potwierdzenie powyższych wymagań składający ofertę powinien załączyć do oferty kopie wszystkich wymaganych uprawnień i zaświadczeń.</w:t>
      </w:r>
    </w:p>
    <w:p w:rsidR="00854062" w:rsidRDefault="00854062" w:rsidP="00854062">
      <w:pPr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Wykonawca powinien wykazać, iż w okresie ostatnich </w:t>
      </w:r>
      <w:r>
        <w:rPr>
          <w:sz w:val="24"/>
          <w:szCs w:val="24"/>
        </w:rPr>
        <w:t xml:space="preserve">3 </w:t>
      </w:r>
      <w:r w:rsidRPr="001F1113">
        <w:rPr>
          <w:sz w:val="24"/>
          <w:szCs w:val="24"/>
        </w:rPr>
        <w:t>lat przed upływem terminu składania oferty w postępowaniu (a jeżeli okres prowadzenia działalności jest krótszy to w tym okresie), wykon</w:t>
      </w:r>
      <w:r>
        <w:rPr>
          <w:sz w:val="24"/>
          <w:szCs w:val="24"/>
        </w:rPr>
        <w:t>ywał na podstawie umowy/zlecenia konserwację urządzeń w typach odpowiadających wymienionym w p.2.a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</w:t>
      </w:r>
      <w:r w:rsidRPr="001F1113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12 miesięcy,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>uczestnicząc w tym czasie w badaniach odbiorczych urządzenia przez UDT</w:t>
      </w:r>
    </w:p>
    <w:p w:rsidR="00854062" w:rsidRPr="00567CB5" w:rsidRDefault="00854062" w:rsidP="00854062">
      <w:pPr>
        <w:numPr>
          <w:ilvl w:val="0"/>
          <w:numId w:val="4"/>
        </w:numPr>
        <w:ind w:left="1418"/>
        <w:jc w:val="both"/>
        <w:rPr>
          <w:sz w:val="24"/>
          <w:szCs w:val="24"/>
        </w:rPr>
      </w:pPr>
      <w:r w:rsidRPr="001F02FF">
        <w:rPr>
          <w:sz w:val="24"/>
          <w:szCs w:val="24"/>
        </w:rPr>
        <w:t xml:space="preserve">Wykonawca powinien złożyć </w:t>
      </w:r>
      <w:r>
        <w:rPr>
          <w:sz w:val="24"/>
          <w:szCs w:val="24"/>
        </w:rPr>
        <w:t xml:space="preserve">na formularzu z Załącznika nr 4 do niniejszego ogłoszenia </w:t>
      </w:r>
      <w:r w:rsidRPr="001F02FF">
        <w:rPr>
          <w:sz w:val="24"/>
          <w:szCs w:val="24"/>
        </w:rPr>
        <w:t>oświadczenie, że jest przygotowany do wykonywania umowy w pełnym zakresie wymienionym w  p. 2 niniejszego ogłoszenia, posiada odpowiedni do tych prac potencjał kadrowy i organizacyjny. Zamawiający ma prawo w toku postępowania zażądać weryfikacji tego oświadczenia.</w:t>
      </w:r>
    </w:p>
    <w:p w:rsidR="00854062" w:rsidRDefault="00854062" w:rsidP="00854062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1F02FF">
        <w:rPr>
          <w:sz w:val="24"/>
          <w:szCs w:val="24"/>
        </w:rPr>
        <w:t>Uwarunkowania organizacyjne:</w:t>
      </w:r>
      <w:r>
        <w:rPr>
          <w:sz w:val="24"/>
          <w:szCs w:val="24"/>
        </w:rPr>
        <w:t xml:space="preserve"> </w:t>
      </w:r>
    </w:p>
    <w:p w:rsidR="00854062" w:rsidRDefault="00854062" w:rsidP="00854062">
      <w:pPr>
        <w:numPr>
          <w:ilvl w:val="1"/>
          <w:numId w:val="3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</w:t>
      </w:r>
    </w:p>
    <w:p w:rsidR="00854062" w:rsidRDefault="00854062" w:rsidP="00854062">
      <w:pPr>
        <w:numPr>
          <w:ilvl w:val="1"/>
          <w:numId w:val="3"/>
        </w:numPr>
        <w:spacing w:after="12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Wykonawca wyłoniony w trakcie postępowania zobowiązany jest zawrzeć umowę na świadczenie usług będących przedmiotem postępowania, której treść stanowi Załącznik nr 6 do ogłoszenia</w:t>
      </w: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103660" w:rsidRPr="00854062" w:rsidRDefault="00854062" w:rsidP="00854062">
      <w:pPr>
        <w:spacing w:after="120"/>
        <w:ind w:left="426"/>
        <w:jc w:val="both"/>
        <w:rPr>
          <w:b/>
          <w:sz w:val="24"/>
          <w:szCs w:val="24"/>
        </w:rPr>
      </w:pPr>
      <w:r w:rsidRPr="00854062">
        <w:rPr>
          <w:sz w:val="24"/>
          <w:szCs w:val="24"/>
        </w:rPr>
        <w:t>Przy dokonywaniu wyboru najkorzystniejszej oferty Zamawiający stosować będzie wyłącznie kryterium ceny (100%) na podstawie formularza cenowego z Załącznika nr 2</w:t>
      </w: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3325BC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/>
          <w:vanish/>
          <w:sz w:val="24"/>
          <w:szCs w:val="24"/>
        </w:rPr>
      </w:pPr>
    </w:p>
    <w:p w:rsidR="003325BC" w:rsidRDefault="003325BC" w:rsidP="003325B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Odrzucenie ofert, unieważnienie postępowania</w:t>
      </w:r>
    </w:p>
    <w:p w:rsidR="003325BC" w:rsidRDefault="003325BC" w:rsidP="003325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odrzuci ofertę Wykonawcy w następujących przypadkach: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jest niezgodna z treścią ogłoszenia o konkursie ofert.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zawiera cenę rażąco niską. 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cena oferty przekracza budżet Zamawiającego.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jest nieważna na podstawie przepisów powszechnie obowiązujących.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zawiera błędy w obliczeniu ceny.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złożona przez Wykonawcę, który nienależycie wykonał zamówienie na rzecz Zamawiającego w okresie ostatnich 5 lat przed ogłoszeniem konkursu. 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złożona przez Wykonawcę, który nie spełnia warunków udziału w postępowaniu. </w:t>
      </w:r>
    </w:p>
    <w:p w:rsidR="003325BC" w:rsidRDefault="003325BC" w:rsidP="003325B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wpłynęła po upływie terminu określonego w Ogłoszeniu o konkursie ofert.</w:t>
      </w:r>
    </w:p>
    <w:p w:rsidR="003325BC" w:rsidRDefault="003325BC" w:rsidP="003325BC">
      <w:pPr>
        <w:numPr>
          <w:ilvl w:val="0"/>
          <w:numId w:val="11"/>
        </w:numPr>
        <w:suppressAutoHyphens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 została potwierdzona w formie pisemnej przez wybranego Wykonawcę w przypadku złożenia jej w formie mailowej lub faxowej. </w:t>
      </w:r>
    </w:p>
    <w:p w:rsidR="003325BC" w:rsidRDefault="003325BC" w:rsidP="003325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unieważni postępowanie jeśli:</w:t>
      </w:r>
    </w:p>
    <w:p w:rsidR="003325BC" w:rsidRDefault="003325BC" w:rsidP="003325BC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złożono żadnej oferty niepodlegającej odrzuceniu,</w:t>
      </w:r>
    </w:p>
    <w:p w:rsidR="003325BC" w:rsidRDefault="003325BC" w:rsidP="003325BC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istnieje możliwość wybrania żadnej ze złożonych ofert ze względu na fakt iż wszystkie oferty zawierają ceny przekraczające budżet Zamawiającego,</w:t>
      </w:r>
    </w:p>
    <w:p w:rsidR="003325BC" w:rsidRDefault="003325BC" w:rsidP="003325BC">
      <w:pPr>
        <w:numPr>
          <w:ilvl w:val="0"/>
          <w:numId w:val="7"/>
        </w:numPr>
        <w:suppressAutoHyphens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wystąpiła istotna zmiana okoliczności powodująca, że udzielenie zamówienia nie leży w interesie Zamawiającego, np. cofnięcie środków budżetowych.</w:t>
      </w:r>
    </w:p>
    <w:p w:rsidR="003325BC" w:rsidRDefault="003325BC" w:rsidP="003325BC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również możliwość unieważnienia konkursu bez podania przyczyn.</w:t>
      </w:r>
    </w:p>
    <w:p w:rsidR="003325BC" w:rsidRDefault="003325BC" w:rsidP="003325BC">
      <w:pPr>
        <w:numPr>
          <w:ilvl w:val="0"/>
          <w:numId w:val="5"/>
        </w:numPr>
        <w:suppressAutoHyphens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w toku trwania postępowania konkursowego mogą zadawać pytania do treści Ogłoszenia, w tym do Przedmiotu oferty i wykazu prac, wymagań Zamawiającego oraz Istotnych Postanowień Umowy. Wykonawca ujawni treść zapytania (bez ujawniania podmiotu pytającego) na stronie Internetowej oraz udzieli niezwłocznie odpowiedzi. Pytania mogą być zadawane w formie pisemnej, mailowej (j.kobylarczyk@itb.pl) lub fax-owej na nr +48 3121601 i muszą wpłynąć do Zamawiającego najpóźniej 2 dni przed terminem wyznaczonym na składanie ofert. W uzasadnionych przypadkach Zamawiający dokona zmiany treści ogłoszenia oraz przesunie termin składania ofert.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  <w:t>Dla usprawnienia procedury udzielania odpowiedzi przez Zamawiającego, pytania należy przesłać także w wersji edytowalnej na adres e-mailowy.</w:t>
      </w:r>
    </w:p>
    <w:p w:rsidR="003325BC" w:rsidRDefault="003325BC" w:rsidP="003325BC">
      <w:pPr>
        <w:numPr>
          <w:ilvl w:val="0"/>
          <w:numId w:val="5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Badanie dotyczące cen.</w:t>
      </w:r>
    </w:p>
    <w:p w:rsidR="003325BC" w:rsidRDefault="003325BC" w:rsidP="003325B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rażąco niska</w:t>
      </w:r>
    </w:p>
    <w:p w:rsidR="003325BC" w:rsidRDefault="003325BC" w:rsidP="003325B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3325BC" w:rsidRDefault="003325BC" w:rsidP="003325BC">
      <w:pPr>
        <w:numPr>
          <w:ilvl w:val="0"/>
          <w:numId w:val="9"/>
        </w:numPr>
        <w:suppressAutoHyphens/>
        <w:spacing w:after="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Zamawiający nie może odrzucić oferty bez przeprowadzenia procedury badania ceny rażąco niskiej. </w:t>
      </w:r>
    </w:p>
    <w:p w:rsidR="003325BC" w:rsidRDefault="003325BC" w:rsidP="003325B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przekraczająca budżet Zamawiającego.</w:t>
      </w:r>
    </w:p>
    <w:p w:rsidR="003325BC" w:rsidRDefault="003325BC" w:rsidP="003325BC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 którym najkorzystniejsza oferta zawiera ceny które przekraczają budżet Zamawiający może zaprosić Wykonawcę w celu negocjacji zaoferowanych cen. </w:t>
      </w:r>
    </w:p>
    <w:p w:rsidR="003325BC" w:rsidRDefault="003325BC" w:rsidP="003325BC">
      <w:pPr>
        <w:numPr>
          <w:ilvl w:val="0"/>
          <w:numId w:val="10"/>
        </w:numPr>
        <w:suppressAutoHyphens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w którym różnica jest znaczna Zamawiający ma prawo od razu odrzucić ofertę Wykonawcy</w:t>
      </w:r>
      <w:r>
        <w:rPr>
          <w:b/>
          <w:sz w:val="24"/>
          <w:szCs w:val="24"/>
        </w:rPr>
        <w:t>.</w:t>
      </w:r>
    </w:p>
    <w:p w:rsidR="003325BC" w:rsidRDefault="003325BC" w:rsidP="003325B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Negocjacje dotyczące złożonych ofert.</w:t>
      </w:r>
    </w:p>
    <w:p w:rsidR="003325BC" w:rsidRDefault="003325BC" w:rsidP="003325B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negocjacji cen zaoferowanych przez Wykonawców. Wybór zaproszonych do negocjacji Wykonawców należy do wyłącznej kompetencji Zamawiającego, z zastrzeżeniem punktu C.</w:t>
      </w:r>
    </w:p>
    <w:p w:rsidR="003325BC" w:rsidRDefault="003325BC" w:rsidP="003325B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negocjacji ceny zaproponowane przez pozostałych Wykonawców (zarówno w ofercie jak i podczas negocjacji) nie mogą być ujawnione podmiotowi lub podmiotom z którymi prowadzone są negocjacje. </w:t>
      </w:r>
    </w:p>
    <w:p w:rsidR="003325BC" w:rsidRDefault="003325BC" w:rsidP="003325B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Prowadzone negocjacje oparte są o zasady równego traktowania Wykonawców i uczciwej konkurencji. </w:t>
      </w:r>
    </w:p>
    <w:p w:rsidR="003325BC" w:rsidRDefault="003325BC" w:rsidP="003325BC">
      <w:pPr>
        <w:numPr>
          <w:ilvl w:val="0"/>
          <w:numId w:val="6"/>
        </w:numPr>
        <w:suppressAutoHyphens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Jeśli w wyniku negocjacji zaproponowane ceny mogą mieć charakter cen rażąco niskich Zamawiający zastosuje procedurę badania określoną w punkcie 8. litera a niniejszego Ogłoszenia. </w:t>
      </w:r>
    </w:p>
    <w:p w:rsidR="003325BC" w:rsidRDefault="003325BC" w:rsidP="003325BC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Badanie i ocena ofert. </w:t>
      </w:r>
    </w:p>
    <w:p w:rsidR="003325BC" w:rsidRDefault="003325BC" w:rsidP="003325B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3325BC" w:rsidRDefault="003325BC" w:rsidP="003325BC">
      <w:pPr>
        <w:spacing w:after="12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wezwie Wykonawcę, w terminie określonym przez Zamawiającego, do uzupełnienia dokumentów potwierdzających spełnianie warunków udziału w postępowaniu w przypadku nie złożenia takich dokumentów lub złożenia dokumentów nie potwierdzających spełnienia warunków udziału w postępowaniu. Powyższa procedura może być zastosowania wyłącznie jeden raz. </w:t>
      </w:r>
    </w:p>
    <w:p w:rsidR="003325BC" w:rsidRDefault="003325BC" w:rsidP="003325BC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Informacje o wyniku ofert.</w:t>
      </w:r>
    </w:p>
    <w:p w:rsidR="003325BC" w:rsidRDefault="003325BC" w:rsidP="003325BC">
      <w:pPr>
        <w:spacing w:after="12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dokonaniu badania i oceny ofert Zamawiający podaje wszystkim Wykonawcom ostateczne ceny złożonych ofert a w przypadku dokonania czynności odrzucenia również o podstawie odrzucenia. </w:t>
      </w:r>
    </w:p>
    <w:p w:rsidR="003325BC" w:rsidRDefault="003325BC" w:rsidP="003325BC">
      <w:pPr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Postępowanie odwoławcze.</w:t>
      </w:r>
    </w:p>
    <w:p w:rsidR="003325BC" w:rsidRDefault="003325BC" w:rsidP="003325B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3 dni od daty otrzymania informacji o wyborze najkorzystniejszej oferty lub unieważnieniu postępowania Wykonawca ma prawo wniesienia skargi z prośbą o dokonanie ponownej oceny ofert. Skarga musi być umotywowana. </w:t>
      </w:r>
    </w:p>
    <w:p w:rsidR="003325BC" w:rsidRDefault="003325BC" w:rsidP="003325BC">
      <w:pPr>
        <w:spacing w:after="12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Wniesienie skargi nie wstrzymuje możliwości podpisania umowy a Zamawiający nie musi na nią odpowiadać. W razie potwierdzenia się zarzutów Zamawiający powtarza czynność badania ofert w zakresie wskazanym w skardze.</w:t>
      </w: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3325BC" w:rsidRPr="003325BC" w:rsidRDefault="003325BC" w:rsidP="00103660">
      <w:pPr>
        <w:pStyle w:val="Akapitzlist"/>
        <w:numPr>
          <w:ilvl w:val="0"/>
          <w:numId w:val="1"/>
        </w:numPr>
        <w:contextualSpacing w:val="0"/>
        <w:jc w:val="both"/>
        <w:rPr>
          <w:b/>
          <w:vanish/>
          <w:sz w:val="24"/>
          <w:szCs w:val="24"/>
        </w:rPr>
      </w:pP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103660" w:rsidRPr="00280E1E" w:rsidRDefault="00103660" w:rsidP="00854062">
      <w:pPr>
        <w:pStyle w:val="Tekstpodstawowywcity2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pisemnej, faksem na numer </w:t>
      </w:r>
      <w:r w:rsidR="00854062">
        <w:rPr>
          <w:sz w:val="24"/>
          <w:szCs w:val="24"/>
        </w:rPr>
        <w:t>+48 312 16 01</w:t>
      </w:r>
      <w:r>
        <w:rPr>
          <w:sz w:val="24"/>
          <w:szCs w:val="24"/>
        </w:rPr>
        <w:t xml:space="preserve"> lub e-mailem na adres </w:t>
      </w:r>
      <w:r w:rsidR="00854062">
        <w:rPr>
          <w:sz w:val="24"/>
          <w:szCs w:val="24"/>
        </w:rPr>
        <w:t>j.kobylarczyk@itb.pl</w:t>
      </w:r>
      <w:r>
        <w:rPr>
          <w:sz w:val="24"/>
          <w:szCs w:val="24"/>
        </w:rPr>
        <w:t xml:space="preserve"> w terminie do dnia </w:t>
      </w:r>
      <w:r w:rsidR="00854062">
        <w:rPr>
          <w:sz w:val="24"/>
          <w:szCs w:val="24"/>
        </w:rPr>
        <w:t>09.12.2016</w:t>
      </w:r>
      <w:r>
        <w:rPr>
          <w:sz w:val="24"/>
          <w:szCs w:val="24"/>
        </w:rPr>
        <w:t>.</w:t>
      </w: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103660" w:rsidRDefault="00103660" w:rsidP="00103660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</w:p>
    <w:p w:rsidR="00854062" w:rsidRPr="007B51F6" w:rsidRDefault="00854062" w:rsidP="008540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Kierownik Oddziału Mazowieckiego mgr inż. Janusz Kobylarczyk</w:t>
      </w:r>
    </w:p>
    <w:p w:rsidR="00854062" w:rsidRDefault="00854062" w:rsidP="00854062">
      <w:pPr>
        <w:ind w:left="360"/>
        <w:rPr>
          <w:sz w:val="24"/>
          <w:szCs w:val="24"/>
          <w:lang w:val="en-US"/>
        </w:rPr>
      </w:pPr>
      <w:r w:rsidRPr="002F48BC">
        <w:rPr>
          <w:sz w:val="24"/>
          <w:szCs w:val="24"/>
          <w:lang w:val="en-US"/>
        </w:rPr>
        <w:t>tel. +48 312 16 00, +48 312 16 03,</w:t>
      </w:r>
    </w:p>
    <w:p w:rsidR="00854062" w:rsidRPr="002F48BC" w:rsidRDefault="00854062" w:rsidP="00854062">
      <w:pPr>
        <w:ind w:left="360"/>
        <w:rPr>
          <w:sz w:val="24"/>
          <w:szCs w:val="24"/>
          <w:lang w:val="en-US"/>
        </w:rPr>
      </w:pPr>
      <w:r w:rsidRPr="002F48BC">
        <w:rPr>
          <w:sz w:val="24"/>
          <w:szCs w:val="24"/>
          <w:lang w:val="en-US"/>
        </w:rPr>
        <w:t xml:space="preserve">faks .+48 312 16 01, 609 099 930   </w:t>
      </w:r>
    </w:p>
    <w:p w:rsidR="00854062" w:rsidRPr="002F48BC" w:rsidRDefault="00854062" w:rsidP="00854062">
      <w:pPr>
        <w:ind w:left="360"/>
        <w:rPr>
          <w:sz w:val="24"/>
          <w:szCs w:val="24"/>
          <w:lang w:val="en-US"/>
        </w:rPr>
      </w:pPr>
      <w:r w:rsidRPr="002F48BC">
        <w:rPr>
          <w:sz w:val="24"/>
          <w:szCs w:val="24"/>
          <w:lang w:val="en-US"/>
        </w:rPr>
        <w:t>e-mail: j.kobylarczyk@itb.pl</w:t>
      </w:r>
    </w:p>
    <w:p w:rsidR="00103660" w:rsidRPr="001B1E43" w:rsidRDefault="00103660" w:rsidP="00103660">
      <w:pPr>
        <w:ind w:left="360"/>
        <w:jc w:val="both"/>
        <w:rPr>
          <w:sz w:val="24"/>
          <w:szCs w:val="24"/>
          <w:lang w:val="en-US"/>
        </w:rPr>
      </w:pPr>
    </w:p>
    <w:p w:rsidR="00103660" w:rsidRPr="001B1E43" w:rsidRDefault="00103660" w:rsidP="00103660">
      <w:pPr>
        <w:ind w:left="360"/>
        <w:jc w:val="both"/>
        <w:rPr>
          <w:sz w:val="24"/>
          <w:szCs w:val="24"/>
          <w:lang w:val="en-US"/>
        </w:rPr>
      </w:pPr>
    </w:p>
    <w:p w:rsidR="009D77DE" w:rsidRPr="00103660" w:rsidRDefault="005C5DEA" w:rsidP="00103660">
      <w:pPr>
        <w:jc w:val="both"/>
        <w:rPr>
          <w:sz w:val="24"/>
          <w:szCs w:val="24"/>
          <w:lang w:val="en-US"/>
        </w:rPr>
      </w:pPr>
    </w:p>
    <w:sectPr w:rsidR="009D77DE" w:rsidRPr="00103660" w:rsidSect="00CA0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EA" w:rsidRDefault="005C5DEA" w:rsidP="006672C3">
      <w:r>
        <w:separator/>
      </w:r>
    </w:p>
  </w:endnote>
  <w:endnote w:type="continuationSeparator" w:id="0">
    <w:p w:rsidR="005C5DEA" w:rsidRDefault="005C5DEA" w:rsidP="0066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876"/>
      <w:docPartObj>
        <w:docPartGallery w:val="Page Numbers (Bottom of Page)"/>
        <w:docPartUnique/>
      </w:docPartObj>
    </w:sdtPr>
    <w:sdtContent>
      <w:p w:rsidR="006672C3" w:rsidRDefault="00A56DDC">
        <w:pPr>
          <w:pStyle w:val="Stopka"/>
          <w:jc w:val="right"/>
        </w:pPr>
        <w:fldSimple w:instr=" PAGE   \* MERGEFORMAT ">
          <w:r w:rsidR="0043441C">
            <w:rPr>
              <w:noProof/>
            </w:rPr>
            <w:t>4</w:t>
          </w:r>
        </w:fldSimple>
      </w:p>
    </w:sdtContent>
  </w:sdt>
  <w:p w:rsidR="006672C3" w:rsidRDefault="006672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EA" w:rsidRDefault="005C5DEA" w:rsidP="006672C3">
      <w:r>
        <w:separator/>
      </w:r>
    </w:p>
  </w:footnote>
  <w:footnote w:type="continuationSeparator" w:id="0">
    <w:p w:rsidR="005C5DEA" w:rsidRDefault="005C5DEA" w:rsidP="0066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3">
    <w:nsid w:val="0000000B"/>
    <w:multiLevelType w:val="singleLevel"/>
    <w:tmpl w:val="8F02E3C2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1354" w:hanging="360"/>
      </w:pPr>
      <w:rPr>
        <w:rFonts w:hint="default"/>
        <w:b/>
        <w:sz w:val="24"/>
        <w:szCs w:val="24"/>
      </w:rPr>
    </w:lvl>
  </w:abstractNum>
  <w:abstractNum w:abstractNumId="4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7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139CD"/>
    <w:multiLevelType w:val="hybridMultilevel"/>
    <w:tmpl w:val="7DF0C2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405AE"/>
    <w:multiLevelType w:val="hybridMultilevel"/>
    <w:tmpl w:val="5B56798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C64D32"/>
    <w:multiLevelType w:val="hybridMultilevel"/>
    <w:tmpl w:val="70DC2D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60"/>
    <w:rsid w:val="00103660"/>
    <w:rsid w:val="00240171"/>
    <w:rsid w:val="002436D8"/>
    <w:rsid w:val="002B1F33"/>
    <w:rsid w:val="003325BC"/>
    <w:rsid w:val="003A21B5"/>
    <w:rsid w:val="0043441C"/>
    <w:rsid w:val="005957CB"/>
    <w:rsid w:val="005C5DEA"/>
    <w:rsid w:val="006672C3"/>
    <w:rsid w:val="007355BD"/>
    <w:rsid w:val="00736425"/>
    <w:rsid w:val="007A09D3"/>
    <w:rsid w:val="00854062"/>
    <w:rsid w:val="00A56DDC"/>
    <w:rsid w:val="00A96C75"/>
    <w:rsid w:val="00BA2B20"/>
    <w:rsid w:val="00CA0C87"/>
    <w:rsid w:val="00F0378C"/>
    <w:rsid w:val="00F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036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3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5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7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036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3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F9C-79F8-4994-B4F0-129BDD9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Katarzyna Pogodzińska</cp:lastModifiedBy>
  <cp:revision>2</cp:revision>
  <dcterms:created xsi:type="dcterms:W3CDTF">2016-11-30T11:13:00Z</dcterms:created>
  <dcterms:modified xsi:type="dcterms:W3CDTF">2016-11-30T11:13:00Z</dcterms:modified>
</cp:coreProperties>
</file>