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BF" w:rsidRPr="00FA5DBF" w:rsidRDefault="00FA5DBF" w:rsidP="00FA5DBF">
      <w:pPr>
        <w:pStyle w:val="Nagwek3"/>
        <w:ind w:left="0"/>
        <w:jc w:val="right"/>
      </w:pPr>
      <w:r w:rsidRPr="00FA5DBF">
        <w:t xml:space="preserve">Załącznik nr 1 do ogłoszenia o </w:t>
      </w:r>
      <w:r>
        <w:t>K</w:t>
      </w:r>
      <w:r w:rsidRPr="00FA5DBF">
        <w:t xml:space="preserve">onkursie </w:t>
      </w:r>
      <w:r>
        <w:t>O</w:t>
      </w:r>
      <w:r w:rsidRPr="00FA5DBF">
        <w:t>fert</w:t>
      </w:r>
    </w:p>
    <w:p w:rsidR="00FA5DBF" w:rsidRPr="00FA5DBF" w:rsidRDefault="00FA5DBF" w:rsidP="00FA5DBF">
      <w:pPr>
        <w:rPr>
          <w:sz w:val="24"/>
          <w:szCs w:val="24"/>
        </w:rPr>
      </w:pPr>
      <w:r w:rsidRPr="00FA5DBF">
        <w:rPr>
          <w:b/>
          <w:sz w:val="24"/>
          <w:szCs w:val="24"/>
        </w:rPr>
        <w:t xml:space="preserve">Postępowanie </w:t>
      </w:r>
      <w:r w:rsidR="002157A8">
        <w:rPr>
          <w:b/>
          <w:i/>
          <w:sz w:val="24"/>
          <w:szCs w:val="24"/>
        </w:rPr>
        <w:t>TO-250-30</w:t>
      </w:r>
      <w:r>
        <w:rPr>
          <w:b/>
          <w:i/>
          <w:sz w:val="24"/>
          <w:szCs w:val="24"/>
        </w:rPr>
        <w:t>OM</w:t>
      </w:r>
      <w:r w:rsidR="00F518F6">
        <w:rPr>
          <w:b/>
          <w:i/>
          <w:sz w:val="24"/>
          <w:szCs w:val="24"/>
        </w:rPr>
        <w:t>/</w:t>
      </w:r>
      <w:bookmarkStart w:id="0" w:name="_GoBack"/>
      <w:bookmarkEnd w:id="0"/>
      <w:r>
        <w:rPr>
          <w:b/>
          <w:i/>
          <w:sz w:val="24"/>
          <w:szCs w:val="24"/>
        </w:rPr>
        <w:t>16</w:t>
      </w:r>
      <w:r w:rsidRPr="00FA5DBF">
        <w:rPr>
          <w:b/>
          <w:i/>
          <w:sz w:val="24"/>
          <w:szCs w:val="24"/>
        </w:rPr>
        <w:t>/KO</w:t>
      </w:r>
    </w:p>
    <w:p w:rsidR="00FA5DBF" w:rsidRDefault="00FA5DBF" w:rsidP="00FA5DBF">
      <w:pPr>
        <w:pStyle w:val="Nagwek3"/>
        <w:spacing w:after="120"/>
        <w:ind w:left="0"/>
        <w:jc w:val="center"/>
        <w:rPr>
          <w:b/>
          <w:sz w:val="28"/>
        </w:rPr>
      </w:pPr>
    </w:p>
    <w:p w:rsidR="00FA5DBF" w:rsidRPr="00C934D3" w:rsidRDefault="00FA5DBF" w:rsidP="00FA5DBF">
      <w:pPr>
        <w:pStyle w:val="Nagwek3"/>
        <w:spacing w:after="120"/>
        <w:ind w:left="0"/>
        <w:jc w:val="center"/>
        <w:rPr>
          <w:b/>
          <w:sz w:val="28"/>
        </w:rPr>
      </w:pPr>
      <w:r w:rsidRPr="00C934D3">
        <w:rPr>
          <w:b/>
          <w:sz w:val="28"/>
        </w:rPr>
        <w:t xml:space="preserve">Przedmiot </w:t>
      </w:r>
      <w:r>
        <w:rPr>
          <w:b/>
          <w:sz w:val="28"/>
        </w:rPr>
        <w:t>zamówienia</w:t>
      </w:r>
      <w:r w:rsidRPr="00C934D3">
        <w:rPr>
          <w:b/>
          <w:sz w:val="28"/>
        </w:rPr>
        <w:t xml:space="preserve"> i wykaz prac</w:t>
      </w:r>
    </w:p>
    <w:p w:rsidR="00FA5DBF" w:rsidRPr="00C934D3" w:rsidRDefault="00FA5DBF" w:rsidP="00FA5DBF">
      <w:pPr>
        <w:pStyle w:val="Nagwek3"/>
        <w:ind w:left="0"/>
        <w:jc w:val="right"/>
      </w:pPr>
    </w:p>
    <w:p w:rsidR="00FA5DBF" w:rsidRPr="009E21E0" w:rsidRDefault="00FA5DBF" w:rsidP="00FA5DBF">
      <w:pPr>
        <w:spacing w:line="276" w:lineRule="auto"/>
        <w:ind w:left="360"/>
        <w:rPr>
          <w:sz w:val="24"/>
        </w:rPr>
      </w:pPr>
      <w:r w:rsidRPr="00367142">
        <w:rPr>
          <w:sz w:val="24"/>
          <w:szCs w:val="24"/>
        </w:rPr>
        <w:t>Przedmiotem zamówienia jest</w:t>
      </w:r>
      <w:r>
        <w:rPr>
          <w:sz w:val="24"/>
          <w:szCs w:val="24"/>
        </w:rPr>
        <w:t>:</w:t>
      </w:r>
      <w:r w:rsidRPr="00367142">
        <w:rPr>
          <w:sz w:val="24"/>
          <w:szCs w:val="24"/>
        </w:rPr>
        <w:t xml:space="preserve"> </w:t>
      </w:r>
    </w:p>
    <w:p w:rsidR="00FA5DBF" w:rsidRPr="00662674" w:rsidRDefault="00FA5DBF" w:rsidP="00FA5DBF">
      <w:pPr>
        <w:numPr>
          <w:ilvl w:val="0"/>
          <w:numId w:val="3"/>
        </w:numPr>
        <w:spacing w:line="276" w:lineRule="auto"/>
        <w:rPr>
          <w:sz w:val="24"/>
        </w:rPr>
      </w:pPr>
      <w:r w:rsidRPr="00662674">
        <w:rPr>
          <w:sz w:val="24"/>
        </w:rPr>
        <w:t>Konserwacja urządzeń transportu bliskiego zgodnie z rozporządzeniem Ministra Gospodarki, Pracy i Polityki Społecznej w sprawie warunków technicznych dozoru technicznego w zakresie eksploatacji niektórych urządzeń transportu bliskiego z dnia 29.10.2003 (</w:t>
      </w:r>
      <w:proofErr w:type="spellStart"/>
      <w:r w:rsidRPr="00662674">
        <w:rPr>
          <w:sz w:val="24"/>
        </w:rPr>
        <w:t>Dz.U</w:t>
      </w:r>
      <w:proofErr w:type="spellEnd"/>
      <w:r w:rsidRPr="00662674">
        <w:rPr>
          <w:sz w:val="24"/>
        </w:rPr>
        <w:t>. Nr 193, poz.1890)</w:t>
      </w:r>
      <w:r>
        <w:rPr>
          <w:sz w:val="24"/>
        </w:rPr>
        <w:t xml:space="preserve"> w zakresie comiesięcznych przeglądów z prowadzeniem bieżących wpisów w książce konserwacji urządzenia oraz przygotowanie urządzenia do okresowego odbioru UDT i udział w badaniach odbiorczych nast. urządzeń:</w:t>
      </w:r>
    </w:p>
    <w:p w:rsidR="00FA5DBF" w:rsidRPr="00662674" w:rsidRDefault="00FA5DBF" w:rsidP="00FA5DBF">
      <w:pPr>
        <w:numPr>
          <w:ilvl w:val="2"/>
          <w:numId w:val="3"/>
        </w:numPr>
        <w:spacing w:line="276" w:lineRule="auto"/>
        <w:ind w:left="1276"/>
        <w:rPr>
          <w:sz w:val="24"/>
        </w:rPr>
      </w:pPr>
      <w:r w:rsidRPr="00662674">
        <w:rPr>
          <w:sz w:val="24"/>
        </w:rPr>
        <w:t xml:space="preserve">Suwnica Q=16ton – 2 </w:t>
      </w:r>
      <w:proofErr w:type="spellStart"/>
      <w:r w:rsidRPr="00662674">
        <w:rPr>
          <w:sz w:val="24"/>
        </w:rPr>
        <w:t>szt</w:t>
      </w:r>
      <w:proofErr w:type="spellEnd"/>
    </w:p>
    <w:p w:rsidR="00FA5DBF" w:rsidRPr="00662674" w:rsidRDefault="00FA5DBF" w:rsidP="00FA5DBF">
      <w:pPr>
        <w:numPr>
          <w:ilvl w:val="2"/>
          <w:numId w:val="3"/>
        </w:numPr>
        <w:spacing w:line="276" w:lineRule="auto"/>
        <w:ind w:left="1276"/>
        <w:rPr>
          <w:sz w:val="24"/>
        </w:rPr>
      </w:pPr>
      <w:r w:rsidRPr="00662674">
        <w:rPr>
          <w:sz w:val="24"/>
        </w:rPr>
        <w:t xml:space="preserve">Suwnica zewnętrzna Q=12,5tony – 1 </w:t>
      </w:r>
      <w:proofErr w:type="spellStart"/>
      <w:r w:rsidRPr="00662674">
        <w:rPr>
          <w:sz w:val="24"/>
        </w:rPr>
        <w:t>szt</w:t>
      </w:r>
      <w:proofErr w:type="spellEnd"/>
    </w:p>
    <w:p w:rsidR="00FA5DBF" w:rsidRPr="00662674" w:rsidRDefault="00FA5DBF" w:rsidP="00FA5DBF">
      <w:pPr>
        <w:numPr>
          <w:ilvl w:val="2"/>
          <w:numId w:val="3"/>
        </w:numPr>
        <w:spacing w:line="276" w:lineRule="auto"/>
        <w:ind w:left="1276"/>
        <w:rPr>
          <w:sz w:val="24"/>
        </w:rPr>
      </w:pPr>
      <w:r w:rsidRPr="00662674">
        <w:rPr>
          <w:sz w:val="24"/>
        </w:rPr>
        <w:t xml:space="preserve">Suwnica Q=5ton – 1 </w:t>
      </w:r>
      <w:proofErr w:type="spellStart"/>
      <w:r w:rsidRPr="00662674">
        <w:rPr>
          <w:sz w:val="24"/>
        </w:rPr>
        <w:t>szt</w:t>
      </w:r>
      <w:proofErr w:type="spellEnd"/>
    </w:p>
    <w:p w:rsidR="00FA5DBF" w:rsidRDefault="00FA5DBF" w:rsidP="00FA5DBF">
      <w:pPr>
        <w:numPr>
          <w:ilvl w:val="2"/>
          <w:numId w:val="3"/>
        </w:numPr>
        <w:spacing w:line="276" w:lineRule="auto"/>
        <w:ind w:left="1276"/>
        <w:rPr>
          <w:sz w:val="24"/>
        </w:rPr>
      </w:pPr>
      <w:r w:rsidRPr="00662674">
        <w:rPr>
          <w:sz w:val="24"/>
        </w:rPr>
        <w:t>Podest ruchomy wolnobieżny</w:t>
      </w:r>
      <w:r>
        <w:rPr>
          <w:sz w:val="24"/>
        </w:rPr>
        <w:t xml:space="preserve"> nożycowy</w:t>
      </w:r>
      <w:r w:rsidRPr="00662674">
        <w:rPr>
          <w:sz w:val="24"/>
        </w:rPr>
        <w:t xml:space="preserve"> (230kg) – 1 </w:t>
      </w:r>
      <w:proofErr w:type="spellStart"/>
      <w:r w:rsidRPr="00662674">
        <w:rPr>
          <w:sz w:val="24"/>
        </w:rPr>
        <w:t>szt</w:t>
      </w:r>
      <w:proofErr w:type="spellEnd"/>
    </w:p>
    <w:p w:rsidR="00FA5DBF" w:rsidRPr="00662674" w:rsidRDefault="00FA5DBF" w:rsidP="00FA5DBF">
      <w:pPr>
        <w:numPr>
          <w:ilvl w:val="2"/>
          <w:numId w:val="3"/>
        </w:numPr>
        <w:spacing w:line="276" w:lineRule="auto"/>
        <w:ind w:left="1276"/>
        <w:rPr>
          <w:sz w:val="24"/>
        </w:rPr>
      </w:pPr>
      <w:r w:rsidRPr="00662674">
        <w:rPr>
          <w:sz w:val="24"/>
        </w:rPr>
        <w:t>Podest ruchomy wolnobieżny</w:t>
      </w:r>
      <w:r>
        <w:rPr>
          <w:sz w:val="24"/>
        </w:rPr>
        <w:t xml:space="preserve"> przegubowy</w:t>
      </w:r>
      <w:r w:rsidRPr="00662674">
        <w:rPr>
          <w:sz w:val="24"/>
        </w:rPr>
        <w:t xml:space="preserve"> (230kg) – 1 </w:t>
      </w:r>
      <w:proofErr w:type="spellStart"/>
      <w:r w:rsidRPr="00662674">
        <w:rPr>
          <w:sz w:val="24"/>
        </w:rPr>
        <w:t>sz</w:t>
      </w:r>
      <w:r>
        <w:rPr>
          <w:sz w:val="24"/>
        </w:rPr>
        <w:t>t</w:t>
      </w:r>
      <w:proofErr w:type="spellEnd"/>
    </w:p>
    <w:p w:rsidR="00FA5DBF" w:rsidRDefault="00FA5DBF" w:rsidP="00FA5DBF">
      <w:pPr>
        <w:numPr>
          <w:ilvl w:val="2"/>
          <w:numId w:val="3"/>
        </w:numPr>
        <w:spacing w:line="276" w:lineRule="auto"/>
        <w:ind w:left="1276"/>
        <w:rPr>
          <w:sz w:val="24"/>
        </w:rPr>
      </w:pPr>
      <w:r w:rsidRPr="00662674">
        <w:rPr>
          <w:sz w:val="24"/>
        </w:rPr>
        <w:t xml:space="preserve">Wózek jezdniowy podnośnikowy </w:t>
      </w:r>
      <w:r>
        <w:rPr>
          <w:sz w:val="24"/>
        </w:rPr>
        <w:t xml:space="preserve">elektryczny </w:t>
      </w:r>
      <w:r w:rsidRPr="00662674">
        <w:rPr>
          <w:sz w:val="24"/>
        </w:rPr>
        <w:t xml:space="preserve">(2500kg) – 1 </w:t>
      </w:r>
      <w:proofErr w:type="spellStart"/>
      <w:r w:rsidRPr="00662674">
        <w:rPr>
          <w:sz w:val="24"/>
        </w:rPr>
        <w:t>szt</w:t>
      </w:r>
      <w:proofErr w:type="spellEnd"/>
    </w:p>
    <w:p w:rsidR="00FA5DBF" w:rsidRPr="00662674" w:rsidRDefault="00FA5DBF" w:rsidP="00FA5DBF">
      <w:pPr>
        <w:numPr>
          <w:ilvl w:val="2"/>
          <w:numId w:val="3"/>
        </w:numPr>
        <w:spacing w:line="276" w:lineRule="auto"/>
        <w:ind w:left="1276"/>
        <w:rPr>
          <w:sz w:val="24"/>
        </w:rPr>
      </w:pPr>
      <w:r>
        <w:rPr>
          <w:sz w:val="24"/>
        </w:rPr>
        <w:t>Wózek jezdniowy podnośnikowy ze zmiennym wysięgiem (4000kg) – 1 szt.</w:t>
      </w:r>
    </w:p>
    <w:p w:rsidR="00FA5DBF" w:rsidRDefault="00FA5DBF" w:rsidP="00FA5DBF">
      <w:pPr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 xml:space="preserve">okresowe pomiary elektryczne </w:t>
      </w:r>
      <w:r w:rsidRPr="00662674">
        <w:rPr>
          <w:sz w:val="24"/>
        </w:rPr>
        <w:t>UTB wymienionych w p. a</w:t>
      </w:r>
      <w:r>
        <w:rPr>
          <w:sz w:val="24"/>
        </w:rPr>
        <w:t>)</w:t>
      </w:r>
    </w:p>
    <w:p w:rsidR="00FA5DBF" w:rsidRPr="00662674" w:rsidRDefault="00FA5DBF" w:rsidP="00FA5DBF">
      <w:pPr>
        <w:numPr>
          <w:ilvl w:val="0"/>
          <w:numId w:val="3"/>
        </w:numPr>
        <w:spacing w:line="276" w:lineRule="auto"/>
        <w:rPr>
          <w:sz w:val="24"/>
        </w:rPr>
      </w:pPr>
      <w:r w:rsidRPr="00662674">
        <w:rPr>
          <w:sz w:val="24"/>
        </w:rPr>
        <w:t>Przeglądy</w:t>
      </w:r>
      <w:r>
        <w:rPr>
          <w:sz w:val="24"/>
        </w:rPr>
        <w:t>, regulacje</w:t>
      </w:r>
      <w:r w:rsidRPr="00662674">
        <w:rPr>
          <w:sz w:val="24"/>
        </w:rPr>
        <w:t xml:space="preserve"> i naprawy bieżące UTB wymienionych w p. a</w:t>
      </w:r>
      <w:r>
        <w:rPr>
          <w:sz w:val="24"/>
        </w:rPr>
        <w:t>)</w:t>
      </w:r>
    </w:p>
    <w:p w:rsidR="00FA5DBF" w:rsidRDefault="00FA5DBF" w:rsidP="00FA5DBF">
      <w:pPr>
        <w:numPr>
          <w:ilvl w:val="0"/>
          <w:numId w:val="3"/>
        </w:numPr>
        <w:spacing w:line="276" w:lineRule="auto"/>
        <w:rPr>
          <w:sz w:val="24"/>
        </w:rPr>
      </w:pPr>
      <w:r w:rsidRPr="00662674">
        <w:rPr>
          <w:sz w:val="24"/>
        </w:rPr>
        <w:t>Serwis (całodobowe pogotowie) do UTB wymienionych w p.</w:t>
      </w:r>
      <w:r>
        <w:rPr>
          <w:sz w:val="24"/>
        </w:rPr>
        <w:t xml:space="preserve"> </w:t>
      </w:r>
      <w:r w:rsidRPr="00662674">
        <w:rPr>
          <w:sz w:val="24"/>
        </w:rPr>
        <w:t>a</w:t>
      </w:r>
      <w:r>
        <w:rPr>
          <w:sz w:val="24"/>
        </w:rPr>
        <w:t>) z gwarantowanym czasem dojazdu nie dłuższym niż 2 godziny</w:t>
      </w:r>
    </w:p>
    <w:p w:rsidR="00FA5DBF" w:rsidRDefault="00FA5DBF" w:rsidP="00FA5DBF">
      <w:pPr>
        <w:numPr>
          <w:ilvl w:val="0"/>
          <w:numId w:val="3"/>
        </w:numPr>
        <w:spacing w:after="120" w:line="276" w:lineRule="auto"/>
        <w:rPr>
          <w:sz w:val="24"/>
        </w:rPr>
      </w:pPr>
      <w:r w:rsidRPr="00662674">
        <w:rPr>
          <w:sz w:val="24"/>
        </w:rPr>
        <w:t>Remonty i naprawy UTB wymienionych w p. a</w:t>
      </w:r>
      <w:r>
        <w:rPr>
          <w:sz w:val="24"/>
        </w:rPr>
        <w:t>)</w:t>
      </w:r>
      <w:r w:rsidRPr="00662674">
        <w:rPr>
          <w:sz w:val="24"/>
        </w:rPr>
        <w:t xml:space="preserve"> </w:t>
      </w:r>
      <w:r>
        <w:rPr>
          <w:sz w:val="24"/>
        </w:rPr>
        <w:t xml:space="preserve">wykonywanych </w:t>
      </w:r>
      <w:r w:rsidRPr="00662674">
        <w:rPr>
          <w:sz w:val="24"/>
        </w:rPr>
        <w:t>na zlecenie użytkownika</w:t>
      </w:r>
      <w:r>
        <w:rPr>
          <w:sz w:val="24"/>
        </w:rPr>
        <w:t>, do których wykonawca zobowiązany jest każdorazowo przedstawić do akceptacji kosztorys obejmujący planowany koszt robocizny i wartość części.</w:t>
      </w:r>
    </w:p>
    <w:p w:rsidR="00FA5DBF" w:rsidRDefault="00FA5DBF" w:rsidP="00FA5DBF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Wykonawca winien zapewnić ciągłość wykonywania usług serwisu wykonywanego zgodnie z p. d) w okresie obowiązywania umowy w dni robocze całodobowo a w szczególnie uzasadnionych przypadkach również w dni ustawowo wolne od pracy.</w:t>
      </w:r>
    </w:p>
    <w:p w:rsidR="00FA5DBF" w:rsidRPr="003421F5" w:rsidRDefault="00FA5DBF" w:rsidP="00FA5DBF">
      <w:pPr>
        <w:autoSpaceDE w:val="0"/>
        <w:autoSpaceDN w:val="0"/>
        <w:adjustRightInd w:val="0"/>
        <w:spacing w:before="120" w:line="276" w:lineRule="auto"/>
        <w:jc w:val="both"/>
        <w:rPr>
          <w:bCs/>
          <w:sz w:val="24"/>
          <w:szCs w:val="24"/>
        </w:rPr>
      </w:pPr>
      <w:r w:rsidRPr="00AC1B51">
        <w:rPr>
          <w:sz w:val="24"/>
          <w:szCs w:val="24"/>
        </w:rPr>
        <w:t xml:space="preserve">Wykonawca, w okresie realizacji </w:t>
      </w:r>
      <w:r>
        <w:rPr>
          <w:sz w:val="24"/>
          <w:szCs w:val="24"/>
        </w:rPr>
        <w:t xml:space="preserve">przedmiotu zamówienia </w:t>
      </w:r>
      <w:r w:rsidRPr="00AC1B51">
        <w:rPr>
          <w:sz w:val="24"/>
          <w:szCs w:val="24"/>
        </w:rPr>
        <w:t>winien posiadać ubezpieczenie odpowiedzialności</w:t>
      </w:r>
      <w:r w:rsidRPr="00AC1B51">
        <w:rPr>
          <w:sz w:val="24"/>
        </w:rPr>
        <w:t xml:space="preserve"> cywilnej w związku z prowadzoną działalnością gospodarczą oraz szkód wynikających z niewykonania bądź nienależytego wykonania prac i usług. W przypadku gdyby Wykonawca korzystał na podstawie pisemnej umowy z usług podwykonawców posiadana przez niego umowa ubezpieczenia winna być rozszerzona o takie działanie. </w:t>
      </w:r>
      <w:r w:rsidRPr="00FE571E">
        <w:rPr>
          <w:sz w:val="24"/>
          <w:szCs w:val="24"/>
        </w:rPr>
        <w:t>Suma gwarancyjna w umowie ubezpieczenia odpowiedzialności cywilnej Wykonawcy nie może być niższa niż 200.000,00 zł (słownie dwieście tysięcy złotych).</w:t>
      </w:r>
      <w:r w:rsidRPr="00BA4E46">
        <w:rPr>
          <w:sz w:val="22"/>
          <w:szCs w:val="22"/>
        </w:rPr>
        <w:t xml:space="preserve"> </w:t>
      </w:r>
      <w:r w:rsidRPr="00AC1B51">
        <w:rPr>
          <w:sz w:val="24"/>
        </w:rPr>
        <w:t>W przypadku wygaśnięcia umowy ubezpieczenia odpowiedzialności cywilnej w trakcie realizacji przedmiotu umowy, Wykonawca zobowiązany jest do jej bezzwłocznego odnowienia i przedstawienia Zamawiającemu uaktualnionego dokumentu ubezpieczenia</w:t>
      </w:r>
      <w:r>
        <w:rPr>
          <w:sz w:val="24"/>
        </w:rPr>
        <w:t>.</w:t>
      </w:r>
    </w:p>
    <w:p w:rsidR="00FA5DBF" w:rsidRDefault="00FA5DBF" w:rsidP="00FA5DBF"/>
    <w:p w:rsidR="00FA5DBF" w:rsidRDefault="00FA5DBF" w:rsidP="00FA5DBF"/>
    <w:p w:rsidR="00FA5DBF" w:rsidRPr="00392E64" w:rsidRDefault="00FA5DBF" w:rsidP="00FA5DBF">
      <w:pPr>
        <w:rPr>
          <w:sz w:val="24"/>
          <w:szCs w:val="24"/>
        </w:rPr>
      </w:pPr>
      <w:r w:rsidRPr="00392E64">
        <w:rPr>
          <w:sz w:val="24"/>
          <w:szCs w:val="24"/>
        </w:rPr>
        <w:lastRenderedPageBreak/>
        <w:t>Wykaz urządzeń transportu bliskiego</w:t>
      </w:r>
      <w:r>
        <w:rPr>
          <w:sz w:val="24"/>
          <w:szCs w:val="24"/>
        </w:rPr>
        <w:t xml:space="preserve"> </w:t>
      </w:r>
      <w:r w:rsidRPr="00392E64">
        <w:rPr>
          <w:sz w:val="24"/>
          <w:szCs w:val="24"/>
        </w:rPr>
        <w:t>do Konkursu Ofert na konserwację UTB</w:t>
      </w:r>
      <w:r>
        <w:rPr>
          <w:sz w:val="24"/>
          <w:szCs w:val="24"/>
        </w:rPr>
        <w:t xml:space="preserve"> </w:t>
      </w:r>
      <w:r w:rsidRPr="00392E64">
        <w:rPr>
          <w:sz w:val="24"/>
          <w:szCs w:val="24"/>
        </w:rPr>
        <w:t>w Instytucie Techniki Budowlanej,  ul. Filtrowa 1, 00-611 Warszawa</w:t>
      </w:r>
      <w:r w:rsidR="0039418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92E64">
        <w:rPr>
          <w:sz w:val="24"/>
          <w:szCs w:val="24"/>
        </w:rPr>
        <w:t>Oddziale Mazowieckim, 26-670 Pionki, ul.</w:t>
      </w:r>
      <w:r>
        <w:rPr>
          <w:sz w:val="24"/>
          <w:szCs w:val="24"/>
        </w:rPr>
        <w:t> P</w:t>
      </w:r>
      <w:r w:rsidRPr="00392E64">
        <w:rPr>
          <w:sz w:val="24"/>
          <w:szCs w:val="24"/>
        </w:rPr>
        <w:t>rzemysłowa 2</w:t>
      </w:r>
    </w:p>
    <w:p w:rsidR="00FA5DBF" w:rsidRPr="007E022C" w:rsidRDefault="00FA5DBF" w:rsidP="00FA5DBF">
      <w:pPr>
        <w:jc w:val="center"/>
        <w:rPr>
          <w:sz w:val="32"/>
        </w:rPr>
      </w:pPr>
    </w:p>
    <w:p w:rsidR="00FA5DBF" w:rsidRDefault="00FA5DBF" w:rsidP="00FA5DBF"/>
    <w:p w:rsidR="00FA5DBF" w:rsidRDefault="00FA5DBF" w:rsidP="00FA5DBF"/>
    <w:p w:rsidR="00FA5DBF" w:rsidRDefault="00FA5DBF" w:rsidP="00FA5DBF">
      <w:pPr>
        <w:pStyle w:val="Nagwek3"/>
        <w:ind w:left="0"/>
        <w:jc w:val="right"/>
      </w:pPr>
    </w:p>
    <w:p w:rsidR="00FA5DBF" w:rsidRDefault="00FA5DBF" w:rsidP="00FA5DBF">
      <w:pPr>
        <w:pStyle w:val="Nagwek3"/>
        <w:numPr>
          <w:ilvl w:val="0"/>
          <w:numId w:val="2"/>
        </w:numPr>
        <w:jc w:val="left"/>
      </w:pPr>
      <w:r>
        <w:t xml:space="preserve">Suwnica Q=16ton – suwnica </w:t>
      </w:r>
      <w:proofErr w:type="spellStart"/>
      <w:r>
        <w:t>natorowa</w:t>
      </w:r>
      <w:proofErr w:type="spellEnd"/>
      <w:r>
        <w:t xml:space="preserve"> dwudźwigarowa, rozpiętość 13,8m, producent Hak Sp. z o.o., typ: 5353/PL/11/1 , nr rej. N3321000304</w:t>
      </w:r>
    </w:p>
    <w:p w:rsidR="00FA5DBF" w:rsidRDefault="00FA5DBF" w:rsidP="00FA5DBF">
      <w:pPr>
        <w:pStyle w:val="Nagwek3"/>
        <w:numPr>
          <w:ilvl w:val="0"/>
          <w:numId w:val="2"/>
        </w:numPr>
        <w:jc w:val="left"/>
      </w:pPr>
      <w:r>
        <w:t xml:space="preserve">Suwnica Q=16ton – suwnica </w:t>
      </w:r>
      <w:proofErr w:type="spellStart"/>
      <w:r>
        <w:t>natorowa</w:t>
      </w:r>
      <w:proofErr w:type="spellEnd"/>
      <w:r>
        <w:t xml:space="preserve"> dwudźwigarowa, rozpiętość 13,8m, producent Hak Sp. z o.o., typ: 5353/PL/11/1 , nr rej. N3321000305</w:t>
      </w:r>
    </w:p>
    <w:p w:rsidR="00FA5DBF" w:rsidRDefault="00FA5DBF" w:rsidP="00FA5DBF">
      <w:pPr>
        <w:pStyle w:val="Nagwek3"/>
        <w:numPr>
          <w:ilvl w:val="0"/>
          <w:numId w:val="2"/>
        </w:numPr>
        <w:jc w:val="left"/>
      </w:pPr>
      <w:r>
        <w:t xml:space="preserve">Suwnica zewnętrzna Q=12,5tony – suwnica pomostowa dwudźwigarowa, rozpiętość 12m, producent </w:t>
      </w:r>
      <w:proofErr w:type="spellStart"/>
      <w:r>
        <w:t>Tech-Dźwig</w:t>
      </w:r>
      <w:proofErr w:type="spellEnd"/>
      <w:r>
        <w:t>, typ: SPN 12.5 t , nr rej. N3321000297</w:t>
      </w:r>
    </w:p>
    <w:p w:rsidR="00FA5DBF" w:rsidRDefault="00FA5DBF" w:rsidP="00FA5DBF">
      <w:pPr>
        <w:pStyle w:val="Nagwek3"/>
        <w:numPr>
          <w:ilvl w:val="0"/>
          <w:numId w:val="2"/>
        </w:numPr>
        <w:jc w:val="left"/>
      </w:pPr>
      <w:r>
        <w:t xml:space="preserve">Suwnica Q=5ton – suwnica pomostowa </w:t>
      </w:r>
      <w:proofErr w:type="spellStart"/>
      <w:r>
        <w:t>natorowa</w:t>
      </w:r>
      <w:proofErr w:type="spellEnd"/>
      <w:r>
        <w:t xml:space="preserve">, rozpiętość 11m, producent </w:t>
      </w:r>
      <w:proofErr w:type="spellStart"/>
      <w:r>
        <w:t>Tech-Dźwig</w:t>
      </w:r>
      <w:proofErr w:type="spellEnd"/>
      <w:r>
        <w:t>, typ: SPN 5t , nr rej. N3321000306</w:t>
      </w:r>
    </w:p>
    <w:p w:rsidR="00FA5DBF" w:rsidRDefault="00FA5DBF" w:rsidP="00FA5DBF">
      <w:pPr>
        <w:pStyle w:val="Nagwek3"/>
        <w:numPr>
          <w:ilvl w:val="0"/>
          <w:numId w:val="2"/>
        </w:numPr>
        <w:jc w:val="left"/>
      </w:pPr>
      <w:r>
        <w:t>Podest ruchomy wolnobieżny (230kg) – ruchoma podnoszona platforma robocza z mechanizmem nożycowym, wysokość robocza 7,77m, producent AICHI Corp., typ: SV08CNL , nr rej. N3721000327</w:t>
      </w:r>
    </w:p>
    <w:p w:rsidR="00FA5DBF" w:rsidRDefault="00FA5DBF" w:rsidP="00FA5DBF">
      <w:pPr>
        <w:pStyle w:val="Nagwek3"/>
        <w:numPr>
          <w:ilvl w:val="0"/>
          <w:numId w:val="2"/>
        </w:numPr>
        <w:jc w:val="left"/>
      </w:pPr>
      <w:r>
        <w:t>Podest ruchomy wolnobieżny (230kg) – ruchoma platforma robocza z mechanizmem przegubowym, wysokość robocza 15m, wysięg boczny max 8m, producent HAULOTTE, typ: HA15 IP , nr rej. N3721000450</w:t>
      </w:r>
    </w:p>
    <w:p w:rsidR="00FA5DBF" w:rsidRDefault="00FA5DBF" w:rsidP="00FA5DBF">
      <w:pPr>
        <w:pStyle w:val="Nagwek3"/>
        <w:numPr>
          <w:ilvl w:val="0"/>
          <w:numId w:val="2"/>
        </w:numPr>
        <w:jc w:val="left"/>
      </w:pPr>
      <w:r>
        <w:t>Wózek jezdniowy podnośnikowy (2500kg) – wózek widłowy podnośnikowy czołowy z napędem elektrycznym, wysokość podnoszenia 3,3m, producent FUT Suchedniów, typ: WW-2.5EZ , nr rej. N4721002769</w:t>
      </w:r>
    </w:p>
    <w:p w:rsidR="00FA5DBF" w:rsidRDefault="00FA5DBF" w:rsidP="00FA5DBF">
      <w:pPr>
        <w:pStyle w:val="Nagwek3"/>
        <w:numPr>
          <w:ilvl w:val="0"/>
          <w:numId w:val="2"/>
        </w:numPr>
        <w:jc w:val="left"/>
      </w:pPr>
      <w:r>
        <w:t>Wózek jezdniowy podnośnikowy ze zmiennym wysięgiem (4000kg) hydrauliczny z napędem spalinowym, wysokość podnoszenia 17m, producent DITTA SERIA Spa, typ: HVL 153 ( PEGASUS 40.17 TA ) , nr rej. N4727014565</w:t>
      </w:r>
    </w:p>
    <w:p w:rsidR="009D77DE" w:rsidRDefault="00C952C5"/>
    <w:sectPr w:rsidR="009D77DE" w:rsidSect="008349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2C5" w:rsidRDefault="00C952C5" w:rsidP="002157A8">
      <w:r>
        <w:separator/>
      </w:r>
    </w:p>
  </w:endnote>
  <w:endnote w:type="continuationSeparator" w:id="0">
    <w:p w:rsidR="00C952C5" w:rsidRDefault="00C952C5" w:rsidP="00215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7A8" w:rsidRDefault="002157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7766"/>
      <w:docPartObj>
        <w:docPartGallery w:val="Page Numbers (Bottom of Page)"/>
        <w:docPartUnique/>
      </w:docPartObj>
    </w:sdtPr>
    <w:sdtContent>
      <w:p w:rsidR="002157A8" w:rsidRDefault="002157A8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157A8" w:rsidRDefault="002157A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7A8" w:rsidRDefault="002157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2C5" w:rsidRDefault="00C952C5" w:rsidP="002157A8">
      <w:r>
        <w:separator/>
      </w:r>
    </w:p>
  </w:footnote>
  <w:footnote w:type="continuationSeparator" w:id="0">
    <w:p w:rsidR="00C952C5" w:rsidRDefault="00C952C5" w:rsidP="00215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7A8" w:rsidRDefault="002157A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7A8" w:rsidRDefault="002157A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7A8" w:rsidRDefault="002157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230DE"/>
    <w:multiLevelType w:val="hybridMultilevel"/>
    <w:tmpl w:val="D916AB56"/>
    <w:lvl w:ilvl="0" w:tplc="67D60A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4561E"/>
    <w:multiLevelType w:val="hybridMultilevel"/>
    <w:tmpl w:val="095C4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D1237"/>
    <w:multiLevelType w:val="hybridMultilevel"/>
    <w:tmpl w:val="F95A92A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08"/>
    <w:rsid w:val="0007356B"/>
    <w:rsid w:val="002157A8"/>
    <w:rsid w:val="002F4553"/>
    <w:rsid w:val="00394183"/>
    <w:rsid w:val="005957CB"/>
    <w:rsid w:val="00621508"/>
    <w:rsid w:val="00736425"/>
    <w:rsid w:val="007572EF"/>
    <w:rsid w:val="00834933"/>
    <w:rsid w:val="00987A8C"/>
    <w:rsid w:val="00C952C5"/>
    <w:rsid w:val="00F518F6"/>
    <w:rsid w:val="00FA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A5DBF"/>
    <w:pPr>
      <w:keepNext/>
      <w:ind w:left="360"/>
      <w:jc w:val="both"/>
      <w:outlineLvl w:val="2"/>
    </w:pPr>
    <w:rPr>
      <w:rFonts w:eastAsia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FA5DBF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157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57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7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7A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_Pogodz\Moje%20dokumenty\Pobrane\Za&#322;&#261;cznik%20nr%201%20do%20og&#322;oszenia%20KO%20konserwacje%20UTB%202017_18(3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do ogłoszenia KO konserwacje UTB 2017_18(3)</Template>
  <TotalTime>0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Pogodzińska</dc:creator>
  <cp:lastModifiedBy>Katarzyna Pogodzińska</cp:lastModifiedBy>
  <cp:revision>2</cp:revision>
  <dcterms:created xsi:type="dcterms:W3CDTF">2016-11-29T08:33:00Z</dcterms:created>
  <dcterms:modified xsi:type="dcterms:W3CDTF">2016-11-29T13:01:00Z</dcterms:modified>
</cp:coreProperties>
</file>