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:rsidR="00D47F7B" w:rsidRPr="00722445" w:rsidRDefault="005971E4" w:rsidP="00722445">
      <w:pPr>
        <w:suppressAutoHyphens/>
        <w:ind w:left="720"/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Świadczenie</w:t>
      </w:r>
      <w:r w:rsidR="00D47F7B" w:rsidRPr="00722445">
        <w:rPr>
          <w:rFonts w:asciiTheme="minorHAnsi" w:hAnsiTheme="minorHAnsi"/>
          <w:b/>
          <w:sz w:val="28"/>
          <w:szCs w:val="28"/>
        </w:rPr>
        <w:t xml:space="preserve"> usługi </w:t>
      </w:r>
      <w:r>
        <w:rPr>
          <w:rFonts w:asciiTheme="minorHAnsi" w:hAnsiTheme="minorHAnsi"/>
          <w:b/>
          <w:sz w:val="28"/>
          <w:szCs w:val="28"/>
        </w:rPr>
        <w:t xml:space="preserve">wsparcia technicznego </w:t>
      </w:r>
      <w:r w:rsidR="00D47F7B" w:rsidRPr="00722445">
        <w:rPr>
          <w:rFonts w:asciiTheme="minorHAnsi" w:hAnsiTheme="minorHAnsi"/>
          <w:b/>
          <w:sz w:val="28"/>
          <w:szCs w:val="28"/>
        </w:rPr>
        <w:t xml:space="preserve">TECS </w:t>
      </w:r>
      <w:r w:rsidR="00525013">
        <w:rPr>
          <w:rFonts w:asciiTheme="minorHAnsi" w:hAnsiTheme="minorHAnsi"/>
          <w:b/>
          <w:sz w:val="28"/>
          <w:szCs w:val="28"/>
        </w:rPr>
        <w:t>w zakresie</w:t>
      </w:r>
      <w:r w:rsidR="00D47F7B" w:rsidRPr="00722445">
        <w:rPr>
          <w:rFonts w:asciiTheme="minorHAnsi" w:hAnsiTheme="minorHAnsi"/>
          <w:b/>
          <w:sz w:val="28"/>
          <w:szCs w:val="28"/>
        </w:rPr>
        <w:t xml:space="preserve"> </w:t>
      </w:r>
      <w:r w:rsidR="00361928">
        <w:rPr>
          <w:rFonts w:asciiTheme="minorHAnsi" w:hAnsiTheme="minorHAnsi"/>
          <w:b/>
          <w:sz w:val="28"/>
          <w:szCs w:val="28"/>
        </w:rPr>
        <w:t xml:space="preserve">posiadanych </w:t>
      </w:r>
      <w:r w:rsidR="00D47F7B" w:rsidRPr="00722445">
        <w:rPr>
          <w:rFonts w:asciiTheme="minorHAnsi" w:hAnsiTheme="minorHAnsi"/>
          <w:b/>
          <w:sz w:val="28"/>
          <w:szCs w:val="28"/>
        </w:rPr>
        <w:t>licencji oprogramowania ANSYS</w:t>
      </w:r>
      <w:r w:rsidR="00722445">
        <w:rPr>
          <w:rFonts w:asciiTheme="minorHAnsi" w:hAnsiTheme="minorHAnsi"/>
          <w:b/>
          <w:sz w:val="28"/>
          <w:szCs w:val="28"/>
        </w:rPr>
        <w:t>.</w:t>
      </w:r>
    </w:p>
    <w:p w:rsidR="00F936A1" w:rsidRPr="00202F8E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</w:p>
    <w:p w:rsidR="00F936A1" w:rsidRPr="00D84132" w:rsidRDefault="00D84132" w:rsidP="008551A2">
      <w:pPr>
        <w:pStyle w:val="Podpisprawo"/>
      </w:pPr>
      <w:r>
        <w:t>TO-250-</w:t>
      </w:r>
      <w:r w:rsidR="00A02B39">
        <w:t>08</w:t>
      </w:r>
      <w:r w:rsidR="00D2045D">
        <w:t>TA/18</w:t>
      </w:r>
    </w:p>
    <w:p w:rsidR="00F936A1" w:rsidRDefault="00F936A1" w:rsidP="008551A2">
      <w:pPr>
        <w:pStyle w:val="Podpisprawo"/>
      </w:pPr>
    </w:p>
    <w:p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:rsidR="00F936A1" w:rsidRPr="00E23F11" w:rsidRDefault="00F936A1" w:rsidP="00E23F11">
      <w:pPr>
        <w:pStyle w:val="Tekstpodstawowy"/>
        <w:spacing w:line="288" w:lineRule="auto"/>
        <w:ind w:left="708" w:right="23"/>
        <w:rPr>
          <w:b/>
        </w:rPr>
      </w:pPr>
      <w:r w:rsidRPr="00E23F11">
        <w:rPr>
          <w:b/>
        </w:rPr>
        <w:t>w Biuletynie Zamówień Publicznych w dniu</w:t>
      </w:r>
      <w:r w:rsidR="008F7431">
        <w:rPr>
          <w:b/>
        </w:rPr>
        <w:t xml:space="preserve"> </w:t>
      </w:r>
      <w:r w:rsidR="00A851BC">
        <w:rPr>
          <w:b/>
        </w:rPr>
        <w:t>06.04.</w:t>
      </w:r>
      <w:r w:rsidR="00D2045D">
        <w:rPr>
          <w:b/>
        </w:rPr>
        <w:t>2018</w:t>
      </w:r>
      <w:r w:rsidR="008F7431">
        <w:rPr>
          <w:b/>
        </w:rPr>
        <w:t xml:space="preserve"> r pod nr </w:t>
      </w:r>
      <w:r w:rsidR="00A851BC">
        <w:rPr>
          <w:b/>
        </w:rPr>
        <w:t>541541-</w:t>
      </w:r>
      <w:r w:rsidR="004326E1">
        <w:rPr>
          <w:b/>
        </w:rPr>
        <w:t>N-</w:t>
      </w:r>
      <w:bookmarkStart w:id="0" w:name="_GoBack"/>
      <w:bookmarkEnd w:id="0"/>
      <w:r w:rsidR="00A851BC">
        <w:rPr>
          <w:b/>
        </w:rPr>
        <w:t>2018</w:t>
      </w:r>
    </w:p>
    <w:p w:rsidR="00F936A1" w:rsidRPr="006756CC" w:rsidRDefault="00F936A1" w:rsidP="00877353">
      <w:pPr>
        <w:pStyle w:val="Podpisprawo"/>
      </w:pPr>
    </w:p>
    <w:p w:rsidR="00F936A1" w:rsidRDefault="00F936A1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Pr="006756CC" w:rsidRDefault="00434876" w:rsidP="00877353">
      <w:pPr>
        <w:pStyle w:val="Podpisprawo"/>
      </w:pPr>
    </w:p>
    <w:p w:rsidR="00F936A1" w:rsidRPr="006756CC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  <w:r w:rsidRPr="00036D02">
        <w:t>Zatwierdził:</w:t>
      </w:r>
    </w:p>
    <w:p w:rsidR="00F936A1" w:rsidRPr="00AE2B23" w:rsidRDefault="00F936A1" w:rsidP="00877353">
      <w:pPr>
        <w:pStyle w:val="Podpisprawo0"/>
      </w:pPr>
      <w:r w:rsidRPr="00AE2B23">
        <w:t>ZASTĘPCA DYREKTORA</w:t>
      </w:r>
    </w:p>
    <w:p w:rsidR="00F936A1" w:rsidRPr="00AE2B23" w:rsidRDefault="00F936A1" w:rsidP="00877353">
      <w:pPr>
        <w:pStyle w:val="Podpisprawo0"/>
      </w:pPr>
      <w:r>
        <w:t>d</w:t>
      </w:r>
      <w:r w:rsidRPr="00AE2B23">
        <w:t>s. Organizacyjno-Administracyjnych</w:t>
      </w:r>
    </w:p>
    <w:p w:rsidR="00F936A1" w:rsidRDefault="00F936A1" w:rsidP="00877353">
      <w:pPr>
        <w:pStyle w:val="Podpisprawo0"/>
      </w:pPr>
      <w:r>
        <w:t>m</w:t>
      </w:r>
      <w:r w:rsidRPr="00AE2B23">
        <w:t>gr Joanna Krzemińska</w:t>
      </w:r>
    </w:p>
    <w:p w:rsidR="00737135" w:rsidRPr="00AE2B23" w:rsidRDefault="00737135" w:rsidP="00877353">
      <w:pPr>
        <w:pStyle w:val="Podpisprawo0"/>
      </w:pPr>
    </w:p>
    <w:p w:rsidR="00F936A1" w:rsidRPr="006756CC" w:rsidRDefault="00F936A1" w:rsidP="00877353">
      <w:pPr>
        <w:pStyle w:val="Podpisprawo0"/>
      </w:pPr>
      <w:r w:rsidRPr="006756CC">
        <w:t>_________________________</w:t>
      </w:r>
    </w:p>
    <w:p w:rsidR="00F936A1" w:rsidRPr="006756CC" w:rsidRDefault="00F936A1" w:rsidP="00877353">
      <w:pPr>
        <w:pStyle w:val="Podpisprawo"/>
      </w:pPr>
    </w:p>
    <w:p w:rsidR="00F936A1" w:rsidRPr="006756CC" w:rsidRDefault="00F52831" w:rsidP="00877353">
      <w:pPr>
        <w:pStyle w:val="Podpisprawo"/>
      </w:pPr>
      <w:r>
        <w:t xml:space="preserve">Warszawa, dnia </w:t>
      </w:r>
      <w:r w:rsidR="00EE1211">
        <w:t>28.03.</w:t>
      </w:r>
      <w:r w:rsidR="00083336">
        <w:t>201</w:t>
      </w:r>
      <w:r w:rsidR="00D2045D">
        <w:t>8</w:t>
      </w:r>
      <w:r w:rsidR="00F936A1" w:rsidRPr="00333432">
        <w:t>r</w:t>
      </w:r>
      <w:r w:rsidR="00F936A1">
        <w:t>.</w:t>
      </w:r>
    </w:p>
    <w:p w:rsidR="00434876" w:rsidRDefault="00434876" w:rsidP="00471890">
      <w:pPr>
        <w:spacing w:after="120"/>
        <w:rPr>
          <w:rFonts w:ascii="Calibri" w:hAnsi="Calibri"/>
        </w:rPr>
      </w:pPr>
    </w:p>
    <w:p w:rsidR="00F936A1" w:rsidRPr="006756CC" w:rsidRDefault="00434876" w:rsidP="0047189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F936A1" w:rsidRPr="006756CC">
        <w:rPr>
          <w:rFonts w:ascii="Calibri" w:hAnsi="Calibri"/>
        </w:rPr>
        <w:br w:type="page"/>
      </w:r>
      <w:r w:rsidR="00F936A1" w:rsidRPr="006756CC">
        <w:rPr>
          <w:rFonts w:ascii="Calibri" w:hAnsi="Calibri"/>
        </w:rPr>
        <w:lastRenderedPageBreak/>
        <w:t xml:space="preserve">Specyfikacja Istotnych Warunków Zamówienia zawiera: </w:t>
      </w:r>
    </w:p>
    <w:p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  <w:r w:rsidR="00712F2E">
        <w:rPr>
          <w:rFonts w:ascii="Calibri" w:hAnsi="Calibri"/>
          <w:b w:val="0"/>
          <w:sz w:val="24"/>
          <w:szCs w:val="24"/>
        </w:rPr>
        <w:t>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5</w:t>
      </w:r>
      <w:r w:rsidRPr="00EA392D">
        <w:rPr>
          <w:rFonts w:ascii="Calibri" w:hAnsi="Calibri"/>
          <w:b w:val="0"/>
          <w:sz w:val="24"/>
          <w:szCs w:val="24"/>
        </w:rPr>
        <w:t xml:space="preserve"> – FORMULARZ „INFORMACJA DOTYCZĄCA PRZYNALEŻNOŚCI DO GRUPY KAPITAŁOWEJ”</w:t>
      </w:r>
    </w:p>
    <w:p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:rsidR="00F936A1" w:rsidRPr="006756CC" w:rsidRDefault="00F936A1" w:rsidP="007D344C">
      <w:pPr>
        <w:spacing w:after="120"/>
        <w:rPr>
          <w:rFonts w:ascii="Calibri" w:hAnsi="Calibri"/>
          <w:b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:rsidR="00F936A1" w:rsidRPr="006756CC" w:rsidRDefault="00F936A1" w:rsidP="00BB0D98">
      <w:pPr>
        <w:pStyle w:val="Tytupkt"/>
      </w:pPr>
      <w:r w:rsidRPr="006756CC">
        <w:t>1.</w:t>
      </w:r>
      <w:r w:rsidRPr="006756CC">
        <w:tab/>
        <w:t xml:space="preserve">Zamawiający.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712F2E">
        <w:rPr>
          <w:rFonts w:ascii="Calibri" w:hAnsi="Calibri"/>
          <w:sz w:val="22"/>
          <w:szCs w:val="22"/>
        </w:rPr>
        <w:t>04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712F2E">
        <w:rPr>
          <w:rFonts w:ascii="Calibri" w:hAnsi="Calibri"/>
          <w:sz w:val="22"/>
          <w:szCs w:val="22"/>
        </w:rPr>
        <w:t>52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:rsidR="00F936A1" w:rsidRPr="006756CC" w:rsidRDefault="00F936A1" w:rsidP="00BB0D98">
      <w:pPr>
        <w:pStyle w:val="Tytupkt"/>
      </w:pPr>
      <w:r w:rsidRPr="006756CC">
        <w:t>2.</w:t>
      </w:r>
      <w:r w:rsidRPr="006756CC">
        <w:tab/>
        <w:t>Oznaczenie postępowania.</w:t>
      </w:r>
    </w:p>
    <w:p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D47F7B">
        <w:rPr>
          <w:rFonts w:ascii="Calibri" w:hAnsi="Calibri"/>
          <w:sz w:val="22"/>
          <w:szCs w:val="22"/>
        </w:rPr>
        <w:t>…….</w:t>
      </w:r>
      <w:r w:rsidR="00D2045D">
        <w:rPr>
          <w:rFonts w:ascii="Calibri" w:hAnsi="Calibri"/>
          <w:sz w:val="22"/>
          <w:szCs w:val="22"/>
        </w:rPr>
        <w:t>TA/18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:rsidR="00F936A1" w:rsidRPr="00FB0CF7" w:rsidRDefault="00F936A1" w:rsidP="00BB0D98">
      <w:pPr>
        <w:pStyle w:val="Tytupkt"/>
      </w:pPr>
      <w:r w:rsidRPr="00FB0CF7">
        <w:t>3.</w:t>
      </w:r>
      <w:r w:rsidRPr="00FB0CF7">
        <w:tab/>
        <w:t>Tryb postępowania.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(Dz. U. z 2015 poz.2164 z późn. </w:t>
      </w:r>
      <w:r>
        <w:rPr>
          <w:rFonts w:ascii="Calibri" w:hAnsi="Calibri"/>
          <w:sz w:val="22"/>
          <w:szCs w:val="22"/>
        </w:rPr>
        <w:t>z</w:t>
      </w:r>
      <w:r w:rsidRPr="00FA6A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FA6A9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 zastosowaniem procedury opisanej w art. 24aa Pzp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„Pzp”, należy przez to rozumieć ustawę Prawo zamówień publicznych, o której mowa w pkt 3.1.</w:t>
      </w:r>
    </w:p>
    <w:p w:rsidR="00F936A1" w:rsidRPr="006756CC" w:rsidRDefault="00F936A1" w:rsidP="00BB0D98">
      <w:pPr>
        <w:pStyle w:val="Tytupkt"/>
      </w:pPr>
      <w:r w:rsidRPr="006756CC">
        <w:t>4.</w:t>
      </w:r>
      <w:r w:rsidRPr="006756CC">
        <w:tab/>
        <w:t>Przedmiot zamówienia.</w:t>
      </w:r>
    </w:p>
    <w:p w:rsidR="00F936A1" w:rsidRPr="00D47F7B" w:rsidRDefault="008B2A21" w:rsidP="00722445">
      <w:pPr>
        <w:suppressAutoHyphens/>
        <w:ind w:left="1134" w:hanging="414"/>
        <w:contextualSpacing/>
        <w:jc w:val="both"/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5971E4">
        <w:rPr>
          <w:rFonts w:ascii="Calibri" w:hAnsi="Calibri"/>
          <w:sz w:val="22"/>
          <w:szCs w:val="22"/>
        </w:rPr>
        <w:t>Świadczenie</w:t>
      </w:r>
      <w:r w:rsidR="00D47F7B" w:rsidRPr="00D47F7B">
        <w:rPr>
          <w:rFonts w:ascii="Calibri" w:hAnsi="Calibri"/>
          <w:sz w:val="22"/>
          <w:szCs w:val="22"/>
        </w:rPr>
        <w:t xml:space="preserve"> usługi </w:t>
      </w:r>
      <w:r w:rsidR="005971E4">
        <w:rPr>
          <w:rFonts w:ascii="Calibri" w:hAnsi="Calibri"/>
          <w:sz w:val="22"/>
          <w:szCs w:val="22"/>
        </w:rPr>
        <w:t xml:space="preserve">wsparcia technicznego </w:t>
      </w:r>
      <w:r w:rsidR="00D47F7B" w:rsidRPr="00D47F7B">
        <w:rPr>
          <w:rFonts w:ascii="Calibri" w:hAnsi="Calibri"/>
          <w:sz w:val="22"/>
          <w:szCs w:val="22"/>
        </w:rPr>
        <w:t xml:space="preserve">TECS </w:t>
      </w:r>
      <w:r w:rsidR="00525013">
        <w:rPr>
          <w:rFonts w:ascii="Calibri" w:hAnsi="Calibri"/>
          <w:sz w:val="22"/>
          <w:szCs w:val="22"/>
        </w:rPr>
        <w:t>w zakresie</w:t>
      </w:r>
      <w:r w:rsidR="00D47F7B" w:rsidRPr="00D47F7B">
        <w:rPr>
          <w:rFonts w:ascii="Calibri" w:hAnsi="Calibri"/>
          <w:sz w:val="22"/>
          <w:szCs w:val="22"/>
        </w:rPr>
        <w:t xml:space="preserve"> </w:t>
      </w:r>
      <w:r w:rsidR="00361928">
        <w:rPr>
          <w:rFonts w:ascii="Calibri" w:hAnsi="Calibri"/>
          <w:sz w:val="22"/>
          <w:szCs w:val="22"/>
        </w:rPr>
        <w:t xml:space="preserve">posiadanych </w:t>
      </w:r>
      <w:r w:rsidR="00D47F7B" w:rsidRPr="00D47F7B">
        <w:rPr>
          <w:rFonts w:ascii="Calibri" w:hAnsi="Calibri"/>
          <w:sz w:val="22"/>
          <w:szCs w:val="22"/>
        </w:rPr>
        <w:t>licencji oprogramow</w:t>
      </w:r>
      <w:r w:rsidR="00525013">
        <w:rPr>
          <w:rFonts w:ascii="Calibri" w:hAnsi="Calibri"/>
          <w:sz w:val="22"/>
          <w:szCs w:val="22"/>
        </w:rPr>
        <w:t>ania ANSYS</w:t>
      </w:r>
      <w:r w:rsidR="00D47F7B">
        <w:rPr>
          <w:rFonts w:ascii="Calibri" w:hAnsi="Calibri"/>
          <w:sz w:val="22"/>
          <w:szCs w:val="22"/>
        </w:rPr>
        <w:t>.</w:t>
      </w:r>
    </w:p>
    <w:p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>
        <w:rPr>
          <w:rFonts w:ascii="Calibri" w:hAnsi="Calibri"/>
          <w:sz w:val="22"/>
          <w:szCs w:val="22"/>
        </w:rPr>
        <w:t xml:space="preserve"> </w:t>
      </w:r>
      <w:r w:rsidRPr="00251F02">
        <w:rPr>
          <w:rFonts w:ascii="Calibri" w:hAnsi="Calibri"/>
          <w:sz w:val="22"/>
          <w:szCs w:val="22"/>
        </w:rPr>
        <w:t>48000000-8</w:t>
      </w:r>
      <w:r>
        <w:rPr>
          <w:rFonts w:ascii="Calibri" w:hAnsi="Calibri"/>
          <w:sz w:val="22"/>
          <w:szCs w:val="22"/>
        </w:rPr>
        <w:t xml:space="preserve"> (</w:t>
      </w:r>
      <w:r w:rsidRPr="00120122">
        <w:rPr>
          <w:rFonts w:ascii="Calibri" w:hAnsi="Calibri"/>
          <w:sz w:val="22"/>
          <w:szCs w:val="22"/>
        </w:rPr>
        <w:t>Pakiety oprogramowania i systemy informatyczne</w:t>
      </w:r>
      <w:r w:rsidR="00202F8E" w:rsidRPr="008B2A21">
        <w:rPr>
          <w:rStyle w:val="st"/>
          <w:rFonts w:ascii="Calibri" w:hAnsi="Calibri"/>
          <w:sz w:val="22"/>
          <w:szCs w:val="22"/>
        </w:rPr>
        <w:t>)</w:t>
      </w:r>
      <w:r w:rsidR="0082032C">
        <w:rPr>
          <w:rStyle w:val="st"/>
          <w:rFonts w:ascii="Calibri" w:hAnsi="Calibri"/>
          <w:sz w:val="22"/>
          <w:szCs w:val="22"/>
        </w:rPr>
        <w:t>.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:rsidR="00F936A1" w:rsidRPr="0084329A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 xml:space="preserve">Miejsce dostawy: ITB, Warszawa ul. </w:t>
      </w:r>
      <w:r w:rsidR="00D2045D">
        <w:rPr>
          <w:rFonts w:ascii="Calibri" w:hAnsi="Calibri"/>
          <w:sz w:val="22"/>
          <w:szCs w:val="22"/>
        </w:rPr>
        <w:t>Ksawerów</w:t>
      </w:r>
      <w:r w:rsidRPr="0084329A">
        <w:rPr>
          <w:rFonts w:ascii="Calibri" w:hAnsi="Calibri"/>
          <w:sz w:val="22"/>
          <w:szCs w:val="22"/>
        </w:rPr>
        <w:t xml:space="preserve"> </w:t>
      </w:r>
      <w:r w:rsidR="00D2045D">
        <w:rPr>
          <w:rFonts w:ascii="Calibri" w:hAnsi="Calibri"/>
          <w:sz w:val="22"/>
          <w:szCs w:val="22"/>
        </w:rPr>
        <w:t>2</w:t>
      </w:r>
      <w:r w:rsidRPr="0084329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</w:p>
    <w:p w:rsidR="00B55DA7" w:rsidRPr="006756CC" w:rsidRDefault="00F936A1" w:rsidP="00B55DA7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 xml:space="preserve">Zamawiający nie dopuszcza możliwości składania ofert </w:t>
      </w:r>
      <w:r w:rsidR="00B55DA7">
        <w:rPr>
          <w:rFonts w:ascii="Calibri" w:hAnsi="Calibri"/>
          <w:sz w:val="22"/>
          <w:szCs w:val="22"/>
        </w:rPr>
        <w:t>częściowych.</w:t>
      </w:r>
    </w:p>
    <w:p w:rsidR="00F936A1" w:rsidRDefault="00B55DA7" w:rsidP="00D47F7B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4.6</w:t>
      </w:r>
      <w:r w:rsidR="00F936A1" w:rsidRPr="006756CC">
        <w:rPr>
          <w:rFonts w:ascii="Calibri" w:hAnsi="Calibri"/>
          <w:sz w:val="22"/>
          <w:szCs w:val="22"/>
        </w:rPr>
        <w:t>.</w:t>
      </w:r>
      <w:r w:rsidR="00F936A1"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:rsidR="00F936A1" w:rsidRPr="00217277" w:rsidRDefault="00D47F7B" w:rsidP="00A8025F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4.7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:rsidR="00F936A1" w:rsidRPr="006756CC" w:rsidRDefault="00F936A1" w:rsidP="00BB0D98">
      <w:pPr>
        <w:pStyle w:val="Tytupkt"/>
      </w:pPr>
      <w:r w:rsidRPr="006756CC">
        <w:t>5.</w:t>
      </w:r>
      <w:r w:rsidRPr="006756CC">
        <w:tab/>
        <w:t>Termin realizacji zamówienia.</w:t>
      </w:r>
    </w:p>
    <w:p w:rsidR="00F936A1" w:rsidRDefault="00F936A1" w:rsidP="00D8700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wymaga, aby </w:t>
      </w:r>
      <w:r w:rsidR="0031791F">
        <w:rPr>
          <w:rFonts w:ascii="Calibri" w:hAnsi="Calibri"/>
          <w:sz w:val="22"/>
          <w:szCs w:val="22"/>
        </w:rPr>
        <w:t>zamówienie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31791F">
        <w:rPr>
          <w:rFonts w:ascii="Calibri" w:hAnsi="Calibri"/>
          <w:sz w:val="22"/>
          <w:szCs w:val="22"/>
        </w:rPr>
        <w:t>było realizowane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31791F">
        <w:rPr>
          <w:rFonts w:ascii="Calibri" w:hAnsi="Calibri"/>
          <w:sz w:val="22"/>
          <w:szCs w:val="22"/>
        </w:rPr>
        <w:t>przez</w:t>
      </w:r>
      <w:r w:rsidR="00E97428">
        <w:rPr>
          <w:rFonts w:ascii="Calibri" w:hAnsi="Calibri"/>
          <w:sz w:val="22"/>
          <w:szCs w:val="22"/>
        </w:rPr>
        <w:t xml:space="preserve"> </w:t>
      </w:r>
      <w:r w:rsidR="00104DA8">
        <w:rPr>
          <w:rFonts w:ascii="Calibri" w:hAnsi="Calibri"/>
          <w:sz w:val="22"/>
          <w:szCs w:val="22"/>
        </w:rPr>
        <w:t>12 miesięcy</w:t>
      </w:r>
      <w:r w:rsidRPr="006756CC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6756CC" w:rsidRDefault="00F936A1" w:rsidP="00BB0D98">
      <w:pPr>
        <w:pStyle w:val="Tytupkt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 xml:space="preserve">ust.1 </w:t>
      </w:r>
      <w:r w:rsidRPr="006756CC">
        <w:rPr>
          <w:rFonts w:ascii="Calibri" w:hAnsi="Calibri"/>
          <w:sz w:val="22"/>
          <w:szCs w:val="22"/>
        </w:rPr>
        <w:t xml:space="preserve">ustawy Pzp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:rsidR="00F936A1" w:rsidRPr="00155B85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co najmniej </w:t>
      </w:r>
      <w:r w:rsidR="00F65CDE">
        <w:rPr>
          <w:rFonts w:ascii="Calibri" w:hAnsi="Calibri"/>
          <w:sz w:val="22"/>
          <w:szCs w:val="22"/>
        </w:rPr>
        <w:lastRenderedPageBreak/>
        <w:t>1</w:t>
      </w:r>
      <w:r>
        <w:rPr>
          <w:rFonts w:ascii="Calibri" w:hAnsi="Calibri"/>
          <w:sz w:val="22"/>
          <w:szCs w:val="22"/>
        </w:rPr>
        <w:t> </w:t>
      </w:r>
      <w:r w:rsidR="00F65CDE">
        <w:rPr>
          <w:rFonts w:ascii="Calibri" w:hAnsi="Calibri"/>
          <w:sz w:val="22"/>
          <w:szCs w:val="22"/>
        </w:rPr>
        <w:t>podobne zamówienie</w:t>
      </w:r>
      <w:r>
        <w:rPr>
          <w:rFonts w:ascii="Calibri" w:hAnsi="Calibri"/>
          <w:sz w:val="22"/>
          <w:szCs w:val="22"/>
        </w:rPr>
        <w:t xml:space="preserve">, tj. zamówienia polegające na </w:t>
      </w:r>
      <w:r w:rsidR="004764E0">
        <w:rPr>
          <w:rFonts w:ascii="Calibri" w:hAnsi="Calibri"/>
          <w:sz w:val="22"/>
          <w:szCs w:val="22"/>
        </w:rPr>
        <w:t>świadczeniu usługi wsparcia technicznego dla oprogramowania</w:t>
      </w:r>
      <w:r w:rsidRPr="008A78E8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4764E0">
        <w:rPr>
          <w:rFonts w:ascii="Calibri" w:hAnsi="Calibri"/>
          <w:sz w:val="22"/>
          <w:szCs w:val="22"/>
        </w:rPr>
        <w:t>80</w:t>
      </w:r>
      <w:r w:rsidRPr="00546B45">
        <w:rPr>
          <w:rFonts w:ascii="Calibri" w:hAnsi="Calibri"/>
          <w:sz w:val="22"/>
          <w:szCs w:val="22"/>
        </w:rPr>
        <w:t>.000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netto.</w:t>
      </w:r>
    </w:p>
    <w:p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:rsidR="00F936A1" w:rsidRPr="00AF728B" w:rsidRDefault="00D47F7B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Pzp,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podpisującej/ych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357BD4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:rsidR="00F936A1" w:rsidRPr="00357BD4" w:rsidRDefault="00F936A1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:rsidR="00F936A1" w:rsidRPr="00357BD4" w:rsidRDefault="00F936A1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:rsidR="00F936A1" w:rsidRPr="00FC050C" w:rsidRDefault="00677A87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:rsidR="00F936A1" w:rsidRPr="00D87006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>bada, czy nie zachodzą wobec 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ustawy Pzp,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:rsidR="00F936A1" w:rsidRPr="006756CC" w:rsidRDefault="00F936A1" w:rsidP="00BB0D98">
      <w:pPr>
        <w:pStyle w:val="Tytupkt"/>
      </w:pPr>
      <w:r w:rsidRPr="006756CC"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Pr="003C48D7">
        <w:rPr>
          <w:rFonts w:ascii="Calibri" w:hAnsi="Calibri"/>
          <w:color w:val="000000"/>
          <w:sz w:val="22"/>
          <w:szCs w:val="22"/>
        </w:rPr>
        <w:t xml:space="preserve">1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lastRenderedPageBreak/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6F00E8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>zamieszczonego w Rozdziale II.</w:t>
      </w:r>
      <w:r w:rsidR="006F00E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>, przy czym dowodami</w:t>
      </w:r>
      <w:r w:rsidR="00CF450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Pzp</w:t>
      </w:r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>, przekaże Zamawiającemu oświadczenie o przynależności lub braku przynależności do tej samej grupy kapitałowej, o której mowa w art. 24 ust. 1 pkt 23 Pzp, sporządzone zgodnie z treścią formularza zamieszczonego w Rozdziale II.</w:t>
      </w:r>
      <w:r w:rsidR="006F00E8">
        <w:rPr>
          <w:rFonts w:ascii="Calibri" w:hAnsi="Calibri"/>
          <w:color w:val="000000"/>
          <w:sz w:val="22"/>
          <w:szCs w:val="22"/>
        </w:rPr>
        <w:t>5</w:t>
      </w:r>
      <w:r w:rsidRPr="00955560">
        <w:rPr>
          <w:rFonts w:ascii="Calibri" w:hAnsi="Calibri"/>
          <w:color w:val="000000"/>
          <w:sz w:val="22"/>
          <w:szCs w:val="22"/>
        </w:rPr>
        <w:t xml:space="preserve">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 oświadczenia wymienione w punkcie 7.1</w:t>
      </w:r>
      <w:r>
        <w:rPr>
          <w:rFonts w:ascii="Calibri" w:hAnsi="Calibri"/>
          <w:color w:val="000000"/>
          <w:sz w:val="22"/>
          <w:szCs w:val="22"/>
        </w:rPr>
        <w:t xml:space="preserve">, 7.4 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 wspólnie 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Oświadczenia z pkt 7.1 mają potwierdzać</w:t>
      </w:r>
      <w:r w:rsidRPr="00CB660D">
        <w:rPr>
          <w:rFonts w:ascii="Calibri" w:hAnsi="Calibri"/>
          <w:color w:val="000000"/>
          <w:sz w:val="22"/>
          <w:szCs w:val="22"/>
        </w:rPr>
        <w:t xml:space="preserve"> spełnianie w</w:t>
      </w:r>
      <w:r w:rsidR="006842CF">
        <w:rPr>
          <w:rFonts w:ascii="Calibri" w:hAnsi="Calibri"/>
          <w:color w:val="000000"/>
          <w:sz w:val="22"/>
          <w:szCs w:val="22"/>
        </w:rPr>
        <w:t xml:space="preserve">arunków udziału w postępowaniu i </w:t>
      </w:r>
      <w:r w:rsidRPr="006842CF">
        <w:rPr>
          <w:rFonts w:ascii="Calibri" w:hAnsi="Calibri"/>
          <w:color w:val="000000"/>
          <w:sz w:val="22"/>
          <w:szCs w:val="22"/>
        </w:rPr>
        <w:t>bra</w:t>
      </w:r>
      <w:r w:rsidR="006842CF" w:rsidRPr="006842CF">
        <w:rPr>
          <w:rFonts w:ascii="Calibri" w:hAnsi="Calibri"/>
          <w:color w:val="000000"/>
          <w:sz w:val="22"/>
          <w:szCs w:val="22"/>
        </w:rPr>
        <w:t>k podstaw wykluczenia</w:t>
      </w:r>
      <w:r w:rsidR="006842C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 xml:space="preserve">okumenty wymienione w punkcie 7.3.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 xml:space="preserve">Poświadczenia za zgodność z oryginałem dokonuje odpowiednio wykonawca, podmiot, na którego zdolnościach lub sytuacji polega wykonawca, wykonawcy wspólnie ubiegający się o udzielenie zamówienia publicznego, w zakresie dokumentów, które każdego z nich dotyczą.  </w:t>
      </w:r>
    </w:p>
    <w:p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:rsidR="004C04A9" w:rsidRDefault="004C04A9" w:rsidP="00984C61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:rsidR="004C04A9" w:rsidRDefault="004C04A9" w:rsidP="00984C61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:rsidR="00F936A1" w:rsidRPr="00B9565A" w:rsidRDefault="00F936A1" w:rsidP="00BB0D98">
      <w:pPr>
        <w:pStyle w:val="Tytupkt"/>
      </w:pPr>
      <w:r w:rsidRPr="00B9565A">
        <w:t xml:space="preserve">8. </w:t>
      </w:r>
      <w:r w:rsidRPr="00B9565A">
        <w:tab/>
        <w:t>Sposób porozumiewania się Zamawiającego z Wykonawcami.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</w:t>
      </w:r>
      <w:r w:rsidRPr="00C246E2">
        <w:rPr>
          <w:rFonts w:ascii="Calibri" w:hAnsi="Calibri"/>
          <w:sz w:val="22"/>
          <w:szCs w:val="22"/>
        </w:rPr>
        <w:t>faksem (nr faksu Zamawiającego: /+48 22/ </w:t>
      </w:r>
      <w:r w:rsidR="00C246E2" w:rsidRPr="00C246E2">
        <w:rPr>
          <w:rFonts w:ascii="Calibri" w:hAnsi="Calibri"/>
          <w:sz w:val="22"/>
          <w:szCs w:val="22"/>
        </w:rPr>
        <w:t>825 52 86</w:t>
      </w:r>
      <w:r w:rsidRPr="00C246E2">
        <w:rPr>
          <w:rFonts w:ascii="Calibri" w:hAnsi="Calibri"/>
          <w:sz w:val="22"/>
          <w:szCs w:val="22"/>
        </w:rPr>
        <w:t xml:space="preserve">) lub mailem. Zamawiający wymaga niezwłocznego potwierdzenia faksem lub </w:t>
      </w:r>
      <w:r w:rsidRPr="00C246E2">
        <w:rPr>
          <w:rFonts w:ascii="Calibri" w:hAnsi="Calibri"/>
          <w:sz w:val="22"/>
          <w:szCs w:val="22"/>
        </w:rPr>
        <w:lastRenderedPageBreak/>
        <w:t>mailem faktu otrzymania oświadczenia, pytania, wniosku, zawiadomienia czy informacji przesłanej faksem lub mailem. Zaleca się, aby potwierdzenie zostało dokonane na otrzymanym</w:t>
      </w:r>
      <w:r w:rsidRPr="006756CC">
        <w:rPr>
          <w:rFonts w:ascii="Calibri" w:hAnsi="Calibri"/>
          <w:sz w:val="22"/>
          <w:szCs w:val="22"/>
        </w:rPr>
        <w:t xml:space="preserve">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>stotnych warunków zamówienia wpłynął do zamawiającego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:rsidR="0012733E" w:rsidRPr="00AE7CC0" w:rsidRDefault="00F936A1" w:rsidP="00473E3A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>Osoby upoważnione do kontaktów z Wykonawcami:</w:t>
      </w:r>
      <w:r w:rsidR="00B26B0A">
        <w:t xml:space="preserve"> </w:t>
      </w:r>
      <w:r w:rsidR="005B7EA6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="0012733E">
        <w:rPr>
          <w:rFonts w:ascii="Calibri" w:hAnsi="Calibri"/>
          <w:sz w:val="22"/>
          <w:szCs w:val="22"/>
        </w:rPr>
        <w:t xml:space="preserve">57 96 </w:t>
      </w:r>
      <w:r w:rsidR="005B7EA6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r w:rsidR="005B7EA6" w:rsidRPr="00E44C52">
        <w:rPr>
          <w:rFonts w:ascii="Calibri" w:hAnsi="Calibri"/>
          <w:sz w:val="22"/>
          <w:szCs w:val="22"/>
        </w:rPr>
        <w:t>k.pogodzinska@itb.pl</w:t>
      </w:r>
      <w:r w:rsidR="00B26B0A">
        <w:rPr>
          <w:rFonts w:ascii="Calibri" w:hAnsi="Calibri"/>
          <w:sz w:val="22"/>
          <w:szCs w:val="22"/>
        </w:rPr>
        <w:t>;</w:t>
      </w:r>
      <w:r w:rsidRPr="00F65F75">
        <w:rPr>
          <w:rFonts w:ascii="Calibri" w:hAnsi="Calibri"/>
          <w:sz w:val="22"/>
          <w:szCs w:val="22"/>
        </w:rPr>
        <w:t xml:space="preserve"> Krystyna Krzyżanowska tel. 22 56 64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324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9" w:history="1">
        <w:r w:rsidRPr="00FC050C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k.krzyzanowska@itb.pl</w:t>
        </w:r>
      </w:hyperlink>
      <w:r w:rsidR="00AE7CC0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BB0D98">
      <w:pPr>
        <w:pStyle w:val="Tytupkt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:rsidR="00F936A1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</w:t>
      </w:r>
      <w:r w:rsidR="00CF450D">
        <w:rPr>
          <w:rFonts w:ascii="Calibri" w:hAnsi="Calibri"/>
          <w:sz w:val="22"/>
          <w:szCs w:val="22"/>
        </w:rPr>
        <w:t>edłużyć termin związania ofertą</w:t>
      </w:r>
      <w:r w:rsidRPr="006756CC">
        <w:rPr>
          <w:rFonts w:ascii="Calibri" w:hAnsi="Calibri"/>
          <w:sz w:val="22"/>
          <w:szCs w:val="22"/>
        </w:rPr>
        <w:t xml:space="preserve"> z tym</w:t>
      </w:r>
      <w:r w:rsidR="00CF450D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że Zamawiający może tylko raz, co najmniej na 3 dni przed upływem terminu związania ofertą, zwrócić się do wykonawców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:rsidR="00F936A1" w:rsidRPr="00F65F75" w:rsidRDefault="00F936A1" w:rsidP="00BB0D98">
      <w:pPr>
        <w:pStyle w:val="Tytupkt"/>
      </w:pPr>
      <w:r w:rsidRPr="00F65F75">
        <w:t>10.</w:t>
      </w:r>
      <w:r>
        <w:tab/>
      </w:r>
      <w:r w:rsidRPr="00F65F75">
        <w:t xml:space="preserve">Opis sposobu przygotowania ofert. 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wraz z załącznikami do niej (</w:t>
      </w:r>
      <w:r w:rsidR="00F7524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Formularz cenowy oferty</w:t>
      </w:r>
      <w:r w:rsidR="00F75247">
        <w:rPr>
          <w:rFonts w:ascii="Calibri" w:hAnsi="Calibri"/>
          <w:sz w:val="22"/>
          <w:szCs w:val="22"/>
        </w:rPr>
        <w:t>”</w:t>
      </w:r>
      <w:r w:rsidR="0072244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</w:t>
      </w:r>
      <w:r w:rsidR="00722445">
        <w:rPr>
          <w:rFonts w:ascii="Calibri" w:hAnsi="Calibri"/>
          <w:sz w:val="22"/>
          <w:szCs w:val="22"/>
        </w:rPr>
        <w:t>awcę. Ponadto</w:t>
      </w:r>
      <w:r w:rsidRPr="006756CC">
        <w:rPr>
          <w:rFonts w:ascii="Calibri" w:hAnsi="Calibri"/>
          <w:sz w:val="22"/>
          <w:szCs w:val="22"/>
        </w:rPr>
        <w:t xml:space="preserve">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:rsidR="00F936A1" w:rsidRDefault="00F936A1" w:rsidP="00926089">
      <w:pPr>
        <w:spacing w:after="120" w:line="288" w:lineRule="auto"/>
        <w:ind w:left="1320" w:hanging="6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Do oferty należy załączyć wymagane dokumenty, oświadczenia i pełnomocnictwa wymienione w punk</w:t>
      </w:r>
      <w:r>
        <w:rPr>
          <w:rFonts w:ascii="Calibri" w:hAnsi="Calibri"/>
          <w:sz w:val="22"/>
          <w:szCs w:val="22"/>
        </w:rPr>
        <w:t xml:space="preserve">tach 6.3, </w:t>
      </w:r>
      <w:r w:rsidRPr="006756CC">
        <w:rPr>
          <w:rFonts w:ascii="Calibri" w:hAnsi="Calibri"/>
          <w:sz w:val="22"/>
          <w:szCs w:val="22"/>
        </w:rPr>
        <w:t>7.</w:t>
      </w:r>
      <w:r w:rsidR="00677A87">
        <w:rPr>
          <w:rFonts w:ascii="Calibri" w:hAnsi="Calibri"/>
          <w:sz w:val="22"/>
          <w:szCs w:val="22"/>
        </w:rPr>
        <w:t>1 i 7.8.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:rsidR="00F936A1" w:rsidRPr="006756CC" w:rsidRDefault="00F936A1" w:rsidP="00877353">
      <w:pPr>
        <w:pStyle w:val="Podpisprawo"/>
      </w:pPr>
      <w:r w:rsidRPr="006756CC">
        <w:t>Oferta:</w:t>
      </w:r>
    </w:p>
    <w:p w:rsidR="00D47F7B" w:rsidRPr="00BB0D98" w:rsidRDefault="00F936A1" w:rsidP="00D47F7B">
      <w:pPr>
        <w:suppressAutoHyphens/>
        <w:ind w:left="720"/>
        <w:contextualSpacing/>
        <w:jc w:val="both"/>
        <w:rPr>
          <w:rFonts w:asciiTheme="minorHAnsi" w:hAnsiTheme="minorHAnsi"/>
          <w:b/>
        </w:rPr>
      </w:pPr>
      <w:r w:rsidRPr="00BB0D98">
        <w:rPr>
          <w:rFonts w:asciiTheme="minorHAnsi" w:hAnsiTheme="minorHAnsi"/>
          <w:b/>
        </w:rPr>
        <w:t>„</w:t>
      </w:r>
      <w:r w:rsidR="005971E4">
        <w:rPr>
          <w:rFonts w:asciiTheme="minorHAnsi" w:hAnsiTheme="minorHAnsi"/>
          <w:b/>
        </w:rPr>
        <w:t>Świadczenie</w:t>
      </w:r>
      <w:r w:rsidR="00D47F7B" w:rsidRPr="00BB0D98">
        <w:rPr>
          <w:rFonts w:asciiTheme="minorHAnsi" w:hAnsiTheme="minorHAnsi"/>
          <w:b/>
        </w:rPr>
        <w:t xml:space="preserve"> usługi </w:t>
      </w:r>
      <w:r w:rsidR="005971E4">
        <w:rPr>
          <w:rFonts w:asciiTheme="minorHAnsi" w:hAnsiTheme="minorHAnsi"/>
          <w:b/>
        </w:rPr>
        <w:t xml:space="preserve">wsparcia technicznego </w:t>
      </w:r>
      <w:r w:rsidR="00D47F7B" w:rsidRPr="00BB0D98">
        <w:rPr>
          <w:rFonts w:asciiTheme="minorHAnsi" w:hAnsiTheme="minorHAnsi"/>
          <w:b/>
        </w:rPr>
        <w:t xml:space="preserve">TECS </w:t>
      </w:r>
      <w:r w:rsidR="00525013">
        <w:rPr>
          <w:rFonts w:asciiTheme="minorHAnsi" w:hAnsiTheme="minorHAnsi"/>
          <w:b/>
        </w:rPr>
        <w:t>w zakresie</w:t>
      </w:r>
      <w:r w:rsidR="00D47F7B" w:rsidRPr="00BB0D98">
        <w:rPr>
          <w:rFonts w:asciiTheme="minorHAnsi" w:hAnsiTheme="minorHAnsi"/>
          <w:b/>
        </w:rPr>
        <w:t xml:space="preserve"> </w:t>
      </w:r>
      <w:r w:rsidR="00361928">
        <w:rPr>
          <w:rFonts w:asciiTheme="minorHAnsi" w:hAnsiTheme="minorHAnsi"/>
          <w:b/>
        </w:rPr>
        <w:t xml:space="preserve">posiadanych </w:t>
      </w:r>
      <w:r w:rsidR="00D47F7B" w:rsidRPr="00BB0D98">
        <w:rPr>
          <w:rFonts w:asciiTheme="minorHAnsi" w:hAnsiTheme="minorHAnsi"/>
          <w:b/>
        </w:rPr>
        <w:t>licencji oprogramowania ANSYS”</w:t>
      </w:r>
    </w:p>
    <w:p w:rsidR="00F936A1" w:rsidRPr="006756CC" w:rsidRDefault="00BB0D98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>„</w:t>
      </w:r>
      <w:r w:rsidR="00F936A1"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986E56">
        <w:rPr>
          <w:rFonts w:ascii="Calibri" w:hAnsi="Calibri"/>
          <w:b/>
          <w:bCs/>
          <w:sz w:val="22"/>
          <w:szCs w:val="22"/>
        </w:rPr>
        <w:t>19.04.</w:t>
      </w:r>
      <w:r w:rsidR="00083336">
        <w:rPr>
          <w:rFonts w:ascii="Calibri" w:hAnsi="Calibri"/>
          <w:b/>
          <w:bCs/>
          <w:sz w:val="22"/>
          <w:szCs w:val="22"/>
        </w:rPr>
        <w:t>201</w:t>
      </w:r>
      <w:r w:rsidR="00AE582D">
        <w:rPr>
          <w:rFonts w:ascii="Calibri" w:hAnsi="Calibri"/>
          <w:b/>
          <w:bCs/>
          <w:sz w:val="22"/>
          <w:szCs w:val="22"/>
        </w:rPr>
        <w:t>8</w:t>
      </w:r>
      <w:r w:rsidR="00F936A1"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0C367A">
        <w:rPr>
          <w:rFonts w:ascii="Calibri" w:hAnsi="Calibri"/>
          <w:b/>
          <w:bCs/>
          <w:sz w:val="22"/>
          <w:szCs w:val="22"/>
        </w:rPr>
        <w:t>. godz</w:t>
      </w:r>
      <w:r w:rsidR="008A78E8">
        <w:rPr>
          <w:rFonts w:ascii="Calibri" w:hAnsi="Calibri"/>
          <w:b/>
          <w:bCs/>
          <w:sz w:val="22"/>
          <w:szCs w:val="22"/>
        </w:rPr>
        <w:t>.</w:t>
      </w:r>
      <w:r w:rsidR="00A10D1C">
        <w:rPr>
          <w:rFonts w:ascii="Calibri" w:hAnsi="Calibri"/>
          <w:b/>
          <w:bCs/>
          <w:sz w:val="22"/>
          <w:szCs w:val="22"/>
        </w:rPr>
        <w:t xml:space="preserve"> </w:t>
      </w:r>
      <w:r w:rsidR="003B5472">
        <w:rPr>
          <w:rFonts w:ascii="Calibri" w:hAnsi="Calibri"/>
          <w:b/>
          <w:bCs/>
          <w:sz w:val="22"/>
          <w:szCs w:val="22"/>
        </w:rPr>
        <w:t>11.00</w:t>
      </w:r>
      <w:r w:rsidR="005B7EA6">
        <w:rPr>
          <w:rFonts w:ascii="Calibri" w:hAnsi="Calibri"/>
          <w:b/>
          <w:bCs/>
          <w:sz w:val="22"/>
          <w:szCs w:val="22"/>
        </w:rPr>
        <w:t>.</w:t>
      </w:r>
      <w:r w:rsidR="00F936A1" w:rsidRPr="00052075">
        <w:rPr>
          <w:rFonts w:ascii="Calibri" w:hAnsi="Calibri"/>
          <w:b/>
          <w:bCs/>
          <w:sz w:val="22"/>
          <w:szCs w:val="22"/>
        </w:rPr>
        <w:t>”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:rsidR="00F936A1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:rsidR="00CF450D" w:rsidRPr="006756CC" w:rsidRDefault="00CF450D" w:rsidP="00473E3A">
      <w:pPr>
        <w:spacing w:line="288" w:lineRule="auto"/>
        <w:contextualSpacing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BB0D98">
      <w:pPr>
        <w:pStyle w:val="Tytupkt"/>
      </w:pPr>
      <w:r w:rsidRPr="006756CC">
        <w:t>11.</w:t>
      </w:r>
      <w:r w:rsidRPr="006756CC">
        <w:tab/>
        <w:t>Miejsce i termin składania ofert.</w:t>
      </w:r>
    </w:p>
    <w:p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Oferty powinny być złożone w siedzibie Zamawiającego w Warszawie przy ul. Filtrowej 1 w pokoju nr 27</w:t>
      </w:r>
      <w:r w:rsidR="0012733E">
        <w:rPr>
          <w:rFonts w:ascii="Calibri" w:hAnsi="Calibri"/>
          <w:sz w:val="22"/>
          <w:szCs w:val="22"/>
        </w:rPr>
        <w:t xml:space="preserve"> (Kancelaria)</w:t>
      </w:r>
      <w:r w:rsidRPr="006756CC">
        <w:rPr>
          <w:rFonts w:ascii="Calibri" w:hAnsi="Calibri"/>
          <w:sz w:val="22"/>
          <w:szCs w:val="22"/>
        </w:rPr>
        <w:t xml:space="preserve">, w terminie do </w:t>
      </w:r>
      <w:r w:rsidRPr="002F084B">
        <w:rPr>
          <w:rFonts w:ascii="Calibri" w:hAnsi="Calibri"/>
          <w:sz w:val="22"/>
          <w:szCs w:val="22"/>
        </w:rPr>
        <w:t>dnia</w:t>
      </w:r>
      <w:r w:rsidR="001E1F14">
        <w:rPr>
          <w:rFonts w:ascii="Calibri" w:hAnsi="Calibri"/>
          <w:sz w:val="22"/>
          <w:szCs w:val="22"/>
        </w:rPr>
        <w:t xml:space="preserve"> </w:t>
      </w:r>
      <w:r w:rsidR="00986E56">
        <w:rPr>
          <w:rFonts w:ascii="Calibri" w:hAnsi="Calibri"/>
          <w:sz w:val="22"/>
          <w:szCs w:val="22"/>
        </w:rPr>
        <w:t>19.04.</w:t>
      </w:r>
      <w:r w:rsidR="00083336">
        <w:rPr>
          <w:rFonts w:ascii="Calibri" w:hAnsi="Calibri"/>
          <w:bCs/>
          <w:sz w:val="22"/>
          <w:szCs w:val="22"/>
        </w:rPr>
        <w:t>201</w:t>
      </w:r>
      <w:r w:rsidR="00AE582D">
        <w:rPr>
          <w:rFonts w:ascii="Calibri" w:hAnsi="Calibri"/>
          <w:bCs/>
          <w:sz w:val="22"/>
          <w:szCs w:val="22"/>
        </w:rPr>
        <w:t>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="003B5472">
        <w:rPr>
          <w:rFonts w:ascii="Calibri" w:hAnsi="Calibri"/>
          <w:sz w:val="22"/>
          <w:szCs w:val="22"/>
        </w:rPr>
        <w:t>godz.10.30</w:t>
      </w:r>
      <w:r w:rsidR="008A78E8">
        <w:rPr>
          <w:rFonts w:ascii="Calibri" w:hAnsi="Calibri"/>
          <w:sz w:val="22"/>
          <w:szCs w:val="22"/>
        </w:rPr>
        <w:t>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:rsidR="00F936A1" w:rsidRPr="002F084B" w:rsidRDefault="00F936A1" w:rsidP="00BB0D98">
      <w:pPr>
        <w:pStyle w:val="Tytupkt"/>
      </w:pPr>
      <w:r w:rsidRPr="002F084B">
        <w:t>12.</w:t>
      </w:r>
      <w:r w:rsidRPr="002F084B">
        <w:tab/>
        <w:t>Miejsce, termin i tryb otwarcia ofert.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986E56">
        <w:rPr>
          <w:rFonts w:ascii="Calibri" w:hAnsi="Calibri"/>
          <w:bCs/>
          <w:sz w:val="22"/>
          <w:szCs w:val="22"/>
        </w:rPr>
        <w:t>19.04.</w:t>
      </w:r>
      <w:r w:rsidR="00083336">
        <w:rPr>
          <w:rFonts w:ascii="Calibri" w:hAnsi="Calibri"/>
          <w:bCs/>
          <w:sz w:val="22"/>
          <w:szCs w:val="22"/>
        </w:rPr>
        <w:t>201</w:t>
      </w:r>
      <w:r w:rsidR="00AE582D">
        <w:rPr>
          <w:rFonts w:ascii="Calibri" w:hAnsi="Calibri"/>
          <w:bCs/>
          <w:sz w:val="22"/>
          <w:szCs w:val="22"/>
        </w:rPr>
        <w:t>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godz. </w:t>
      </w:r>
      <w:r w:rsidR="003B5472">
        <w:rPr>
          <w:rFonts w:ascii="Calibri" w:hAnsi="Calibri"/>
          <w:sz w:val="22"/>
          <w:szCs w:val="22"/>
        </w:rPr>
        <w:t>11.00</w:t>
      </w:r>
      <w:r w:rsidR="00A10D1C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:rsidR="00F936A1" w:rsidRPr="002F084B" w:rsidRDefault="00F936A1" w:rsidP="00BB0D98">
      <w:pPr>
        <w:pStyle w:val="Tytupkt"/>
      </w:pPr>
      <w:r w:rsidRPr="002F084B">
        <w:lastRenderedPageBreak/>
        <w:t>13.</w:t>
      </w:r>
      <w:r>
        <w:tab/>
      </w:r>
      <w:r w:rsidRPr="002F084B">
        <w:t>Opis sposobu obliczenia ceny oferty.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 wyliczoną zgodnie z Formularzem Cenowym Oferty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</w:t>
      </w:r>
      <w:r w:rsidRPr="0021582E">
        <w:rPr>
          <w:rFonts w:ascii="Calibri" w:hAnsi="Calibri"/>
          <w:sz w:val="22"/>
          <w:szCs w:val="22"/>
        </w:rPr>
        <w:t>koszty instalacji, konfiguracji, uruchomienia,</w:t>
      </w:r>
      <w:r>
        <w:rPr>
          <w:rFonts w:ascii="Calibri" w:hAnsi="Calibri"/>
          <w:sz w:val="22"/>
          <w:szCs w:val="22"/>
        </w:rPr>
        <w:t xml:space="preserve">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:rsidR="00C213B4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="00C213B4">
        <w:rPr>
          <w:rFonts w:ascii="Calibri" w:hAnsi="Calibri"/>
          <w:sz w:val="22"/>
          <w:szCs w:val="22"/>
        </w:rPr>
        <w:t>Cena oferty może</w:t>
      </w:r>
      <w:r w:rsidRPr="006756CC">
        <w:rPr>
          <w:rFonts w:ascii="Calibri" w:hAnsi="Calibri"/>
          <w:sz w:val="22"/>
          <w:szCs w:val="22"/>
        </w:rPr>
        <w:t xml:space="preserve"> być wyrażona w</w:t>
      </w:r>
      <w:r w:rsidR="00C213B4">
        <w:rPr>
          <w:rFonts w:ascii="Calibri" w:hAnsi="Calibri"/>
          <w:sz w:val="22"/>
          <w:szCs w:val="22"/>
        </w:rPr>
        <w:t>:</w:t>
      </w:r>
    </w:p>
    <w:p w:rsidR="00F936A1" w:rsidRDefault="00C213B4" w:rsidP="00C213B4">
      <w:pPr>
        <w:pStyle w:val="Akapitzlist"/>
        <w:numPr>
          <w:ilvl w:val="0"/>
          <w:numId w:val="36"/>
        </w:numPr>
        <w:spacing w:after="120" w:line="288" w:lineRule="auto"/>
        <w:ind w:left="156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złotówkach</w:t>
      </w:r>
      <w:r w:rsidR="00F936A1" w:rsidRPr="00C213B4">
        <w:rPr>
          <w:rFonts w:ascii="Calibri" w:hAnsi="Calibri"/>
          <w:sz w:val="22"/>
          <w:szCs w:val="22"/>
        </w:rPr>
        <w:t xml:space="preserve"> z dokładnością do jednego grosza</w:t>
      </w:r>
      <w:r>
        <w:rPr>
          <w:rFonts w:ascii="Calibri" w:hAnsi="Calibri"/>
          <w:sz w:val="22"/>
          <w:szCs w:val="22"/>
        </w:rPr>
        <w:t xml:space="preserve"> (do dwóch miejsc po przecinku),</w:t>
      </w:r>
    </w:p>
    <w:p w:rsidR="00C213B4" w:rsidRDefault="00C213B4" w:rsidP="00C213B4">
      <w:pPr>
        <w:pStyle w:val="Akapitzlist"/>
        <w:numPr>
          <w:ilvl w:val="0"/>
          <w:numId w:val="36"/>
        </w:numPr>
        <w:spacing w:after="120" w:line="288" w:lineRule="auto"/>
        <w:ind w:left="156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euro z dokładnością do jednego eurocenta (do dwóch miejsc po przecinku).</w:t>
      </w:r>
    </w:p>
    <w:p w:rsidR="00C213B4" w:rsidRPr="00C213B4" w:rsidRDefault="00C213B4" w:rsidP="00C213B4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13.4.  W przypadku, w którym Wykonawcy złożą oferty w różnych walutach, w celu porównania ofert Zamawiający przeliczy podaną w ofercie wartość euro na złotówki po średnim kursie waluty opublikowanym przez Narodowy Bank Polski w ostatnim dniu roboczym przed terminem na złożenie ofert.</w:t>
      </w:r>
    </w:p>
    <w:p w:rsidR="00F936A1" w:rsidRPr="006756CC" w:rsidRDefault="00F936A1" w:rsidP="00BB0D98">
      <w:pPr>
        <w:pStyle w:val="Tytupkt"/>
      </w:pPr>
      <w:r w:rsidRPr="006756CC">
        <w:t>14.</w:t>
      </w:r>
      <w:r w:rsidR="00CF450D">
        <w:t xml:space="preserve"> </w:t>
      </w:r>
      <w:r w:rsidR="00BB0D98">
        <w:tab/>
      </w:r>
      <w:r w:rsidRPr="006756CC">
        <w:t xml:space="preserve">Informacje o trybie </w:t>
      </w:r>
      <w:r>
        <w:t xml:space="preserve">kwalifikacji wykonawców i </w:t>
      </w:r>
      <w:r w:rsidRPr="006756CC">
        <w:t>oceny ofert.</w:t>
      </w:r>
    </w:p>
    <w:p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wykonawców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Pzp) oraz kryteriów oceny ofert opisanych w SIWZ, po czym dopiero wyłącznie w odniesieniu do wykonawcy,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wykonawcy,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Pzp.</w:t>
      </w:r>
    </w:p>
    <w:p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:rsidR="00F936A1" w:rsidRDefault="00F936A1" w:rsidP="00BB0D98">
      <w:pPr>
        <w:pStyle w:val="Tytupkt"/>
      </w:pPr>
      <w:r w:rsidRPr="006756CC">
        <w:t>15.</w:t>
      </w:r>
      <w:r w:rsidR="00B2518C">
        <w:t xml:space="preserve"> </w:t>
      </w:r>
      <w:r w:rsidRPr="006756CC">
        <w:tab/>
        <w:t>Kryteria wyboru oferty najkorzystniejszej.</w:t>
      </w:r>
      <w:r>
        <w:t xml:space="preserve"> </w:t>
      </w:r>
    </w:p>
    <w:p w:rsidR="00096901" w:rsidRDefault="00F936A1" w:rsidP="00096901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="00096901" w:rsidRPr="00096901">
        <w:rPr>
          <w:rFonts w:asciiTheme="minorHAnsi" w:hAnsiTheme="minorHAnsi"/>
          <w:sz w:val="22"/>
          <w:szCs w:val="22"/>
        </w:rPr>
        <w:t>Przy dokonywaniu wyboru najkorzystniejszej oferty, spośród ofert niepodlegających odrzuceniu, Zamawiający będzie się kierował jedynym kryterium cena – 100%,</w:t>
      </w:r>
    </w:p>
    <w:p w:rsidR="00096901" w:rsidRPr="00096901" w:rsidRDefault="00096901" w:rsidP="00096901">
      <w:pPr>
        <w:pStyle w:val="Tekstpodstawowy2"/>
        <w:spacing w:line="300" w:lineRule="exact"/>
        <w:ind w:left="1276"/>
        <w:jc w:val="both"/>
        <w:rPr>
          <w:rFonts w:asciiTheme="minorHAnsi" w:hAnsiTheme="minorHAnsi"/>
          <w:sz w:val="22"/>
          <w:szCs w:val="22"/>
        </w:rPr>
      </w:pPr>
      <w:r w:rsidRPr="00096901">
        <w:rPr>
          <w:rFonts w:asciiTheme="minorHAnsi" w:hAnsiTheme="minorHAnsi"/>
          <w:sz w:val="22"/>
          <w:szCs w:val="22"/>
        </w:rPr>
        <w:t xml:space="preserve"> gdzie 100%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901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901">
        <w:rPr>
          <w:rFonts w:asciiTheme="minorHAnsi" w:hAnsiTheme="minorHAnsi"/>
          <w:sz w:val="22"/>
          <w:szCs w:val="22"/>
        </w:rPr>
        <w:t>100 pkt.</w:t>
      </w:r>
    </w:p>
    <w:p w:rsidR="00096901" w:rsidRPr="00096901" w:rsidRDefault="00F936A1" w:rsidP="00096901">
      <w:pPr>
        <w:suppressAutoHyphens/>
        <w:spacing w:line="276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96901">
        <w:rPr>
          <w:rFonts w:ascii="Calibri" w:hAnsi="Calibri"/>
          <w:bCs/>
          <w:spacing w:val="4"/>
          <w:sz w:val="22"/>
          <w:szCs w:val="22"/>
        </w:rPr>
        <w:t>15.2.</w:t>
      </w:r>
      <w:r w:rsidRPr="00096901">
        <w:rPr>
          <w:rFonts w:ascii="Calibri" w:hAnsi="Calibri"/>
          <w:bCs/>
          <w:spacing w:val="4"/>
          <w:sz w:val="22"/>
          <w:szCs w:val="22"/>
        </w:rPr>
        <w:tab/>
      </w:r>
      <w:r w:rsidR="00096901" w:rsidRPr="00096901">
        <w:rPr>
          <w:rFonts w:asciiTheme="minorHAnsi" w:hAnsiTheme="minorHAnsi"/>
          <w:color w:val="000000" w:themeColor="text1"/>
          <w:sz w:val="22"/>
          <w:szCs w:val="22"/>
        </w:rPr>
        <w:t xml:space="preserve">Ocena dokonywana będzie przy zastosowaniu zasady, iż oferta niepodlegająca odrzuceniu, zawierająca najniższą cenę brutto - jest ofertą najkorzystniejszą i otrzyma najwyższą liczbę </w:t>
      </w:r>
      <w:r w:rsidR="00096901" w:rsidRPr="00096901">
        <w:rPr>
          <w:rFonts w:asciiTheme="minorHAnsi" w:hAnsiTheme="minorHAnsi"/>
          <w:color w:val="000000" w:themeColor="text1"/>
          <w:sz w:val="22"/>
          <w:szCs w:val="22"/>
        </w:rPr>
        <w:lastRenderedPageBreak/>
        <w:t>punktów, pozostałe oferty otrzymają punkty wyliczone zgodnie z wzorem (do dwóch miejsc po przecinku):</w:t>
      </w:r>
    </w:p>
    <w:p w:rsidR="00096901" w:rsidRP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cena najniższa brutto</w:t>
      </w:r>
    </w:p>
    <w:p w:rsidR="00096901" w:rsidRPr="00096901" w:rsidRDefault="00096901" w:rsidP="0009690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P = -------------------------------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--------------</w:t>
      </w: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   x 100 pkt.</w:t>
      </w:r>
    </w:p>
    <w:p w:rsid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cena oferty badanej</w:t>
      </w:r>
      <w:r w:rsidR="001273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733E"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</w:p>
    <w:p w:rsidR="00096901" w:rsidRP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936A1" w:rsidRPr="00B40053" w:rsidRDefault="00F936A1" w:rsidP="00096901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 w:rsidR="00C71E7B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wykonawców, którzy złożyli te oferty, do złożenia w terminie określonym przez Zamawiającego ofert dodatkowych. </w:t>
      </w:r>
    </w:p>
    <w:p w:rsidR="00F936A1" w:rsidRPr="006756CC" w:rsidRDefault="00C71E7B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</w:t>
      </w:r>
      <w:r w:rsidR="00F936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 przypadku złożenia przez Wykonawców ofert w różnych walutach, porównanie cen ofert nastąpi w złotówkach, zgodnie z powyższym działaniem i regułą wskazaną w p</w:t>
      </w:r>
      <w:r w:rsidR="00F62467">
        <w:rPr>
          <w:rFonts w:ascii="Calibri" w:hAnsi="Calibri"/>
          <w:sz w:val="22"/>
          <w:szCs w:val="22"/>
        </w:rPr>
        <w:t>kt</w:t>
      </w:r>
      <w:r>
        <w:rPr>
          <w:rFonts w:ascii="Calibri" w:hAnsi="Calibri"/>
          <w:sz w:val="22"/>
          <w:szCs w:val="22"/>
        </w:rPr>
        <w:t xml:space="preserve"> 13.4 SIWZ. Jeżeli wszyscy Wykonawcy złożą oferty w euro, porównanie nastąpi w tej walucie.</w:t>
      </w:r>
    </w:p>
    <w:p w:rsidR="00F936A1" w:rsidRDefault="00F936A1" w:rsidP="00BB0D98">
      <w:pPr>
        <w:pStyle w:val="Tytupkt"/>
      </w:pPr>
      <w:r>
        <w:t>1</w:t>
      </w:r>
      <w:r w:rsidR="005B7EA6">
        <w:t>6</w:t>
      </w:r>
      <w:r w:rsidRPr="007E35B0">
        <w:t>.</w:t>
      </w:r>
      <w:r w:rsidRPr="007E35B0">
        <w:tab/>
      </w:r>
      <w:r w:rsidRPr="00923890">
        <w:t>Informacje o formalnościach, jakie powinny zostać dopełnione po wyborze oferty najkorzystniejszej w celu zawarcia umowy w sprawie zamówienia publicznego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 w:rsidRPr="00C70676">
        <w:rPr>
          <w:rFonts w:ascii="Calibri" w:hAnsi="Calibri"/>
          <w:sz w:val="22"/>
          <w:szCs w:val="22"/>
        </w:rPr>
        <w:t>.1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.2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.3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Wykonawcy, którego oferta zostanie wybrana Zamawiający wskaże miejsce i termin podpisania umowy. Umowa podpisana zostanie w terminie nie krótszym niż 5 dni od dnia przekazania zawiadomienia o wyborze oferty. Zamawiający może zawrzeć umowę przed upływem terminów</w:t>
      </w:r>
      <w:r w:rsidR="00F936A1">
        <w:rPr>
          <w:rFonts w:ascii="Calibri" w:hAnsi="Calibri"/>
          <w:sz w:val="22"/>
          <w:szCs w:val="22"/>
        </w:rPr>
        <w:t xml:space="preserve"> (art.94 ust.2)</w:t>
      </w:r>
      <w:r w:rsidR="00F936A1" w:rsidRPr="00C70676">
        <w:rPr>
          <w:rFonts w:ascii="Calibri" w:hAnsi="Calibri"/>
          <w:sz w:val="22"/>
          <w:szCs w:val="22"/>
        </w:rPr>
        <w:t>, o których mowa w zdaniu poprzednim, jeżeli w niniejszym postępowaniu zostanie złożona tylko jedna oferta.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.4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Jeżeli Wykonawca, którego oferta została wybrana, uchyli się od zawarcia umowy, Zamawiający </w:t>
      </w:r>
      <w:r w:rsidR="00F936A1">
        <w:rPr>
          <w:rFonts w:ascii="Calibri" w:hAnsi="Calibri"/>
          <w:sz w:val="22"/>
          <w:szCs w:val="22"/>
        </w:rPr>
        <w:t xml:space="preserve"> może</w:t>
      </w:r>
      <w:r w:rsidR="00F936A1" w:rsidRPr="00C70676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zbadać, czy nie podlega wykluczeniu oraz czy spełnia warunki udziału w postępowaniu wykonawca, który złożył ofertę najwyżej ocenioną spośród pozostałych ofert. 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.5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:rsidR="00F936A1" w:rsidRPr="00193B9A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193B9A">
        <w:rPr>
          <w:rFonts w:ascii="Calibri" w:hAnsi="Calibri" w:cs="Calibri"/>
          <w:iCs/>
          <w:sz w:val="22"/>
          <w:szCs w:val="22"/>
        </w:rPr>
        <w:t xml:space="preserve">informację o osobach, które będą podpisywały umowę ze strony Wykonawcy </w:t>
      </w:r>
      <w:r w:rsidR="00473E3A" w:rsidRPr="00193B9A">
        <w:rPr>
          <w:rFonts w:ascii="Calibri" w:hAnsi="Calibri" w:cs="Calibri"/>
          <w:iCs/>
          <w:sz w:val="22"/>
          <w:szCs w:val="22"/>
        </w:rPr>
        <w:t>oraz</w:t>
      </w:r>
      <w:r w:rsidRPr="00193B9A">
        <w:rPr>
          <w:rFonts w:ascii="Calibri" w:hAnsi="Calibri" w:cs="Calibri"/>
          <w:iCs/>
          <w:sz w:val="22"/>
          <w:szCs w:val="22"/>
        </w:rPr>
        <w:t xml:space="preserve"> przekazania innych danych odnoszących się do Wykonawcy, jakie zostaną zawarte w umowie (w szczególności numeru konta bankowego, na jakie następować będą płatności. 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 xml:space="preserve">Umowę </w:t>
      </w:r>
      <w:r w:rsidRPr="00145D0B">
        <w:rPr>
          <w:rFonts w:ascii="Calibri" w:hAnsi="Calibri" w:cs="Calibri"/>
          <w:iCs/>
          <w:sz w:val="22"/>
          <w:szCs w:val="22"/>
        </w:rPr>
        <w:t>regulującą zasady współpracy Wykonawców składających wspólną ofertę, stwierdzającą solidarną odpowiedzialność</w:t>
      </w:r>
      <w:r w:rsidRPr="00C70676">
        <w:rPr>
          <w:rFonts w:ascii="Calibri" w:hAnsi="Calibri" w:cs="Calibri"/>
          <w:iCs/>
          <w:sz w:val="22"/>
          <w:szCs w:val="22"/>
        </w:rPr>
        <w:t xml:space="preserve">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>także do otrzymywania należnych płatności (dotyczy wykonawców wspólnie ubiegających się o udzielenie zamówienia).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:rsidR="00F936A1" w:rsidRDefault="005B7EA6" w:rsidP="00127E4B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62467">
        <w:rPr>
          <w:rFonts w:ascii="Calibri" w:hAnsi="Calibri"/>
          <w:sz w:val="22"/>
          <w:szCs w:val="22"/>
        </w:rPr>
        <w:t> 16</w:t>
      </w:r>
      <w:r w:rsidR="00F936A1" w:rsidRPr="00C70676">
        <w:rPr>
          <w:rFonts w:ascii="Calibri" w:hAnsi="Calibri"/>
          <w:sz w:val="22"/>
          <w:szCs w:val="22"/>
        </w:rPr>
        <w:t>.5, Wykonawca zostanie powiadomiony przez Zamawiającego odrębnym pismem.</w:t>
      </w:r>
    </w:p>
    <w:p w:rsidR="00F936A1" w:rsidRPr="00052075" w:rsidRDefault="00F936A1" w:rsidP="00052075">
      <w:pPr>
        <w:rPr>
          <w:rFonts w:ascii="Calibri" w:hAnsi="Calibri"/>
          <w:b/>
          <w:sz w:val="22"/>
          <w:szCs w:val="22"/>
        </w:rPr>
      </w:pPr>
      <w:r w:rsidRPr="00052075">
        <w:rPr>
          <w:rFonts w:ascii="Calibri" w:hAnsi="Calibri"/>
          <w:b/>
          <w:sz w:val="22"/>
          <w:szCs w:val="22"/>
        </w:rPr>
        <w:t xml:space="preserve">18. </w:t>
      </w:r>
      <w:r w:rsidR="00B2518C">
        <w:rPr>
          <w:rFonts w:ascii="Calibri" w:hAnsi="Calibri"/>
          <w:b/>
          <w:sz w:val="22"/>
          <w:szCs w:val="22"/>
        </w:rPr>
        <w:t xml:space="preserve">     </w:t>
      </w:r>
      <w:r w:rsidRPr="00052075">
        <w:rPr>
          <w:rFonts w:ascii="Calibri" w:hAnsi="Calibri"/>
          <w:b/>
          <w:sz w:val="22"/>
          <w:szCs w:val="22"/>
        </w:rPr>
        <w:t>Pouczenie o środkach ochrony prawnej (Dział VI</w:t>
      </w:r>
      <w:r>
        <w:rPr>
          <w:rFonts w:ascii="Calibri" w:hAnsi="Calibri"/>
          <w:b/>
          <w:sz w:val="22"/>
          <w:szCs w:val="22"/>
        </w:rPr>
        <w:t xml:space="preserve"> ustawy Pzp</w:t>
      </w:r>
      <w:r w:rsidRPr="00052075">
        <w:rPr>
          <w:rFonts w:ascii="Calibri" w:hAnsi="Calibri"/>
          <w:b/>
          <w:sz w:val="22"/>
          <w:szCs w:val="22"/>
        </w:rPr>
        <w:t>).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18</w:t>
      </w:r>
      <w:r w:rsidRPr="006873BD">
        <w:rPr>
          <w:rFonts w:ascii="Calibri" w:hAnsi="Calibri"/>
          <w:sz w:val="22"/>
          <w:szCs w:val="22"/>
        </w:rPr>
        <w:t>.1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Wykonawcom i innym osobom, środki ochrony prawnej przysługu</w:t>
      </w:r>
      <w:r>
        <w:rPr>
          <w:rFonts w:ascii="Calibri" w:hAnsi="Calibri"/>
          <w:sz w:val="22"/>
          <w:szCs w:val="22"/>
        </w:rPr>
        <w:t>ją jeżeli ma lub miał interes w </w:t>
      </w:r>
      <w:r w:rsidRPr="006873BD">
        <w:rPr>
          <w:rFonts w:ascii="Calibri" w:hAnsi="Calibri"/>
          <w:sz w:val="22"/>
          <w:szCs w:val="22"/>
        </w:rPr>
        <w:t>uzyskaniu danego zamówienia oraz poniósł lub może ponieść szkodę w wyniku naruszenia przez zamawiającego przepisów niniejszej ustawy.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.2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</w:t>
      </w:r>
    </w:p>
    <w:p w:rsidR="00F936A1" w:rsidRPr="00050CBA" w:rsidRDefault="00F936A1" w:rsidP="00050CB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</w:r>
      <w:r w:rsidRPr="00050CBA">
        <w:rPr>
          <w:rFonts w:ascii="Calibri" w:hAnsi="Calibri"/>
          <w:sz w:val="22"/>
          <w:szCs w:val="22"/>
        </w:rPr>
        <w:t>Odwołanie przysługuje wyłącznie wobec czynności: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050CBA">
        <w:rPr>
          <w:rFonts w:ascii="Calibri" w:hAnsi="Calibri"/>
          <w:sz w:val="22"/>
          <w:szCs w:val="22"/>
        </w:rPr>
        <w:t>opisu sposobu dokonywania oceny spełniania warunków udziału w postępowaniu;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050CBA">
        <w:rPr>
          <w:rFonts w:ascii="Calibri" w:hAnsi="Calibri"/>
          <w:sz w:val="22"/>
          <w:szCs w:val="22"/>
        </w:rPr>
        <w:t xml:space="preserve">wykluczenia odwołującego z postępowania o udzielenie zamówienia; 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050CBA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odrzucenia oferty odwołującego;</w:t>
      </w:r>
    </w:p>
    <w:p w:rsidR="00F936A1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opisu przedmiotu zamówienia;</w:t>
      </w:r>
    </w:p>
    <w:p w:rsidR="00F936A1" w:rsidRPr="002D5CB7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wyboru najkorzystniejszej oferty.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.4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 xml:space="preserve">Odwołanie </w:t>
      </w:r>
      <w:r>
        <w:rPr>
          <w:rFonts w:ascii="Calibri" w:hAnsi="Calibri"/>
          <w:sz w:val="22"/>
          <w:szCs w:val="22"/>
        </w:rPr>
        <w:t xml:space="preserve">dotyczące </w:t>
      </w:r>
      <w:r w:rsidRPr="006873BD">
        <w:rPr>
          <w:rFonts w:ascii="Calibri" w:hAnsi="Calibri"/>
          <w:sz w:val="22"/>
          <w:szCs w:val="22"/>
        </w:rPr>
        <w:t xml:space="preserve">treści ogłoszenia lub </w:t>
      </w:r>
      <w:r>
        <w:rPr>
          <w:rFonts w:ascii="Calibri" w:hAnsi="Calibri"/>
          <w:sz w:val="22"/>
          <w:szCs w:val="22"/>
        </w:rPr>
        <w:t xml:space="preserve"> SIWZ </w:t>
      </w:r>
      <w:r w:rsidRPr="006873BD">
        <w:rPr>
          <w:rFonts w:ascii="Calibri" w:hAnsi="Calibri"/>
          <w:sz w:val="22"/>
          <w:szCs w:val="22"/>
        </w:rPr>
        <w:t>wnosi się w terminie 5 dni od dnia publikacji ogłoszenia w Bi</w:t>
      </w:r>
      <w:r>
        <w:rPr>
          <w:rFonts w:ascii="Calibri" w:hAnsi="Calibri"/>
          <w:sz w:val="22"/>
          <w:szCs w:val="22"/>
        </w:rPr>
        <w:t>uletynie Zamówień Publicznych lub </w:t>
      </w:r>
      <w:r w:rsidRPr="006873BD">
        <w:rPr>
          <w:rFonts w:ascii="Calibri" w:hAnsi="Calibri"/>
          <w:sz w:val="22"/>
          <w:szCs w:val="22"/>
        </w:rPr>
        <w:t>zamieszczenia SIWZ na stronie internetowej.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.5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Wykonawca może w terminie przewidzianym do wniesienia odwołania poinformować zamawiającego o niezgodnej z przepisami ustawy czynności podjętej przez niego lub zaniechania czynności, do której on zobowiązany na</w:t>
      </w:r>
      <w:r>
        <w:rPr>
          <w:rFonts w:ascii="Calibri" w:hAnsi="Calibri"/>
          <w:sz w:val="22"/>
          <w:szCs w:val="22"/>
        </w:rPr>
        <w:t xml:space="preserve"> podstawie ustawy, na które nie </w:t>
      </w:r>
      <w:r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.6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 xml:space="preserve">Odwołanie wnosi się do Prezesa Izby w formie pisemnej </w:t>
      </w:r>
      <w:r>
        <w:rPr>
          <w:rFonts w:ascii="Calibri" w:hAnsi="Calibri"/>
          <w:sz w:val="22"/>
          <w:szCs w:val="22"/>
        </w:rPr>
        <w:t xml:space="preserve">lub w postaci </w:t>
      </w:r>
      <w:r w:rsidRPr="006873BD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</w:t>
      </w:r>
      <w:r w:rsidRPr="006873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podpisane </w:t>
      </w:r>
      <w:r w:rsidRPr="006873BD">
        <w:rPr>
          <w:rFonts w:ascii="Calibri" w:hAnsi="Calibri"/>
          <w:sz w:val="22"/>
          <w:szCs w:val="22"/>
        </w:rPr>
        <w:t xml:space="preserve">bezpiecznym podpisem elektronicznym weryfikowanym </w:t>
      </w:r>
      <w:r>
        <w:rPr>
          <w:rFonts w:ascii="Calibri" w:hAnsi="Calibri"/>
          <w:sz w:val="22"/>
          <w:szCs w:val="22"/>
        </w:rPr>
        <w:t xml:space="preserve">przy </w:t>
      </w:r>
      <w:r w:rsidRPr="006873BD">
        <w:rPr>
          <w:rFonts w:ascii="Calibri" w:hAnsi="Calibri"/>
          <w:sz w:val="22"/>
          <w:szCs w:val="22"/>
        </w:rPr>
        <w:t>pomoc</w:t>
      </w:r>
      <w:r>
        <w:rPr>
          <w:rFonts w:ascii="Calibri" w:hAnsi="Calibri"/>
          <w:sz w:val="22"/>
          <w:szCs w:val="22"/>
        </w:rPr>
        <w:t>y</w:t>
      </w:r>
      <w:r w:rsidRPr="006873BD">
        <w:rPr>
          <w:rFonts w:ascii="Calibri" w:hAnsi="Calibri"/>
          <w:sz w:val="22"/>
          <w:szCs w:val="22"/>
        </w:rPr>
        <w:t xml:space="preserve"> ważnego kwalifikowanego certyfikatu</w:t>
      </w:r>
      <w:r>
        <w:rPr>
          <w:rFonts w:ascii="Calibri" w:hAnsi="Calibri"/>
          <w:sz w:val="22"/>
          <w:szCs w:val="22"/>
        </w:rPr>
        <w:t xml:space="preserve"> lub równoważnego środka, spełniającego wymagania dla tego rodzaju podpisu</w:t>
      </w:r>
      <w:r w:rsidRPr="006873BD">
        <w:rPr>
          <w:rFonts w:ascii="Calibri" w:hAnsi="Calibri"/>
          <w:sz w:val="22"/>
          <w:szCs w:val="22"/>
        </w:rPr>
        <w:t>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.7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.8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Odwołanie podlega rozpoznaniu, jeżeli: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 xml:space="preserve">nie zawiera braków formalnych z zastrzeżeniem art. 187 ust. 3 i 4 ustawy, 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>uiszczono wpis.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.9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Odwołujący przesyła kopię odwołania Zamawia</w:t>
      </w:r>
      <w:r w:rsidR="00473E3A">
        <w:rPr>
          <w:rFonts w:ascii="Calibri" w:hAnsi="Calibri"/>
          <w:sz w:val="22"/>
          <w:szCs w:val="22"/>
        </w:rPr>
        <w:t>jącemu przed upływem terminu do</w:t>
      </w:r>
      <w:r w:rsidRPr="006873BD">
        <w:rPr>
          <w:rFonts w:ascii="Calibri" w:hAnsi="Calibri"/>
          <w:sz w:val="22"/>
          <w:szCs w:val="22"/>
        </w:rPr>
        <w:t xml:space="preserve"> wniesienia odwołania w taki sposób, aby mógł on zapoznać się z jego treścią przed upływem tego terminu. Domniemywa się, iż Zamawiający mógł zapoznać się z treścią odwołania przed upływem terminu do jego wniesienia, jeżeli przesłanie jego kopii nas</w:t>
      </w:r>
      <w:r>
        <w:rPr>
          <w:rFonts w:ascii="Calibri" w:hAnsi="Calibri"/>
          <w:sz w:val="22"/>
          <w:szCs w:val="22"/>
        </w:rPr>
        <w:t>tąpiło przed upływem terminu do </w:t>
      </w:r>
      <w:r w:rsidRPr="006873BD">
        <w:rPr>
          <w:rFonts w:ascii="Calibri" w:hAnsi="Calibri"/>
          <w:sz w:val="22"/>
          <w:szCs w:val="22"/>
        </w:rPr>
        <w:t>jego wniesienia za pomocą faksu lub drogą elektroniczną.</w:t>
      </w:r>
    </w:p>
    <w:p w:rsidR="00F936A1" w:rsidRPr="006873BD" w:rsidRDefault="00F936A1" w:rsidP="00BB0D98">
      <w:pPr>
        <w:pStyle w:val="Tekstpodstawowy2"/>
        <w:spacing w:line="300" w:lineRule="exact"/>
        <w:ind w:left="127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.10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Zgłoszenie przystąpienia doręcza się Prezesowi Izby w formie pisemnej albo elektronicznej opatrzonej bezpiecznym podpisem elektronicznym weryfikowanym za pomocą ważnego kwalifikowanego certyfikatu, a kopię przesyła się zamawiającemu oraz wykonawcy wnoszącemu odwołanie.</w:t>
      </w:r>
    </w:p>
    <w:p w:rsidR="00F936A1" w:rsidRPr="006873BD" w:rsidRDefault="00F936A1" w:rsidP="00BB0D98">
      <w:pPr>
        <w:pStyle w:val="Tekstpodstawowy2"/>
        <w:spacing w:line="300" w:lineRule="exact"/>
        <w:ind w:left="127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.11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Odwołujący oraz wykonawca wezwany do przystąpienia d</w:t>
      </w:r>
      <w:r>
        <w:rPr>
          <w:rFonts w:ascii="Calibri" w:hAnsi="Calibri"/>
          <w:sz w:val="22"/>
          <w:szCs w:val="22"/>
        </w:rPr>
        <w:t>o postępowania odwoławczego nie </w:t>
      </w:r>
      <w:r w:rsidRPr="006873BD">
        <w:rPr>
          <w:rFonts w:ascii="Calibri" w:hAnsi="Calibri"/>
          <w:sz w:val="22"/>
          <w:szCs w:val="22"/>
        </w:rPr>
        <w:t>mogą następnie korzystać ze środków ochrony prawnej wobec czynności zamawiającego wykonanych zgodnie z wyrokiem Izby lub sądu albo na podstawie art. 186 ust 2 i 3 ustawy.</w:t>
      </w:r>
    </w:p>
    <w:p w:rsidR="00F936A1" w:rsidRPr="006873BD" w:rsidRDefault="00F936A1" w:rsidP="00BB0D98">
      <w:pPr>
        <w:pStyle w:val="Tekstpodstawowy2"/>
        <w:spacing w:line="300" w:lineRule="exact"/>
        <w:ind w:left="127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.12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Izba rozstrzyga odwołanie na zasadach określonych w art. 188-192 ustawy.</w:t>
      </w:r>
    </w:p>
    <w:p w:rsidR="00F936A1" w:rsidRPr="006873BD" w:rsidRDefault="00F936A1" w:rsidP="00BB0D98">
      <w:pPr>
        <w:pStyle w:val="Tekstpodstawowy2"/>
        <w:spacing w:line="300" w:lineRule="exact"/>
        <w:ind w:left="127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.13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Orzeczenie Izby, po stwierdzeniu przez sąd jego wykonal</w:t>
      </w:r>
      <w:r>
        <w:rPr>
          <w:rFonts w:ascii="Calibri" w:hAnsi="Calibri"/>
          <w:sz w:val="22"/>
          <w:szCs w:val="22"/>
        </w:rPr>
        <w:t>ności, ma moc prawną na równi z </w:t>
      </w:r>
      <w:r w:rsidRPr="006873BD">
        <w:rPr>
          <w:rFonts w:ascii="Calibri" w:hAnsi="Calibri"/>
          <w:sz w:val="22"/>
          <w:szCs w:val="22"/>
        </w:rPr>
        <w:t>wyrokiem sądu.</w:t>
      </w:r>
    </w:p>
    <w:p w:rsidR="00F936A1" w:rsidRPr="006A5DD1" w:rsidRDefault="00F936A1" w:rsidP="00BB0D98">
      <w:pPr>
        <w:pStyle w:val="Tekstpodstawowy2"/>
        <w:spacing w:line="300" w:lineRule="exact"/>
        <w:ind w:left="127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18</w:t>
      </w:r>
      <w:r w:rsidRPr="006873BD">
        <w:rPr>
          <w:rFonts w:ascii="Calibri" w:hAnsi="Calibri"/>
          <w:sz w:val="22"/>
          <w:szCs w:val="22"/>
        </w:rPr>
        <w:t>.14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Na orzeczenie Izby stronom oraz uczestnikom postępowania odwoławczego przysługuje skarga do sądu zgodnie z rozdziałem 3 Działu VI ustawy.</w:t>
      </w:r>
    </w:p>
    <w:p w:rsidR="00F936A1" w:rsidRDefault="00F936A1" w:rsidP="00CB20B7">
      <w:pPr>
        <w:rPr>
          <w:rFonts w:ascii="Calibri" w:hAnsi="Calibri"/>
        </w:rPr>
        <w:sectPr w:rsidR="00F936A1" w:rsidSect="00950AC3">
          <w:footerReference w:type="even" r:id="rId10"/>
          <w:footerReference w:type="default" r:id="rId11"/>
          <w:pgSz w:w="11906" w:h="16838"/>
          <w:pgMar w:top="624" w:right="680" w:bottom="680" w:left="1418" w:header="2098" w:footer="680" w:gutter="0"/>
          <w:cols w:space="708"/>
          <w:titlePg/>
          <w:docGrid w:linePitch="360"/>
        </w:sectPr>
      </w:pPr>
    </w:p>
    <w:p w:rsidR="00731017" w:rsidRPr="00AA3742" w:rsidRDefault="00F936A1" w:rsidP="003B2E3F">
      <w:pPr>
        <w:pStyle w:val="Tyturozdziau"/>
        <w:rPr>
          <w:lang w:val="pl-PL"/>
        </w:rPr>
      </w:pPr>
      <w:r w:rsidRPr="00AA3742">
        <w:rPr>
          <w:lang w:val="pl-PL"/>
        </w:rPr>
        <w:lastRenderedPageBreak/>
        <w:t>ROZDZIAŁ II</w:t>
      </w:r>
      <w:r w:rsidRPr="00AA3742">
        <w:rPr>
          <w:lang w:val="pl-PL"/>
        </w:rPr>
        <w:tab/>
        <w:t>FORMULARZ OFERTY oraz inne formularze.</w:t>
      </w:r>
    </w:p>
    <w:p w:rsidR="00F936A1" w:rsidRPr="00EA392D" w:rsidRDefault="00F936A1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>
        <w:trPr>
          <w:trHeight w:val="1312"/>
        </w:trPr>
        <w:tc>
          <w:tcPr>
            <w:tcW w:w="4772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5971E4">
            <w:pPr>
              <w:pStyle w:val="Boldadres"/>
            </w:pPr>
          </w:p>
        </w:tc>
      </w:tr>
    </w:tbl>
    <w:p w:rsid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</w:p>
    <w:p w:rsidR="005971E4" w:rsidRPr="005971E4" w:rsidRDefault="00445467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TO-250-08TA/18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F936A1" w:rsidRPr="006756CC" w:rsidRDefault="00F936A1" w:rsidP="005971E4">
      <w:pPr>
        <w:pStyle w:val="Boldadres"/>
      </w:pPr>
      <w:r w:rsidRPr="006756CC">
        <w:t xml:space="preserve">Do: </w:t>
      </w:r>
    </w:p>
    <w:p w:rsidR="00F936A1" w:rsidRPr="006756CC" w:rsidRDefault="00F936A1" w:rsidP="005971E4">
      <w:pPr>
        <w:pStyle w:val="Boldadres"/>
      </w:pPr>
      <w:r w:rsidRPr="006756CC">
        <w:t>Instytut Techniki Budowlanej</w:t>
      </w:r>
    </w:p>
    <w:p w:rsidR="00F936A1" w:rsidRPr="006756CC" w:rsidRDefault="00F936A1" w:rsidP="005971E4">
      <w:pPr>
        <w:pStyle w:val="Boldadres"/>
      </w:pPr>
      <w:r w:rsidRPr="006756CC">
        <w:t>ul. Filtrowa 1</w:t>
      </w:r>
    </w:p>
    <w:p w:rsidR="00F936A1" w:rsidRPr="006756CC" w:rsidRDefault="00F936A1" w:rsidP="005971E4">
      <w:pPr>
        <w:pStyle w:val="Boldadres"/>
      </w:pPr>
      <w:r w:rsidRPr="006756CC">
        <w:t xml:space="preserve">00-611 Warszawa </w:t>
      </w:r>
    </w:p>
    <w:p w:rsidR="00F936A1" w:rsidRPr="00C246E2" w:rsidRDefault="00F936A1" w:rsidP="005F6FA3">
      <w:pPr>
        <w:pStyle w:val="Tekstpodstawowy"/>
        <w:spacing w:line="300" w:lineRule="exact"/>
        <w:ind w:right="45"/>
        <w:jc w:val="both"/>
        <w:rPr>
          <w:rFonts w:asciiTheme="minorHAnsi" w:hAnsiTheme="minorHAnsi"/>
        </w:rPr>
      </w:pPr>
      <w:r w:rsidRPr="00C246E2">
        <w:rPr>
          <w:rFonts w:asciiTheme="minorHAnsi" w:hAnsiTheme="minorHAnsi"/>
        </w:rPr>
        <w:t xml:space="preserve">Nawiązując do ogłoszenia o postępowaniu o zamówienie publiczne prowadzonym w trybie przetargu nieograniczonego na </w:t>
      </w:r>
      <w:r w:rsidR="00525013" w:rsidRPr="00BB0D98">
        <w:rPr>
          <w:rFonts w:asciiTheme="minorHAnsi" w:hAnsiTheme="minorHAnsi"/>
          <w:b/>
        </w:rPr>
        <w:t>„</w:t>
      </w:r>
      <w:r w:rsidR="00525013">
        <w:rPr>
          <w:rFonts w:asciiTheme="minorHAnsi" w:hAnsiTheme="minorHAnsi"/>
          <w:b/>
        </w:rPr>
        <w:t>Świadczenie</w:t>
      </w:r>
      <w:r w:rsidR="00525013" w:rsidRPr="00BB0D98">
        <w:rPr>
          <w:rFonts w:asciiTheme="minorHAnsi" w:hAnsiTheme="minorHAnsi"/>
          <w:b/>
        </w:rPr>
        <w:t xml:space="preserve"> usługi </w:t>
      </w:r>
      <w:r w:rsidR="00525013">
        <w:rPr>
          <w:rFonts w:asciiTheme="minorHAnsi" w:hAnsiTheme="minorHAnsi"/>
          <w:b/>
        </w:rPr>
        <w:t xml:space="preserve">wsparcia technicznego </w:t>
      </w:r>
      <w:r w:rsidR="00525013" w:rsidRPr="00BB0D98">
        <w:rPr>
          <w:rFonts w:asciiTheme="minorHAnsi" w:hAnsiTheme="minorHAnsi"/>
          <w:b/>
        </w:rPr>
        <w:t xml:space="preserve">TECS </w:t>
      </w:r>
      <w:r w:rsidR="00525013">
        <w:rPr>
          <w:rFonts w:asciiTheme="minorHAnsi" w:hAnsiTheme="minorHAnsi"/>
          <w:b/>
        </w:rPr>
        <w:t>w zakresie</w:t>
      </w:r>
      <w:r w:rsidR="00525013" w:rsidRPr="00BB0D98">
        <w:rPr>
          <w:rFonts w:asciiTheme="minorHAnsi" w:hAnsiTheme="minorHAnsi"/>
          <w:b/>
        </w:rPr>
        <w:t xml:space="preserve"> </w:t>
      </w:r>
      <w:r w:rsidR="00525013">
        <w:rPr>
          <w:rFonts w:asciiTheme="minorHAnsi" w:hAnsiTheme="minorHAnsi"/>
          <w:b/>
        </w:rPr>
        <w:t xml:space="preserve">posiadanych </w:t>
      </w:r>
      <w:r w:rsidR="00525013" w:rsidRPr="00BB0D98">
        <w:rPr>
          <w:rFonts w:asciiTheme="minorHAnsi" w:hAnsiTheme="minorHAnsi"/>
          <w:b/>
        </w:rPr>
        <w:t>licencji oprogramowania ANSYS”</w:t>
      </w:r>
      <w:r w:rsidR="005971E4">
        <w:rPr>
          <w:rFonts w:asciiTheme="minorHAnsi" w:hAnsiTheme="minorHAnsi"/>
          <w:b/>
        </w:rPr>
        <w:t>.</w:t>
      </w:r>
      <w:r w:rsidR="00D24DDE" w:rsidRPr="00C246E2">
        <w:rPr>
          <w:rFonts w:asciiTheme="minorHAnsi" w:hAnsiTheme="minorHAnsi"/>
        </w:rPr>
        <w:t xml:space="preserve"> 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6756CC">
        <w:rPr>
          <w:rFonts w:ascii="Calibri" w:hAnsi="Calibri"/>
          <w:sz w:val="22"/>
          <w:szCs w:val="22"/>
        </w:rPr>
        <w:t>(dalej „SIWZ”)</w:t>
      </w:r>
      <w:r w:rsidR="0012733E">
        <w:rPr>
          <w:rFonts w:ascii="Calibri" w:hAnsi="Calibri"/>
          <w:sz w:val="22"/>
          <w:szCs w:val="22"/>
        </w:rPr>
        <w:t xml:space="preserve"> znak </w:t>
      </w:r>
      <w:r>
        <w:rPr>
          <w:rFonts w:ascii="Calibri" w:hAnsi="Calibri"/>
          <w:sz w:val="22"/>
          <w:szCs w:val="22"/>
        </w:rPr>
        <w:t xml:space="preserve">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D47F7B">
        <w:rPr>
          <w:rFonts w:ascii="Calibri" w:hAnsi="Calibri"/>
          <w:sz w:val="22"/>
          <w:szCs w:val="22"/>
        </w:rPr>
        <w:t>……..</w:t>
      </w:r>
      <w:r w:rsidR="00C246E2">
        <w:rPr>
          <w:rFonts w:ascii="Calibri" w:hAnsi="Calibri"/>
          <w:sz w:val="22"/>
          <w:szCs w:val="22"/>
        </w:rPr>
        <w:t xml:space="preserve"> </w:t>
      </w:r>
      <w:r w:rsidR="00D84132" w:rsidRPr="00D84132">
        <w:rPr>
          <w:rFonts w:ascii="Calibri" w:hAnsi="Calibri"/>
          <w:sz w:val="22"/>
          <w:szCs w:val="22"/>
        </w:rPr>
        <w:t>TA/1</w:t>
      </w:r>
      <w:r w:rsidR="00AE582D">
        <w:rPr>
          <w:rFonts w:ascii="Calibri" w:hAnsi="Calibri"/>
          <w:sz w:val="22"/>
          <w:szCs w:val="22"/>
        </w:rPr>
        <w:t>8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F936A1" w:rsidRPr="006756CC" w:rsidRDefault="00F936A1" w:rsidP="00984C61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F65CDE">
        <w:rPr>
          <w:rFonts w:ascii="Calibri" w:hAnsi="Calibri"/>
          <w:sz w:val="22"/>
          <w:szCs w:val="22"/>
        </w:rPr>
        <w:t>10</w:t>
      </w:r>
      <w:r w:rsidR="002F42DA">
        <w:rPr>
          <w:rFonts w:ascii="Calibri" w:hAnsi="Calibri"/>
          <w:sz w:val="22"/>
          <w:szCs w:val="22"/>
        </w:rPr>
        <w:t xml:space="preserve"> dni</w:t>
      </w:r>
      <w:r w:rsidRPr="006756CC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8C3905" w:rsidRDefault="00F936A1" w:rsidP="00984C61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Pr="006756CC">
        <w:rPr>
          <w:rFonts w:ascii="Calibri" w:hAnsi="Calibri"/>
          <w:sz w:val="22"/>
          <w:szCs w:val="22"/>
        </w:rPr>
        <w:t xml:space="preserve"> (słownie: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="00C71E7B">
        <w:rPr>
          <w:rFonts w:ascii="Calibri" w:hAnsi="Calibri"/>
          <w:sz w:val="22"/>
          <w:szCs w:val="22"/>
        </w:rPr>
        <w:t>, (słownie</w:t>
      </w:r>
      <w:r w:rsidRPr="006756CC">
        <w:rPr>
          <w:rFonts w:ascii="Calibri" w:hAnsi="Calibri"/>
          <w:sz w:val="22"/>
          <w:szCs w:val="22"/>
        </w:rPr>
        <w:t>: ....................................................................................................................</w:t>
      </w:r>
      <w:r w:rsidR="00C71E7B">
        <w:rPr>
          <w:rFonts w:ascii="Calibri" w:hAnsi="Calibri"/>
          <w:sz w:val="22"/>
          <w:szCs w:val="22"/>
        </w:rPr>
        <w:t>...............</w:t>
      </w:r>
      <w:r w:rsidRPr="006756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, wyliczoną zgodnie z 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813BA7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:rsidR="00F936A1" w:rsidRPr="002427EE" w:rsidRDefault="00F936A1" w:rsidP="00984C6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lastRenderedPageBreak/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6756CC" w:rsidRDefault="00F936A1" w:rsidP="00906E61">
      <w:pPr>
        <w:pStyle w:val="Tekstpodstawowy"/>
        <w:spacing w:after="0" w:line="300" w:lineRule="exact"/>
        <w:ind w:left="720" w:right="45"/>
        <w:jc w:val="both"/>
        <w:rPr>
          <w:rFonts w:ascii="Calibri" w:hAnsi="Calibri"/>
          <w:b/>
          <w:bCs/>
          <w:sz w:val="22"/>
          <w:szCs w:val="22"/>
        </w:rPr>
      </w:pPr>
    </w:p>
    <w:p w:rsidR="00F936A1" w:rsidRPr="007E69F6" w:rsidRDefault="00F936A1" w:rsidP="00984C6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</w:rPr>
        <w:t xml:space="preserve">następujących firm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(proszę podać) …………………………………………………………………………………………………………………………………………………………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...........................................</w:t>
      </w:r>
      <w:r w:rsidRPr="007E69F6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……………………………………………………….</w:t>
      </w:r>
    </w:p>
    <w:p w:rsidR="00F936A1" w:rsidRPr="0021582E" w:rsidRDefault="00F936A1" w:rsidP="00984C61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21582E">
        <w:rPr>
          <w:rFonts w:ascii="Calibri" w:hAnsi="Calibri"/>
          <w:b/>
          <w:sz w:val="22"/>
          <w:szCs w:val="22"/>
        </w:rPr>
        <w:t>OŚWIADCZAMY</w:t>
      </w:r>
      <w:r w:rsidRPr="0021582E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C246E2" w:rsidP="00CB2DA5">
      <w:pPr>
        <w:pStyle w:val="Zwykytekst"/>
        <w:numPr>
          <w:ilvl w:val="4"/>
          <w:numId w:val="1"/>
        </w:numPr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</w:t>
      </w:r>
      <w:r w:rsidR="00F936A1">
        <w:rPr>
          <w:rFonts w:ascii="Calibri" w:hAnsi="Calibri"/>
          <w:sz w:val="22"/>
          <w:szCs w:val="22"/>
        </w:rPr>
        <w:t>enowy</w:t>
      </w:r>
      <w:r>
        <w:rPr>
          <w:rFonts w:ascii="Calibri" w:hAnsi="Calibri"/>
          <w:sz w:val="22"/>
          <w:szCs w:val="22"/>
        </w:rPr>
        <w:t xml:space="preserve"> o</w:t>
      </w:r>
      <w:r w:rsidR="00F936A1">
        <w:rPr>
          <w:rFonts w:ascii="Calibri" w:hAnsi="Calibri"/>
          <w:sz w:val="22"/>
          <w:szCs w:val="22"/>
        </w:rPr>
        <w:t>ferty.</w:t>
      </w:r>
    </w:p>
    <w:p w:rsidR="00F75247" w:rsidRDefault="00282871" w:rsidP="00CB2DA5">
      <w:pPr>
        <w:pStyle w:val="Zwykytekst"/>
        <w:numPr>
          <w:ilvl w:val="4"/>
          <w:numId w:val="1"/>
        </w:numPr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:rsidR="00F75247" w:rsidRPr="006756CC" w:rsidRDefault="00F75247" w:rsidP="00F75247">
      <w:pPr>
        <w:pStyle w:val="Zwykytekst"/>
        <w:spacing w:line="300" w:lineRule="exact"/>
        <w:ind w:left="896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:rsidR="00F936A1" w:rsidRPr="006756CC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:rsidR="00F936A1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Pr="006756CC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AE582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984C61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3539F9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824B2" w:rsidRPr="00A824B2">
        <w:rPr>
          <w:rFonts w:asciiTheme="minorHAnsi" w:hAnsiTheme="minorHAnsi"/>
          <w:b/>
          <w:sz w:val="24"/>
          <w:szCs w:val="24"/>
        </w:rPr>
        <w:t>ZAŁACZNIK 1</w:t>
      </w:r>
      <w:r w:rsidR="00A824B2">
        <w:rPr>
          <w:rFonts w:asciiTheme="minorHAnsi" w:hAnsiTheme="minorHAnsi"/>
        </w:rPr>
        <w:t xml:space="preserve"> „</w:t>
      </w:r>
      <w:r w:rsidRPr="003539F9">
        <w:rPr>
          <w:rFonts w:ascii="Calibri" w:hAnsi="Calibri"/>
          <w:b/>
          <w:sz w:val="24"/>
          <w:szCs w:val="24"/>
        </w:rPr>
        <w:t>FORMULARZ CENOWY OFERTY</w:t>
      </w:r>
      <w:r w:rsidR="00A824B2">
        <w:rPr>
          <w:rFonts w:ascii="Calibri" w:hAnsi="Calibri"/>
          <w:b/>
          <w:sz w:val="24"/>
          <w:szCs w:val="24"/>
        </w:rPr>
        <w:t>”</w:t>
      </w:r>
    </w:p>
    <w:p w:rsidR="00F936A1" w:rsidRPr="003539F9" w:rsidRDefault="00F936A1" w:rsidP="00BB0D98">
      <w:pPr>
        <w:pStyle w:val="Bezwciciabold"/>
      </w:pPr>
      <w:r w:rsidRPr="003539F9">
        <w:t>Składając ofertę w postępowaniu o</w:t>
      </w:r>
      <w:r w:rsidR="00823117">
        <w:t xml:space="preserve"> zamówienie publiczne prowadzonym</w:t>
      </w:r>
      <w:r w:rsidRPr="003539F9">
        <w:t xml:space="preserve"> w trybie przetargu nieogranic</w:t>
      </w:r>
      <w:r w:rsidR="002B40B7">
        <w:t>zonego oferujemy</w:t>
      </w:r>
      <w:r w:rsidR="009E0E9C">
        <w:t>: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"/>
        <w:gridCol w:w="3975"/>
        <w:gridCol w:w="535"/>
        <w:gridCol w:w="1056"/>
        <w:gridCol w:w="1144"/>
        <w:gridCol w:w="1504"/>
      </w:tblGrid>
      <w:tr w:rsidR="00CF450D" w:rsidRPr="003539F9" w:rsidTr="000506CF">
        <w:trPr>
          <w:jc w:val="center"/>
        </w:trPr>
        <w:tc>
          <w:tcPr>
            <w:tcW w:w="453" w:type="dxa"/>
          </w:tcPr>
          <w:p w:rsidR="00CF450D" w:rsidRPr="003539F9" w:rsidRDefault="00CF450D" w:rsidP="000506CF">
            <w:pPr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Lp</w:t>
            </w:r>
          </w:p>
        </w:tc>
        <w:tc>
          <w:tcPr>
            <w:tcW w:w="3975" w:type="dxa"/>
          </w:tcPr>
          <w:p w:rsidR="00CF450D" w:rsidRPr="003539F9" w:rsidRDefault="00CF450D" w:rsidP="000506CF">
            <w:pPr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Przedmiot zamówienia</w:t>
            </w:r>
          </w:p>
          <w:p w:rsidR="00CF450D" w:rsidRPr="003539F9" w:rsidRDefault="00CF450D" w:rsidP="000506C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5" w:type="dxa"/>
          </w:tcPr>
          <w:p w:rsidR="00CF450D" w:rsidRPr="003539F9" w:rsidRDefault="00CF450D" w:rsidP="000506CF">
            <w:pPr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 xml:space="preserve">Ilość </w:t>
            </w:r>
          </w:p>
        </w:tc>
        <w:tc>
          <w:tcPr>
            <w:tcW w:w="1056" w:type="dxa"/>
          </w:tcPr>
          <w:p w:rsidR="00CF450D" w:rsidRPr="00C71E7B" w:rsidRDefault="00C71E7B" w:rsidP="000506CF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zł/euro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44" w:type="dxa"/>
          </w:tcPr>
          <w:p w:rsidR="00CF450D" w:rsidRPr="00C71E7B" w:rsidRDefault="00CF450D" w:rsidP="000506CF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Cena jednostkowa brutto</w:t>
            </w:r>
            <w:r w:rsidR="00C71E7B">
              <w:rPr>
                <w:rFonts w:ascii="Calibri" w:hAnsi="Calibri"/>
                <w:sz w:val="16"/>
                <w:szCs w:val="16"/>
              </w:rPr>
              <w:t xml:space="preserve"> zł/euro</w:t>
            </w:r>
            <w:r w:rsidR="00C71E7B">
              <w:rPr>
                <w:rFonts w:ascii="Calibri" w:hAnsi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04" w:type="dxa"/>
          </w:tcPr>
          <w:p w:rsidR="00C71E7B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Wartość brutto rubr.3 x 5</w:t>
            </w:r>
            <w:r w:rsidR="00C71E7B">
              <w:rPr>
                <w:rFonts w:ascii="Calibri" w:hAnsi="Calibri"/>
                <w:sz w:val="16"/>
                <w:szCs w:val="16"/>
              </w:rPr>
              <w:t xml:space="preserve">               zł/euro</w:t>
            </w:r>
            <w:r w:rsidR="009E0E9C">
              <w:rPr>
                <w:rFonts w:ascii="Calibri" w:hAnsi="Calibri"/>
                <w:sz w:val="16"/>
                <w:szCs w:val="16"/>
              </w:rPr>
              <w:t>*</w:t>
            </w:r>
            <w:r w:rsidR="00C71E7B">
              <w:rPr>
                <w:rFonts w:ascii="Calibri" w:hAnsi="Calibri"/>
                <w:sz w:val="16"/>
                <w:szCs w:val="16"/>
              </w:rPr>
              <w:t xml:space="preserve">            </w:t>
            </w:r>
          </w:p>
        </w:tc>
      </w:tr>
      <w:tr w:rsidR="00CF450D" w:rsidRPr="003539F9" w:rsidTr="000506CF">
        <w:trPr>
          <w:trHeight w:val="90"/>
          <w:jc w:val="center"/>
        </w:trPr>
        <w:tc>
          <w:tcPr>
            <w:tcW w:w="453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975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44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04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CF450D" w:rsidRPr="000506CF" w:rsidTr="000506CF">
        <w:trPr>
          <w:trHeight w:hRule="exact" w:val="1517"/>
          <w:jc w:val="center"/>
        </w:trPr>
        <w:tc>
          <w:tcPr>
            <w:tcW w:w="453" w:type="dxa"/>
          </w:tcPr>
          <w:p w:rsidR="00CF450D" w:rsidRPr="003539F9" w:rsidRDefault="00CF450D" w:rsidP="000506CF">
            <w:pPr>
              <w:numPr>
                <w:ilvl w:val="0"/>
                <w:numId w:val="15"/>
              </w:num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75" w:type="dxa"/>
          </w:tcPr>
          <w:p w:rsidR="00D47F7B" w:rsidRPr="000506CF" w:rsidRDefault="00D47F7B" w:rsidP="000506C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0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wznowienie usługi – licencje komercyjne</w:t>
            </w:r>
          </w:p>
          <w:p w:rsidR="00D47F7B" w:rsidRPr="000506CF" w:rsidRDefault="00D47F7B" w:rsidP="0005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B0D98">
              <w:rPr>
                <w:sz w:val="20"/>
                <w:szCs w:val="20"/>
              </w:rPr>
              <w:t xml:space="preserve"> </w:t>
            </w:r>
            <w:r w:rsidRPr="000506CF">
              <w:rPr>
                <w:sz w:val="20"/>
                <w:szCs w:val="20"/>
              </w:rPr>
              <w:t>2 x ANSYS FLUENT Solver</w:t>
            </w:r>
          </w:p>
          <w:p w:rsidR="00D47F7B" w:rsidRPr="000506CF" w:rsidRDefault="000506CF" w:rsidP="00050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-</w:t>
            </w:r>
            <w:r w:rsidR="00BB0D98">
              <w:rPr>
                <w:sz w:val="20"/>
                <w:szCs w:val="20"/>
              </w:rPr>
              <w:t xml:space="preserve"> </w:t>
            </w:r>
            <w:r w:rsidRPr="000506CF">
              <w:rPr>
                <w:sz w:val="20"/>
                <w:szCs w:val="20"/>
              </w:rPr>
              <w:t>1 x ANSYS CFD PrepPost</w:t>
            </w:r>
          </w:p>
          <w:p w:rsidR="000506CF" w:rsidRPr="000506CF" w:rsidRDefault="000506CF" w:rsidP="000506CF">
            <w:pPr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-</w:t>
            </w:r>
            <w:r w:rsidR="00BB0D98">
              <w:rPr>
                <w:sz w:val="20"/>
                <w:szCs w:val="20"/>
              </w:rPr>
              <w:t xml:space="preserve"> </w:t>
            </w:r>
            <w:r w:rsidRPr="000506CF">
              <w:rPr>
                <w:sz w:val="20"/>
                <w:szCs w:val="20"/>
              </w:rPr>
              <w:t>2 x ANSYS HPC Packs</w:t>
            </w:r>
          </w:p>
          <w:p w:rsidR="00CF450D" w:rsidRPr="00D46391" w:rsidRDefault="000506CF" w:rsidP="000506CF">
            <w:pPr>
              <w:rPr>
                <w:sz w:val="20"/>
                <w:szCs w:val="20"/>
                <w:lang w:val="en-US"/>
              </w:rPr>
            </w:pPr>
            <w:r w:rsidRPr="00D46391">
              <w:rPr>
                <w:sz w:val="20"/>
                <w:szCs w:val="20"/>
                <w:lang w:val="en-US"/>
              </w:rPr>
              <w:t>-</w:t>
            </w:r>
            <w:r w:rsidR="00BB0D98">
              <w:rPr>
                <w:sz w:val="20"/>
                <w:szCs w:val="20"/>
                <w:lang w:val="en-US"/>
              </w:rPr>
              <w:t xml:space="preserve"> </w:t>
            </w:r>
            <w:r w:rsidRPr="00D46391">
              <w:rPr>
                <w:sz w:val="20"/>
                <w:szCs w:val="20"/>
                <w:lang w:val="en-US"/>
              </w:rPr>
              <w:t>1 x ANSYS SpaceClaim Direct Modeler</w:t>
            </w:r>
          </w:p>
        </w:tc>
        <w:tc>
          <w:tcPr>
            <w:tcW w:w="535" w:type="dxa"/>
          </w:tcPr>
          <w:p w:rsidR="00CF450D" w:rsidRPr="00D46391" w:rsidRDefault="00CF450D" w:rsidP="000506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06CF" w:rsidRPr="000506CF" w:rsidRDefault="000506CF" w:rsidP="000506CF">
            <w:pPr>
              <w:jc w:val="center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2</w:t>
            </w:r>
          </w:p>
          <w:p w:rsidR="000506CF" w:rsidRPr="000506CF" w:rsidRDefault="000506CF" w:rsidP="000506CF">
            <w:pPr>
              <w:jc w:val="center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1</w:t>
            </w:r>
          </w:p>
          <w:p w:rsidR="000506CF" w:rsidRPr="000506CF" w:rsidRDefault="000506CF" w:rsidP="000506CF">
            <w:pPr>
              <w:jc w:val="center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2</w:t>
            </w:r>
          </w:p>
          <w:p w:rsidR="000506CF" w:rsidRPr="000506CF" w:rsidRDefault="000506CF" w:rsidP="000506CF">
            <w:pPr>
              <w:jc w:val="center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1</w:t>
            </w:r>
          </w:p>
          <w:p w:rsidR="000506CF" w:rsidRPr="000506CF" w:rsidRDefault="000506CF" w:rsidP="000506C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CF450D" w:rsidRPr="000506CF" w:rsidRDefault="00CF450D" w:rsidP="0005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CF450D" w:rsidRPr="000506CF" w:rsidRDefault="00CF450D" w:rsidP="0005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CF450D" w:rsidRPr="000506CF" w:rsidRDefault="00CF450D" w:rsidP="000506CF">
            <w:pPr>
              <w:jc w:val="center"/>
              <w:rPr>
                <w:sz w:val="20"/>
                <w:szCs w:val="20"/>
              </w:rPr>
            </w:pPr>
          </w:p>
        </w:tc>
      </w:tr>
      <w:tr w:rsidR="00CF450D" w:rsidRPr="003539F9" w:rsidTr="000506CF">
        <w:trPr>
          <w:trHeight w:hRule="exact" w:val="991"/>
          <w:jc w:val="center"/>
        </w:trPr>
        <w:tc>
          <w:tcPr>
            <w:tcW w:w="453" w:type="dxa"/>
          </w:tcPr>
          <w:p w:rsidR="00CF450D" w:rsidRPr="000506CF" w:rsidRDefault="00CF450D" w:rsidP="000506CF">
            <w:pPr>
              <w:numPr>
                <w:ilvl w:val="0"/>
                <w:numId w:val="15"/>
              </w:numPr>
              <w:ind w:left="357" w:hanging="357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975" w:type="dxa"/>
          </w:tcPr>
          <w:p w:rsidR="00CF450D" w:rsidRDefault="000506CF" w:rsidP="0005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wznowienie usługi – licencja akademicka</w:t>
            </w:r>
          </w:p>
          <w:p w:rsidR="000506CF" w:rsidRPr="000506CF" w:rsidRDefault="000506CF" w:rsidP="000506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0506CF">
              <w:rPr>
                <w:sz w:val="20"/>
                <w:szCs w:val="20"/>
                <w:lang w:val="en-US"/>
              </w:rPr>
              <w:t>1 x ANSYS Academic Research Mechanical and CFD (1 task)</w:t>
            </w:r>
          </w:p>
          <w:p w:rsidR="000506CF" w:rsidRPr="000506CF" w:rsidRDefault="000506CF" w:rsidP="000506CF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</w:tcPr>
          <w:p w:rsidR="000506CF" w:rsidRPr="000506CF" w:rsidRDefault="000506CF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CF450D" w:rsidRPr="00EE0A1A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4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4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450D" w:rsidRPr="003539F9" w:rsidTr="000506CF">
        <w:trPr>
          <w:trHeight w:val="537"/>
          <w:jc w:val="center"/>
        </w:trPr>
        <w:tc>
          <w:tcPr>
            <w:tcW w:w="4428" w:type="dxa"/>
            <w:gridSpan w:val="2"/>
          </w:tcPr>
          <w:p w:rsidR="00CF450D" w:rsidRPr="00CF450D" w:rsidRDefault="00CF450D" w:rsidP="000506CF">
            <w:pPr>
              <w:pStyle w:val="punkt2"/>
              <w:numPr>
                <w:ilvl w:val="0"/>
                <w:numId w:val="0"/>
              </w:numPr>
              <w:spacing w:after="0"/>
              <w:jc w:val="right"/>
              <w:rPr>
                <w:szCs w:val="24"/>
              </w:rPr>
            </w:pPr>
            <w:r w:rsidRPr="00CF450D">
              <w:rPr>
                <w:szCs w:val="24"/>
              </w:rPr>
              <w:t>Razem</w:t>
            </w:r>
          </w:p>
        </w:tc>
        <w:tc>
          <w:tcPr>
            <w:tcW w:w="535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056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44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504" w:type="dxa"/>
          </w:tcPr>
          <w:p w:rsidR="00CF450D" w:rsidRPr="003539F9" w:rsidRDefault="00CF450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6A1" w:rsidRDefault="00F936A1" w:rsidP="00D235DD">
      <w:pPr>
        <w:pStyle w:val="Zwykytekst"/>
        <w:rPr>
          <w:rFonts w:ascii="Calibri" w:hAnsi="Calibri"/>
        </w:rPr>
      </w:pPr>
    </w:p>
    <w:p w:rsidR="000A3C60" w:rsidRDefault="000A3C60" w:rsidP="00D235DD">
      <w:pPr>
        <w:pStyle w:val="Zwykytekst"/>
        <w:rPr>
          <w:rFonts w:ascii="Calibri" w:hAnsi="Calibri"/>
        </w:rPr>
      </w:pPr>
    </w:p>
    <w:p w:rsidR="000A3C60" w:rsidRDefault="000A3C60" w:rsidP="00D235DD">
      <w:pPr>
        <w:pStyle w:val="Zwykytekst"/>
        <w:rPr>
          <w:rFonts w:ascii="Calibri" w:hAnsi="Calibri"/>
        </w:rPr>
      </w:pPr>
    </w:p>
    <w:p w:rsidR="000A3C60" w:rsidRDefault="000A3C60" w:rsidP="00D235DD">
      <w:pPr>
        <w:pStyle w:val="Zwykytekst"/>
        <w:rPr>
          <w:rFonts w:ascii="Calibri" w:hAnsi="Calibri"/>
        </w:rPr>
      </w:pPr>
    </w:p>
    <w:p w:rsidR="00F936A1" w:rsidRPr="003918C4" w:rsidRDefault="00F936A1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>____________________ dnia __ __ 201</w:t>
      </w:r>
      <w:r w:rsidR="00DA3C2C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   </w:t>
      </w:r>
      <w:r w:rsidRPr="003918C4">
        <w:rPr>
          <w:rFonts w:ascii="Calibri" w:hAnsi="Calibri"/>
          <w:i/>
        </w:rPr>
        <w:t>_____________________________________________</w:t>
      </w:r>
    </w:p>
    <w:p w:rsidR="00F936A1" w:rsidRPr="006756CC" w:rsidRDefault="00F936A1" w:rsidP="00D235D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9E0E9C" w:rsidRPr="006756CC" w:rsidRDefault="009E0E9C" w:rsidP="009E0E9C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t>ROZDZIAŁ II.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caps/>
        </w:rPr>
        <w:t>Formularz „</w:t>
      </w:r>
      <w:r w:rsidRPr="003B2E3F">
        <w:rPr>
          <w:rFonts w:ascii="Calibri" w:hAnsi="Calibri"/>
          <w:caps/>
        </w:rPr>
        <w:t>OŚWIADCZENIE O BRAKU PODSTAW DO WYKLUCZENIA</w:t>
      </w:r>
      <w:r>
        <w:rPr>
          <w:rFonts w:ascii="Calibri" w:hAnsi="Calibri"/>
          <w:caps/>
        </w:rPr>
        <w:t>”</w:t>
      </w:r>
    </w:p>
    <w:p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</w:p>
    <w:p w:rsidR="005971E4" w:rsidRPr="005971E4" w:rsidRDefault="00445467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TO-250-08TA/18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F936A1" w:rsidRPr="00D10470" w:rsidRDefault="00F936A1" w:rsidP="005F6FA3">
      <w:pPr>
        <w:spacing w:line="288" w:lineRule="auto"/>
        <w:jc w:val="both"/>
        <w:rPr>
          <w:rFonts w:asciiTheme="minorHAnsi" w:hAnsiTheme="minorHAnsi"/>
        </w:rPr>
      </w:pPr>
      <w:r w:rsidRPr="00D10470">
        <w:rPr>
          <w:rFonts w:asciiTheme="minorHAnsi" w:hAnsiTheme="minorHAnsi"/>
        </w:rPr>
        <w:t xml:space="preserve">składając ofertę w postępowaniu o zamówienie publiczne prowadzonym w trybie przetargu nieograniczonego </w:t>
      </w:r>
      <w:r w:rsidRPr="00D10470">
        <w:rPr>
          <w:rFonts w:asciiTheme="minorHAnsi" w:hAnsiTheme="minorHAnsi"/>
          <w:bCs/>
        </w:rPr>
        <w:t xml:space="preserve">na </w:t>
      </w:r>
      <w:r w:rsidR="00525013" w:rsidRPr="00BB0D98">
        <w:rPr>
          <w:rFonts w:asciiTheme="minorHAnsi" w:hAnsiTheme="minorHAnsi"/>
          <w:b/>
        </w:rPr>
        <w:t>„</w:t>
      </w:r>
      <w:r w:rsidR="00525013">
        <w:rPr>
          <w:rFonts w:asciiTheme="minorHAnsi" w:hAnsiTheme="minorHAnsi"/>
          <w:b/>
        </w:rPr>
        <w:t>Świadczenie</w:t>
      </w:r>
      <w:r w:rsidR="00525013" w:rsidRPr="00BB0D98">
        <w:rPr>
          <w:rFonts w:asciiTheme="minorHAnsi" w:hAnsiTheme="minorHAnsi"/>
          <w:b/>
        </w:rPr>
        <w:t xml:space="preserve"> usługi </w:t>
      </w:r>
      <w:r w:rsidR="00525013">
        <w:rPr>
          <w:rFonts w:asciiTheme="minorHAnsi" w:hAnsiTheme="minorHAnsi"/>
          <w:b/>
        </w:rPr>
        <w:t xml:space="preserve">wsparcia technicznego </w:t>
      </w:r>
      <w:r w:rsidR="00525013" w:rsidRPr="00BB0D98">
        <w:rPr>
          <w:rFonts w:asciiTheme="minorHAnsi" w:hAnsiTheme="minorHAnsi"/>
          <w:b/>
        </w:rPr>
        <w:t xml:space="preserve">TECS </w:t>
      </w:r>
      <w:r w:rsidR="00525013">
        <w:rPr>
          <w:rFonts w:asciiTheme="minorHAnsi" w:hAnsiTheme="minorHAnsi"/>
          <w:b/>
        </w:rPr>
        <w:t>w zakresie</w:t>
      </w:r>
      <w:r w:rsidR="00525013" w:rsidRPr="00BB0D98">
        <w:rPr>
          <w:rFonts w:asciiTheme="minorHAnsi" w:hAnsiTheme="minorHAnsi"/>
          <w:b/>
        </w:rPr>
        <w:t xml:space="preserve"> </w:t>
      </w:r>
      <w:r w:rsidR="00525013">
        <w:rPr>
          <w:rFonts w:asciiTheme="minorHAnsi" w:hAnsiTheme="minorHAnsi"/>
          <w:b/>
        </w:rPr>
        <w:t xml:space="preserve">posiadanych </w:t>
      </w:r>
      <w:r w:rsidR="00525013" w:rsidRPr="00BB0D98">
        <w:rPr>
          <w:rFonts w:asciiTheme="minorHAnsi" w:hAnsiTheme="minorHAnsi"/>
          <w:b/>
        </w:rPr>
        <w:t>licencji oprogramowania ANSYS”</w:t>
      </w:r>
      <w:r w:rsidRPr="00D10470">
        <w:rPr>
          <w:rFonts w:asciiTheme="minorHAnsi" w:hAnsiTheme="minorHAnsi"/>
        </w:rPr>
        <w:t xml:space="preserve">, </w:t>
      </w:r>
      <w:r w:rsidRPr="00D10470">
        <w:rPr>
          <w:rFonts w:asciiTheme="minorHAnsi" w:hAnsiTheme="minorHAnsi"/>
          <w:b/>
        </w:rPr>
        <w:t>OŚWIADCZAMY</w:t>
      </w:r>
      <w:r w:rsidRPr="00D10470">
        <w:rPr>
          <w:rFonts w:asciiTheme="minorHAnsi" w:hAnsiTheme="minorHAnsi"/>
          <w:bCs/>
          <w:color w:val="000000"/>
        </w:rPr>
        <w:t xml:space="preserve">, że nie podlegamy wykluczeniu z przedmiotowego postępowania na podstawie art. 24 ust. 1 ustawy Pzp. </w:t>
      </w:r>
    </w:p>
    <w:p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506CF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>, że zachodzą w stosunku do nas podstawy wykluczenia z postępowania na podstawie art. …………. ustawy Pzp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………………….</w:t>
      </w:r>
      <w:r w:rsidR="00CF450D">
        <w:rPr>
          <w:rFonts w:ascii="Calibri" w:hAnsi="Calibri" w:cs="Arial"/>
          <w:sz w:val="20"/>
          <w:szCs w:val="20"/>
        </w:rPr>
        <w:t>2018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Default="00F936A1" w:rsidP="005F6FA3"/>
    <w:p w:rsidR="00AE7CC0" w:rsidRDefault="00AE7CC0" w:rsidP="005F6FA3"/>
    <w:p w:rsidR="00AE7CC0" w:rsidRPr="006756CC" w:rsidRDefault="00AE7CC0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>Oświadczenie dotyczące podmiotu, na którego zasoby powołuje się wykonawca: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następującego/ych podmiotu/tów, na którego/ych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F936A1" w:rsidRPr="006756CC" w:rsidRDefault="00F936A1" w:rsidP="002F5102"/>
    <w:p w:rsidR="00F936A1" w:rsidRPr="006756CC" w:rsidRDefault="00F936A1" w:rsidP="002F5102"/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Default="00F936A1">
      <w:r>
        <w:br w:type="page"/>
      </w:r>
    </w:p>
    <w:p w:rsidR="00F936A1" w:rsidRDefault="00F936A1" w:rsidP="00EA392D">
      <w:pPr>
        <w:pStyle w:val="Tekstpodstawowy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</w:p>
    <w:p w:rsidR="00F936A1" w:rsidRPr="00EA392D" w:rsidRDefault="00F936A1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2</w:t>
            </w:r>
            <w:r>
              <w:rPr>
                <w:rFonts w:ascii="Calibri" w:hAnsi="Calibri"/>
                <w:b/>
                <w:sz w:val="28"/>
                <w:szCs w:val="28"/>
              </w:rPr>
              <w:t>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5971E4" w:rsidRPr="005971E4" w:rsidRDefault="00445467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TO-250-08TA/18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5971E4" w:rsidRPr="006756CC" w:rsidRDefault="005971E4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2C0A2F" w:rsidRDefault="00F936A1" w:rsidP="00BB0D98">
      <w:pPr>
        <w:pStyle w:val="Bezwciciabold"/>
      </w:pPr>
    </w:p>
    <w:p w:rsidR="00F936A1" w:rsidRPr="00BB0D98" w:rsidRDefault="00F936A1" w:rsidP="00BB0D98">
      <w:pPr>
        <w:pStyle w:val="Bezwciciabold"/>
        <w:rPr>
          <w:bCs/>
        </w:rPr>
      </w:pPr>
      <w:r w:rsidRPr="00BB0D98">
        <w:t xml:space="preserve">składając ofertę w postępowaniu o zamówienie publiczne prowadzonym w trybie przetargu nieograniczonego </w:t>
      </w:r>
      <w:r w:rsidR="00525013" w:rsidRPr="00BB0D98">
        <w:rPr>
          <w:rFonts w:asciiTheme="minorHAnsi" w:hAnsiTheme="minorHAnsi"/>
          <w:b/>
        </w:rPr>
        <w:t>„</w:t>
      </w:r>
      <w:r w:rsidR="00525013">
        <w:rPr>
          <w:rFonts w:asciiTheme="minorHAnsi" w:hAnsiTheme="minorHAnsi"/>
          <w:b/>
        </w:rPr>
        <w:t>Świadczenie</w:t>
      </w:r>
      <w:r w:rsidR="00525013" w:rsidRPr="00BB0D98">
        <w:rPr>
          <w:rFonts w:asciiTheme="minorHAnsi" w:hAnsiTheme="minorHAnsi"/>
          <w:b/>
        </w:rPr>
        <w:t xml:space="preserve"> usługi </w:t>
      </w:r>
      <w:r w:rsidR="00525013">
        <w:rPr>
          <w:rFonts w:asciiTheme="minorHAnsi" w:hAnsiTheme="minorHAnsi"/>
          <w:b/>
        </w:rPr>
        <w:t xml:space="preserve">wsparcia technicznego </w:t>
      </w:r>
      <w:r w:rsidR="00525013" w:rsidRPr="00BB0D98">
        <w:rPr>
          <w:rFonts w:asciiTheme="minorHAnsi" w:hAnsiTheme="minorHAnsi"/>
          <w:b/>
        </w:rPr>
        <w:t xml:space="preserve">TECS </w:t>
      </w:r>
      <w:r w:rsidR="00525013">
        <w:rPr>
          <w:rFonts w:asciiTheme="minorHAnsi" w:hAnsiTheme="minorHAnsi"/>
          <w:b/>
        </w:rPr>
        <w:t>w zakresie</w:t>
      </w:r>
      <w:r w:rsidR="00525013" w:rsidRPr="00BB0D98">
        <w:rPr>
          <w:rFonts w:asciiTheme="minorHAnsi" w:hAnsiTheme="minorHAnsi"/>
          <w:b/>
        </w:rPr>
        <w:t xml:space="preserve"> </w:t>
      </w:r>
      <w:r w:rsidR="00525013">
        <w:rPr>
          <w:rFonts w:asciiTheme="minorHAnsi" w:hAnsiTheme="minorHAnsi"/>
          <w:b/>
        </w:rPr>
        <w:t xml:space="preserve">posiadanych </w:t>
      </w:r>
      <w:r w:rsidR="00525013" w:rsidRPr="00BB0D98">
        <w:rPr>
          <w:rFonts w:asciiTheme="minorHAnsi" w:hAnsiTheme="minorHAnsi"/>
          <w:b/>
        </w:rPr>
        <w:t>licencji oprogramowania ANSYS”</w:t>
      </w:r>
      <w:r w:rsidRPr="00BB0D98">
        <w:t xml:space="preserve"> </w:t>
      </w:r>
      <w:r w:rsidRPr="00BB0D98">
        <w:rPr>
          <w:b/>
        </w:rPr>
        <w:t>OŚWIADCZAMY</w:t>
      </w:r>
      <w:r w:rsidRPr="00BB0D98">
        <w:t>, iż spełniamy warunki udziału określone w przedmiotowym postępowaniu.</w:t>
      </w: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282871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C246E2" w:rsidRDefault="00F936A1" w:rsidP="00C246E2">
      <w:pPr>
        <w:pStyle w:val="Tekstpodstawowy"/>
        <w:spacing w:line="360" w:lineRule="auto"/>
        <w:ind w:right="28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</w:rPr>
        <w:t>y*</w:t>
      </w:r>
      <w:r w:rsidRPr="00471767">
        <w:rPr>
          <w:rFonts w:ascii="Calibri" w:hAnsi="Calibri"/>
        </w:rPr>
        <w:t>, że w celu wykazania spełniania warunków udziału w postępowaniu, określonych przez zamawiającego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 xml:space="preserve">6.2 lit. b/6.2 lit. </w:t>
      </w:r>
      <w:r w:rsidR="006F71F8">
        <w:rPr>
          <w:rFonts w:ascii="Calibri" w:hAnsi="Calibri"/>
          <w:i/>
        </w:rPr>
        <w:t>c</w:t>
      </w:r>
      <w:r w:rsidRPr="00471767">
        <w:rPr>
          <w:rFonts w:ascii="Calibri" w:hAnsi="Calibri"/>
        </w:rPr>
        <w:t xml:space="preserve"> (</w:t>
      </w:r>
      <w:r w:rsidRPr="00CB660D">
        <w:rPr>
          <w:rFonts w:ascii="Calibri" w:hAnsi="Calibri"/>
          <w:i/>
          <w:sz w:val="20"/>
        </w:rPr>
        <w:t>wskazać właściwe</w:t>
      </w:r>
      <w:r w:rsidRPr="00471767">
        <w:rPr>
          <w:rFonts w:ascii="Calibri" w:hAnsi="Calibri"/>
        </w:rPr>
        <w:t>), polegam</w:t>
      </w:r>
      <w:r>
        <w:rPr>
          <w:rFonts w:ascii="Calibri" w:hAnsi="Calibri"/>
        </w:rPr>
        <w:t>y</w:t>
      </w:r>
      <w:r w:rsidRPr="00471767">
        <w:rPr>
          <w:rFonts w:ascii="Calibri" w:hAnsi="Calibri"/>
        </w:rPr>
        <w:t xml:space="preserve"> na zasobach</w:t>
      </w:r>
      <w:r w:rsidR="00C246E2">
        <w:rPr>
          <w:rFonts w:ascii="Calibri" w:hAnsi="Calibri"/>
        </w:rPr>
        <w:t xml:space="preserve"> następującego/ych</w:t>
      </w:r>
      <w:r w:rsidR="00F65CDE">
        <w:rPr>
          <w:rFonts w:ascii="Calibri" w:hAnsi="Calibri"/>
        </w:rPr>
        <w:t xml:space="preserve"> </w:t>
      </w:r>
      <w:r w:rsidR="00C246E2">
        <w:rPr>
          <w:rFonts w:ascii="Calibri" w:hAnsi="Calibri"/>
        </w:rPr>
        <w:t>podmiotu/ów: …………………………………………………………………………………………………</w:t>
      </w:r>
      <w:r w:rsidRPr="00471767">
        <w:rPr>
          <w:rFonts w:ascii="Calibri" w:hAnsi="Calibri"/>
        </w:rPr>
        <w:t>,</w:t>
      </w:r>
    </w:p>
    <w:p w:rsidR="00F936A1" w:rsidRPr="00C246E2" w:rsidRDefault="00F936A1" w:rsidP="00C246E2">
      <w:pPr>
        <w:pStyle w:val="Tekstpodstawowy"/>
        <w:spacing w:line="360" w:lineRule="auto"/>
        <w:ind w:right="28"/>
        <w:jc w:val="both"/>
        <w:rPr>
          <w:rFonts w:ascii="Calibri" w:hAnsi="Calibri"/>
        </w:rPr>
      </w:pPr>
      <w:r w:rsidRPr="00471767">
        <w:rPr>
          <w:rFonts w:ascii="Calibri" w:hAnsi="Calibri"/>
        </w:rPr>
        <w:t xml:space="preserve">w następującym zakresie: </w:t>
      </w:r>
      <w:r w:rsidR="00C246E2">
        <w:rPr>
          <w:rFonts w:ascii="Calibri" w:hAnsi="Calibri"/>
        </w:rPr>
        <w:t>…………………………………………………………………………………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282871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823117" w:rsidRDefault="00823117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6756CC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</w:rPr>
        <w:lastRenderedPageBreak/>
        <w:t>ROZDZIAŁ II.</w:t>
      </w:r>
      <w:r w:rsidR="006F00E8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5971E4" w:rsidRPr="005971E4" w:rsidRDefault="00445467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TO-250-08TA/18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5971E4" w:rsidRPr="006756CC" w:rsidRDefault="005971E4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525013" w:rsidRPr="00BB0D98">
        <w:rPr>
          <w:rFonts w:asciiTheme="minorHAnsi" w:hAnsiTheme="minorHAnsi"/>
          <w:b/>
        </w:rPr>
        <w:t>„</w:t>
      </w:r>
      <w:r w:rsidR="00525013">
        <w:rPr>
          <w:rFonts w:asciiTheme="minorHAnsi" w:hAnsiTheme="minorHAnsi"/>
          <w:b/>
        </w:rPr>
        <w:t>Świadczenie</w:t>
      </w:r>
      <w:r w:rsidR="00525013" w:rsidRPr="00BB0D98">
        <w:rPr>
          <w:rFonts w:asciiTheme="minorHAnsi" w:hAnsiTheme="minorHAnsi"/>
          <w:b/>
        </w:rPr>
        <w:t xml:space="preserve"> usługi </w:t>
      </w:r>
      <w:r w:rsidR="00525013">
        <w:rPr>
          <w:rFonts w:asciiTheme="minorHAnsi" w:hAnsiTheme="minorHAnsi"/>
          <w:b/>
        </w:rPr>
        <w:t xml:space="preserve">wsparcia technicznego </w:t>
      </w:r>
      <w:r w:rsidR="00525013" w:rsidRPr="00BB0D98">
        <w:rPr>
          <w:rFonts w:asciiTheme="minorHAnsi" w:hAnsiTheme="minorHAnsi"/>
          <w:b/>
        </w:rPr>
        <w:t xml:space="preserve">TECS </w:t>
      </w:r>
      <w:r w:rsidR="00525013">
        <w:rPr>
          <w:rFonts w:asciiTheme="minorHAnsi" w:hAnsiTheme="minorHAnsi"/>
          <w:b/>
        </w:rPr>
        <w:t>w zakresie</w:t>
      </w:r>
      <w:r w:rsidR="00525013" w:rsidRPr="00BB0D98">
        <w:rPr>
          <w:rFonts w:asciiTheme="minorHAnsi" w:hAnsiTheme="minorHAnsi"/>
          <w:b/>
        </w:rPr>
        <w:t xml:space="preserve"> </w:t>
      </w:r>
      <w:r w:rsidR="00525013">
        <w:rPr>
          <w:rFonts w:asciiTheme="minorHAnsi" w:hAnsiTheme="minorHAnsi"/>
          <w:b/>
        </w:rPr>
        <w:t xml:space="preserve">posiadanych </w:t>
      </w:r>
      <w:r w:rsidR="00525013" w:rsidRPr="00BB0D98">
        <w:rPr>
          <w:rFonts w:asciiTheme="minorHAnsi" w:hAnsiTheme="minorHAnsi"/>
          <w:b/>
        </w:rPr>
        <w:t>licencji oprogramowania ANSYS”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B2518C" w:rsidRPr="006756CC" w:rsidTr="00B2518C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:rsidR="00B2518C" w:rsidRPr="009E0E9C" w:rsidRDefault="00B2518C" w:rsidP="006242F8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zamówienia w PLN</w:t>
            </w:r>
            <w:r w:rsidR="009E0E9C">
              <w:rPr>
                <w:rFonts w:ascii="Calibri" w:hAnsi="Calibri"/>
                <w:b/>
              </w:rPr>
              <w:t>/EURO</w:t>
            </w:r>
            <w:r w:rsidR="009E0E9C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B2518C" w:rsidRPr="006756CC" w:rsidTr="00B2518C">
        <w:trPr>
          <w:trHeight w:val="234"/>
        </w:trPr>
        <w:tc>
          <w:tcPr>
            <w:tcW w:w="553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B2518C" w:rsidRPr="006756CC" w:rsidTr="00B2518C">
        <w:trPr>
          <w:trHeight w:val="758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6756CC" w:rsidTr="00B2518C">
        <w:trPr>
          <w:trHeight w:val="888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28287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9E0E9C" w:rsidRPr="006756CC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Default="00F936A1" w:rsidP="00CB20B7">
      <w:pPr>
        <w:rPr>
          <w:rFonts w:ascii="Calibri" w:hAnsi="Calibri"/>
        </w:rPr>
        <w:sectPr w:rsidR="00F936A1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:rsidR="00F936A1" w:rsidRDefault="00F936A1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>
        <w:rPr>
          <w:rFonts w:ascii="Calibri" w:hAnsi="Calibri"/>
          <w:b/>
          <w:bCs/>
          <w:caps/>
          <w:color w:val="000000"/>
        </w:rPr>
        <w:t>5</w:t>
      </w:r>
      <w:r>
        <w:rPr>
          <w:rFonts w:ascii="Calibri" w:hAnsi="Calibri"/>
          <w:b/>
          <w:bCs/>
          <w:caps/>
          <w:color w:val="000000"/>
        </w:rPr>
        <w:tab/>
      </w:r>
      <w:r>
        <w:rPr>
          <w:rFonts w:ascii="Calibri" w:hAnsi="Calibri"/>
          <w:b/>
          <w:bCs/>
          <w:caps/>
          <w:color w:val="000000"/>
        </w:rPr>
        <w:tab/>
      </w:r>
      <w:r w:rsidRPr="00CD7631">
        <w:rPr>
          <w:rFonts w:ascii="Calibri" w:hAnsi="Calibri"/>
        </w:rPr>
        <w:t>FORMULARZ</w:t>
      </w:r>
      <w:r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Pr="00CD7631">
        <w:rPr>
          <w:rFonts w:ascii="Calibri" w:hAnsi="Calibri"/>
          <w:bCs/>
          <w:color w:val="000000"/>
        </w:rPr>
        <w:t>I</w:t>
      </w:r>
      <w:r w:rsidRPr="00CD7631">
        <w:rPr>
          <w:rFonts w:ascii="Calibri" w:hAnsi="Calibri"/>
        </w:rPr>
        <w:t>NFORMACJA DOTYCZĄCA PRZYNALEŻNOŚCI DO GRUPY</w:t>
      </w:r>
    </w:p>
    <w:p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Pzp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:rsidTr="00877353">
        <w:trPr>
          <w:trHeight w:val="1265"/>
        </w:trPr>
        <w:tc>
          <w:tcPr>
            <w:tcW w:w="3729" w:type="dxa"/>
          </w:tcPr>
          <w:p w:rsidR="00F936A1" w:rsidRPr="00CD7631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CD7631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C246E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5971E4" w:rsidRPr="005971E4" w:rsidRDefault="00445467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TO-250-08TA/18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5971E4" w:rsidRDefault="005971E4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C246E2" w:rsidRDefault="00F936A1" w:rsidP="00BE45BD">
      <w:pPr>
        <w:spacing w:before="120" w:after="120" w:line="288" w:lineRule="auto"/>
        <w:rPr>
          <w:rFonts w:asciiTheme="minorHAnsi" w:hAnsiTheme="minorHAnsi"/>
          <w:b/>
          <w:color w:val="000000"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525013" w:rsidRPr="00BB0D98">
        <w:rPr>
          <w:rFonts w:asciiTheme="minorHAnsi" w:hAnsiTheme="minorHAnsi"/>
          <w:b/>
        </w:rPr>
        <w:t>„</w:t>
      </w:r>
      <w:r w:rsidR="00525013">
        <w:rPr>
          <w:rFonts w:asciiTheme="minorHAnsi" w:hAnsiTheme="minorHAnsi"/>
          <w:b/>
        </w:rPr>
        <w:t>Świadczenie</w:t>
      </w:r>
      <w:r w:rsidR="00525013" w:rsidRPr="00BB0D98">
        <w:rPr>
          <w:rFonts w:asciiTheme="minorHAnsi" w:hAnsiTheme="minorHAnsi"/>
          <w:b/>
        </w:rPr>
        <w:t xml:space="preserve"> usługi </w:t>
      </w:r>
      <w:r w:rsidR="00525013">
        <w:rPr>
          <w:rFonts w:asciiTheme="minorHAnsi" w:hAnsiTheme="minorHAnsi"/>
          <w:b/>
        </w:rPr>
        <w:t xml:space="preserve">wsparcia technicznego </w:t>
      </w:r>
      <w:r w:rsidR="00525013" w:rsidRPr="00BB0D98">
        <w:rPr>
          <w:rFonts w:asciiTheme="minorHAnsi" w:hAnsiTheme="minorHAnsi"/>
          <w:b/>
        </w:rPr>
        <w:t xml:space="preserve">TECS </w:t>
      </w:r>
      <w:r w:rsidR="00525013">
        <w:rPr>
          <w:rFonts w:asciiTheme="minorHAnsi" w:hAnsiTheme="minorHAnsi"/>
          <w:b/>
        </w:rPr>
        <w:t>w zakresie</w:t>
      </w:r>
      <w:r w:rsidR="00525013" w:rsidRPr="00BB0D98">
        <w:rPr>
          <w:rFonts w:asciiTheme="minorHAnsi" w:hAnsiTheme="minorHAnsi"/>
          <w:b/>
        </w:rPr>
        <w:t xml:space="preserve"> </w:t>
      </w:r>
      <w:r w:rsidR="00525013">
        <w:rPr>
          <w:rFonts w:asciiTheme="minorHAnsi" w:hAnsiTheme="minorHAnsi"/>
          <w:b/>
        </w:rPr>
        <w:t xml:space="preserve">posiadanych </w:t>
      </w:r>
      <w:r w:rsidR="00525013" w:rsidRPr="00BB0D98">
        <w:rPr>
          <w:rFonts w:asciiTheme="minorHAnsi" w:hAnsiTheme="minorHAnsi"/>
          <w:b/>
        </w:rPr>
        <w:t>licencji oprogramowania ANSYS”</w:t>
      </w:r>
      <w:r w:rsidR="00782222">
        <w:rPr>
          <w:rFonts w:asciiTheme="minorHAnsi" w:hAnsiTheme="minorHAnsi"/>
        </w:rPr>
        <w:t>.</w:t>
      </w:r>
    </w:p>
    <w:p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:rsidR="00F936A1" w:rsidRPr="00CD7631" w:rsidRDefault="00F936A1" w:rsidP="00877353">
      <w:pPr>
        <w:pStyle w:val="Podpisprawo"/>
        <w:rPr>
          <w:sz w:val="22"/>
        </w:rPr>
      </w:pP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>następujących wykonawców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CD7631" w:rsidRDefault="00F936A1" w:rsidP="00BB0D98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CD7631" w:rsidRDefault="00F936A1" w:rsidP="00BB0D98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F936A1" w:rsidRPr="00CD7631" w:rsidRDefault="00F936A1" w:rsidP="00BB0D98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:rsidTr="002E1D2B">
        <w:trPr>
          <w:trHeight w:val="885"/>
        </w:trPr>
        <w:tc>
          <w:tcPr>
            <w:tcW w:w="1242" w:type="dxa"/>
            <w:vAlign w:val="center"/>
          </w:tcPr>
          <w:p w:rsidR="00F936A1" w:rsidRPr="00CD7631" w:rsidRDefault="00F936A1" w:rsidP="00BB0D98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CD7631" w:rsidRDefault="00F936A1" w:rsidP="00BB0D98">
            <w:pPr>
              <w:pStyle w:val="Bezwciciabold"/>
            </w:pPr>
          </w:p>
        </w:tc>
        <w:tc>
          <w:tcPr>
            <w:tcW w:w="4678" w:type="dxa"/>
          </w:tcPr>
          <w:p w:rsidR="00F936A1" w:rsidRPr="00CD7631" w:rsidRDefault="00F936A1" w:rsidP="00BB0D98">
            <w:pPr>
              <w:pStyle w:val="Bezwciciabold"/>
            </w:pPr>
          </w:p>
        </w:tc>
      </w:tr>
    </w:tbl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28287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23117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CF450D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F3522D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>
        <w:rPr>
          <w:rFonts w:ascii="Calibri" w:hAnsi="Calibri" w:cs="Arial"/>
          <w:i/>
          <w:sz w:val="16"/>
          <w:szCs w:val="16"/>
        </w:rPr>
        <w:t>)</w:t>
      </w:r>
    </w:p>
    <w:p w:rsidR="00E67C6E" w:rsidRPr="00F75247" w:rsidRDefault="00F936A1" w:rsidP="00F752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E36D18" w:rsidRPr="007A42DF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>
        <w:rPr>
          <w:rFonts w:ascii="Calibri" w:hAnsi="Calibri"/>
          <w:sz w:val="28"/>
          <w:szCs w:val="28"/>
        </w:rPr>
        <w:tab/>
      </w:r>
      <w:r w:rsidR="00E36D18" w:rsidRPr="00EA392D">
        <w:rPr>
          <w:rFonts w:ascii="Calibri" w:hAnsi="Calibri"/>
          <w:b/>
          <w:sz w:val="28"/>
          <w:szCs w:val="28"/>
        </w:rPr>
        <w:t>SZCZEGÓŁOWY OPIS PRZEDMIOTU ZAMÓWIENIA</w:t>
      </w: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276EF2" w:rsidRDefault="00276EF2" w:rsidP="00276EF2">
      <w:pPr>
        <w:spacing w:line="288" w:lineRule="auto"/>
        <w:jc w:val="both"/>
        <w:rPr>
          <w:b/>
        </w:rPr>
      </w:pPr>
      <w:r w:rsidRPr="00824AD5">
        <w:rPr>
          <w:b/>
        </w:rPr>
        <w:t xml:space="preserve">Przedmiotem zamówienia jest: </w:t>
      </w:r>
    </w:p>
    <w:p w:rsidR="00361928" w:rsidRPr="00824AD5" w:rsidRDefault="00361928" w:rsidP="00276EF2">
      <w:pPr>
        <w:spacing w:line="288" w:lineRule="auto"/>
        <w:jc w:val="both"/>
        <w:rPr>
          <w:b/>
        </w:rPr>
      </w:pPr>
    </w:p>
    <w:p w:rsidR="00276EF2" w:rsidRPr="00CF450D" w:rsidRDefault="005971E4" w:rsidP="00BE45BD">
      <w:pPr>
        <w:pStyle w:val="Akapitzlist"/>
        <w:ind w:left="0"/>
        <w:rPr>
          <w:color w:val="000000"/>
        </w:rPr>
      </w:pPr>
      <w:r>
        <w:rPr>
          <w:b/>
        </w:rPr>
        <w:t>Świadczenie</w:t>
      </w:r>
      <w:r w:rsidR="00782222" w:rsidRPr="00D47F7B">
        <w:rPr>
          <w:b/>
        </w:rPr>
        <w:t xml:space="preserve"> usługi </w:t>
      </w:r>
      <w:r>
        <w:rPr>
          <w:b/>
        </w:rPr>
        <w:t xml:space="preserve">wsparcia technicznego </w:t>
      </w:r>
      <w:r w:rsidR="00782222" w:rsidRPr="00D47F7B">
        <w:rPr>
          <w:b/>
        </w:rPr>
        <w:t>TECS dotyczące</w:t>
      </w:r>
      <w:r w:rsidR="00361928">
        <w:rPr>
          <w:b/>
        </w:rPr>
        <w:t>go</w:t>
      </w:r>
      <w:r w:rsidR="00782222" w:rsidRPr="00D47F7B">
        <w:rPr>
          <w:b/>
        </w:rPr>
        <w:t xml:space="preserve"> </w:t>
      </w:r>
      <w:r w:rsidR="00361928">
        <w:rPr>
          <w:b/>
        </w:rPr>
        <w:t>posiadanych</w:t>
      </w:r>
      <w:r w:rsidR="00782222" w:rsidRPr="00D47F7B">
        <w:rPr>
          <w:b/>
        </w:rPr>
        <w:t xml:space="preserve"> licencji oprogramowania ANSYS </w:t>
      </w:r>
      <w:r w:rsidR="00525013">
        <w:rPr>
          <w:b/>
        </w:rPr>
        <w:t>w</w:t>
      </w:r>
      <w:r w:rsidR="00782222" w:rsidRPr="00D47F7B">
        <w:rPr>
          <w:b/>
        </w:rPr>
        <w:t xml:space="preserve"> okres</w:t>
      </w:r>
      <w:r w:rsidR="00525013">
        <w:rPr>
          <w:b/>
        </w:rPr>
        <w:t>ie</w:t>
      </w:r>
      <w:r w:rsidR="00782222" w:rsidRPr="00D47F7B">
        <w:rPr>
          <w:b/>
        </w:rPr>
        <w:t xml:space="preserve"> </w:t>
      </w:r>
      <w:r w:rsidR="00525013">
        <w:rPr>
          <w:b/>
        </w:rPr>
        <w:t>12 miesięcy</w:t>
      </w:r>
      <w:r w:rsidR="00361928">
        <w:rPr>
          <w:b/>
        </w:rPr>
        <w:t>:</w:t>
      </w:r>
    </w:p>
    <w:p w:rsidR="005971E4" w:rsidRDefault="005971E4" w:rsidP="00782222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82222" w:rsidRPr="00361928" w:rsidRDefault="00361928" w:rsidP="00361928">
      <w:pPr>
        <w:pStyle w:val="Default"/>
        <w:numPr>
          <w:ilvl w:val="0"/>
          <w:numId w:val="40"/>
        </w:numPr>
        <w:ind w:left="284" w:hanging="284"/>
        <w:rPr>
          <w:rFonts w:ascii="Times New Roman" w:eastAsia="Times New Roman" w:hAnsi="Times New Roman" w:cs="Times New Roman"/>
          <w:b/>
          <w:color w:val="auto"/>
        </w:rPr>
      </w:pPr>
      <w:r w:rsidRPr="00361928">
        <w:rPr>
          <w:rFonts w:ascii="Times New Roman" w:eastAsia="Times New Roman" w:hAnsi="Times New Roman" w:cs="Times New Roman"/>
          <w:b/>
          <w:color w:val="auto"/>
        </w:rPr>
        <w:t>W</w:t>
      </w:r>
      <w:r w:rsidR="00782222" w:rsidRPr="00361928">
        <w:rPr>
          <w:rFonts w:ascii="Times New Roman" w:eastAsia="Times New Roman" w:hAnsi="Times New Roman" w:cs="Times New Roman"/>
          <w:b/>
          <w:color w:val="auto"/>
        </w:rPr>
        <w:t>znowienie usługi – licencje komercyjne</w:t>
      </w:r>
      <w:r w:rsidR="005971E4" w:rsidRPr="00361928">
        <w:rPr>
          <w:rFonts w:ascii="Times New Roman" w:eastAsia="Times New Roman" w:hAnsi="Times New Roman" w:cs="Times New Roman"/>
          <w:b/>
          <w:color w:val="auto"/>
        </w:rPr>
        <w:t>:</w:t>
      </w:r>
    </w:p>
    <w:p w:rsidR="00782222" w:rsidRPr="005971E4" w:rsidRDefault="00782222" w:rsidP="005971E4">
      <w:pPr>
        <w:pStyle w:val="Akapitzlist"/>
        <w:numPr>
          <w:ilvl w:val="0"/>
          <w:numId w:val="38"/>
        </w:numPr>
      </w:pPr>
      <w:r w:rsidRPr="005971E4">
        <w:t>2 x ANSYS FLUENT Solver</w:t>
      </w:r>
    </w:p>
    <w:p w:rsidR="00782222" w:rsidRPr="005971E4" w:rsidRDefault="00782222" w:rsidP="005971E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lang w:val="en-US"/>
        </w:rPr>
      </w:pPr>
      <w:r w:rsidRPr="005971E4">
        <w:rPr>
          <w:lang w:val="en-US"/>
        </w:rPr>
        <w:t>1 x ANSYS CFD PrepPost</w:t>
      </w:r>
    </w:p>
    <w:p w:rsidR="00782222" w:rsidRPr="005971E4" w:rsidRDefault="00782222" w:rsidP="005971E4">
      <w:pPr>
        <w:pStyle w:val="Akapitzlist"/>
        <w:numPr>
          <w:ilvl w:val="0"/>
          <w:numId w:val="38"/>
        </w:numPr>
        <w:rPr>
          <w:lang w:val="en-US"/>
        </w:rPr>
      </w:pPr>
      <w:r w:rsidRPr="005971E4">
        <w:rPr>
          <w:lang w:val="en-US"/>
        </w:rPr>
        <w:t>2 x ANSYS HPC Packs</w:t>
      </w:r>
    </w:p>
    <w:p w:rsidR="00276EF2" w:rsidRPr="005971E4" w:rsidRDefault="00782222" w:rsidP="005971E4">
      <w:pPr>
        <w:pStyle w:val="Akapitzlist"/>
        <w:numPr>
          <w:ilvl w:val="0"/>
          <w:numId w:val="38"/>
        </w:numPr>
        <w:spacing w:line="288" w:lineRule="auto"/>
        <w:jc w:val="both"/>
        <w:rPr>
          <w:lang w:val="en-US"/>
        </w:rPr>
      </w:pPr>
      <w:r w:rsidRPr="005971E4">
        <w:rPr>
          <w:lang w:val="en-US"/>
        </w:rPr>
        <w:t>1 x ANSYS SpaceClaim Direct Modeler</w:t>
      </w:r>
    </w:p>
    <w:p w:rsidR="00782222" w:rsidRPr="005971E4" w:rsidRDefault="00782222" w:rsidP="00782222">
      <w:pPr>
        <w:spacing w:line="288" w:lineRule="auto"/>
        <w:jc w:val="both"/>
        <w:rPr>
          <w:sz w:val="20"/>
          <w:szCs w:val="20"/>
          <w:lang w:val="en-US"/>
        </w:rPr>
      </w:pPr>
    </w:p>
    <w:p w:rsidR="00782222" w:rsidRPr="00361928" w:rsidRDefault="00361928" w:rsidP="00361928">
      <w:pPr>
        <w:pStyle w:val="Akapitzlist"/>
        <w:numPr>
          <w:ilvl w:val="0"/>
          <w:numId w:val="40"/>
        </w:numPr>
        <w:ind w:left="284" w:hanging="284"/>
        <w:rPr>
          <w:b/>
        </w:rPr>
      </w:pPr>
      <w:r>
        <w:rPr>
          <w:b/>
        </w:rPr>
        <w:t>W</w:t>
      </w:r>
      <w:r w:rsidR="00782222" w:rsidRPr="00361928">
        <w:rPr>
          <w:b/>
        </w:rPr>
        <w:t>znowienie usługi – licencja akademicka</w:t>
      </w:r>
      <w:r w:rsidR="005971E4" w:rsidRPr="00361928">
        <w:rPr>
          <w:b/>
        </w:rPr>
        <w:t>:</w:t>
      </w:r>
    </w:p>
    <w:p w:rsidR="00782222" w:rsidRPr="005971E4" w:rsidRDefault="00782222" w:rsidP="005971E4">
      <w:pPr>
        <w:pStyle w:val="Akapitzlist"/>
        <w:numPr>
          <w:ilvl w:val="0"/>
          <w:numId w:val="39"/>
        </w:numPr>
        <w:spacing w:line="288" w:lineRule="auto"/>
        <w:jc w:val="both"/>
        <w:rPr>
          <w:color w:val="000000"/>
          <w:lang w:val="en-US"/>
        </w:rPr>
      </w:pPr>
      <w:r w:rsidRPr="005971E4">
        <w:rPr>
          <w:lang w:val="en-US"/>
        </w:rPr>
        <w:t>1 x ANSYS Academic Research Mechanical and CFD (1 task).</w:t>
      </w:r>
    </w:p>
    <w:p w:rsidR="00276EF2" w:rsidRPr="003864A7" w:rsidRDefault="00276EF2" w:rsidP="00276EF2">
      <w:pPr>
        <w:spacing w:before="100" w:beforeAutospacing="1" w:after="100" w:afterAutospacing="1"/>
      </w:pPr>
      <w:r w:rsidRPr="00FF1109">
        <w:t>Usługa</w:t>
      </w:r>
      <w:r w:rsidRPr="003864A7">
        <w:rPr>
          <w:color w:val="000000"/>
        </w:rPr>
        <w:t xml:space="preserve"> wsparcia technicznego (TECS) </w:t>
      </w:r>
      <w:r>
        <w:rPr>
          <w:color w:val="000000"/>
        </w:rPr>
        <w:t>ma obejmować</w:t>
      </w:r>
      <w:r w:rsidRPr="003864A7">
        <w:rPr>
          <w:color w:val="000000"/>
        </w:rPr>
        <w:t>: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wsparcie telefoniczne, e-mailowe oraz internetowe w zakresie korzystania z oprogramowania zgodnie ze standardami Licencjodawcy ANSYS;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dostęp do najnowszych wersji zakupionego oprogramowania ANSYS poprzez stronę użytkowników;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dostęp do bazy danych i portalu Licencjodawcy ANSYS;</w:t>
      </w:r>
    </w:p>
    <w:p w:rsidR="00FF1109" w:rsidRPr="00FF1109" w:rsidRDefault="00FF1109" w:rsidP="00FF1109">
      <w:pPr>
        <w:pStyle w:val="Akapitzlist"/>
        <w:numPr>
          <w:ilvl w:val="0"/>
          <w:numId w:val="33"/>
        </w:numPr>
        <w:rPr>
          <w:color w:val="000000"/>
        </w:rPr>
      </w:pPr>
      <w:r w:rsidRPr="00FF1109">
        <w:rPr>
          <w:color w:val="000000"/>
        </w:rPr>
        <w:t>dostarczenie klucza licencyjnego na adres e-mail: w.wegrzynski@itb.pl</w:t>
      </w:r>
    </w:p>
    <w:p w:rsidR="00276EF2" w:rsidRPr="003864A7" w:rsidRDefault="00276EF2" w:rsidP="00276EF2">
      <w:pPr>
        <w:rPr>
          <w:color w:val="000000"/>
        </w:rPr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537F61"/>
    <w:p w:rsidR="00E67C6E" w:rsidRDefault="00E67C6E" w:rsidP="00537F61"/>
    <w:p w:rsidR="00F936A1" w:rsidRPr="007A42DF" w:rsidRDefault="00F936A1" w:rsidP="0053440E">
      <w:pPr>
        <w:spacing w:after="120"/>
        <w:rPr>
          <w:rFonts w:ascii="Calibri" w:hAnsi="Calibri"/>
          <w:b/>
          <w:sz w:val="28"/>
          <w:szCs w:val="28"/>
        </w:rPr>
      </w:pPr>
      <w:r w:rsidRPr="0057458B">
        <w:rPr>
          <w:rFonts w:ascii="Calibri" w:hAnsi="Calibri"/>
          <w:b/>
          <w:caps/>
          <w:sz w:val="28"/>
          <w:szCs w:val="28"/>
        </w:rPr>
        <w:br w:type="page"/>
      </w:r>
      <w:r w:rsidRPr="007A42DF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:rsidR="00B41114" w:rsidRDefault="00B41114" w:rsidP="0053440E">
      <w:pPr>
        <w:pStyle w:val="Tekstpodstawowywcity31"/>
        <w:spacing w:after="120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:rsidR="00F936A1" w:rsidRPr="006756CC" w:rsidRDefault="00F936A1" w:rsidP="0053440E">
      <w:pPr>
        <w:pStyle w:val="Tekstpodstawowywcity31"/>
        <w:spacing w:after="120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 w:rsidRPr="006756CC">
        <w:rPr>
          <w:rFonts w:ascii="Calibri" w:hAnsi="Calibri" w:cs="Times New Roman"/>
          <w:b/>
          <w:sz w:val="22"/>
          <w:szCs w:val="22"/>
        </w:rPr>
        <w:t>§ 1</w:t>
      </w:r>
    </w:p>
    <w:p w:rsidR="00F936A1" w:rsidRPr="006756CC" w:rsidRDefault="00F936A1" w:rsidP="0053440E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Przedmiotem umowy jest </w:t>
      </w:r>
      <w:r w:rsidR="00525013" w:rsidRPr="00BB0D98">
        <w:rPr>
          <w:rFonts w:asciiTheme="minorHAnsi" w:hAnsiTheme="minorHAnsi"/>
          <w:b/>
        </w:rPr>
        <w:t>„</w:t>
      </w:r>
      <w:r w:rsidR="00525013">
        <w:rPr>
          <w:rFonts w:asciiTheme="minorHAnsi" w:hAnsiTheme="minorHAnsi"/>
          <w:b/>
        </w:rPr>
        <w:t>Świadczenie</w:t>
      </w:r>
      <w:r w:rsidR="00525013" w:rsidRPr="00BB0D98">
        <w:rPr>
          <w:rFonts w:asciiTheme="minorHAnsi" w:hAnsiTheme="minorHAnsi"/>
          <w:b/>
        </w:rPr>
        <w:t xml:space="preserve"> usługi </w:t>
      </w:r>
      <w:r w:rsidR="00525013">
        <w:rPr>
          <w:rFonts w:asciiTheme="minorHAnsi" w:hAnsiTheme="minorHAnsi"/>
          <w:b/>
        </w:rPr>
        <w:t xml:space="preserve">wsparcia technicznego </w:t>
      </w:r>
      <w:r w:rsidR="00525013" w:rsidRPr="00BB0D98">
        <w:rPr>
          <w:rFonts w:asciiTheme="minorHAnsi" w:hAnsiTheme="minorHAnsi"/>
          <w:b/>
        </w:rPr>
        <w:t xml:space="preserve">TECS </w:t>
      </w:r>
      <w:r w:rsidR="00525013">
        <w:rPr>
          <w:rFonts w:asciiTheme="minorHAnsi" w:hAnsiTheme="minorHAnsi"/>
          <w:b/>
        </w:rPr>
        <w:t>w zakresie</w:t>
      </w:r>
      <w:r w:rsidR="00525013" w:rsidRPr="00BB0D98">
        <w:rPr>
          <w:rFonts w:asciiTheme="minorHAnsi" w:hAnsiTheme="minorHAnsi"/>
          <w:b/>
        </w:rPr>
        <w:t xml:space="preserve"> </w:t>
      </w:r>
      <w:r w:rsidR="00525013">
        <w:rPr>
          <w:rFonts w:asciiTheme="minorHAnsi" w:hAnsiTheme="minorHAnsi"/>
          <w:b/>
        </w:rPr>
        <w:t xml:space="preserve">posiadanych </w:t>
      </w:r>
      <w:r w:rsidR="00525013" w:rsidRPr="00BB0D98">
        <w:rPr>
          <w:rFonts w:asciiTheme="minorHAnsi" w:hAnsiTheme="minorHAnsi"/>
          <w:b/>
        </w:rPr>
        <w:t>licencji oprogramowania ANSYS”</w:t>
      </w:r>
      <w:r w:rsidRPr="006756CC">
        <w:rPr>
          <w:rFonts w:ascii="Calibri" w:hAnsi="Calibri"/>
          <w:sz w:val="22"/>
          <w:szCs w:val="22"/>
        </w:rPr>
        <w:t>, zgodnie z ofertą Wykon</w:t>
      </w:r>
      <w:r w:rsidR="00823117">
        <w:rPr>
          <w:rFonts w:ascii="Calibri" w:hAnsi="Calibri"/>
          <w:sz w:val="22"/>
          <w:szCs w:val="22"/>
        </w:rPr>
        <w:t>awcy</w:t>
      </w:r>
      <w:r>
        <w:rPr>
          <w:rFonts w:ascii="Calibri" w:hAnsi="Calibri"/>
          <w:sz w:val="22"/>
          <w:szCs w:val="22"/>
        </w:rPr>
        <w:t xml:space="preserve"> i Opisem Przedmiotu Zamówienia zawartym w SIWZ</w:t>
      </w:r>
      <w:r w:rsidR="0082311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stanowiącymi integralną </w:t>
      </w:r>
      <w:r w:rsidR="005818AA">
        <w:rPr>
          <w:rFonts w:ascii="Calibri" w:hAnsi="Calibri"/>
          <w:sz w:val="22"/>
          <w:szCs w:val="22"/>
        </w:rPr>
        <w:t xml:space="preserve">część </w:t>
      </w:r>
      <w:r w:rsidR="005818AA" w:rsidRPr="006756CC">
        <w:rPr>
          <w:rFonts w:ascii="Calibri" w:hAnsi="Calibri"/>
          <w:sz w:val="22"/>
          <w:szCs w:val="22"/>
        </w:rPr>
        <w:t>niniejszej</w:t>
      </w:r>
      <w:r w:rsidRPr="006756CC">
        <w:rPr>
          <w:rFonts w:ascii="Calibri" w:hAnsi="Calibri"/>
          <w:sz w:val="22"/>
          <w:szCs w:val="22"/>
        </w:rPr>
        <w:t xml:space="preserve"> umowy.</w:t>
      </w:r>
    </w:p>
    <w:p w:rsidR="00F936A1" w:rsidRPr="006756CC" w:rsidRDefault="00F936A1" w:rsidP="0053440E">
      <w:pPr>
        <w:spacing w:after="120"/>
        <w:jc w:val="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2</w:t>
      </w:r>
    </w:p>
    <w:p w:rsidR="00F936A1" w:rsidRDefault="00F936A1" w:rsidP="006B762D">
      <w:pPr>
        <w:pStyle w:val="Tekstwtabelcepunkty"/>
        <w:numPr>
          <w:ilvl w:val="0"/>
          <w:numId w:val="47"/>
        </w:numPr>
        <w:spacing w:before="0"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</w:t>
      </w:r>
      <w:r w:rsidR="00782222">
        <w:rPr>
          <w:rFonts w:ascii="Calibri" w:hAnsi="Calibri"/>
          <w:sz w:val="22"/>
          <w:szCs w:val="22"/>
        </w:rPr>
        <w:t>przedłużyć usługi TECS</w:t>
      </w:r>
      <w:r w:rsidR="00873F24">
        <w:rPr>
          <w:rFonts w:ascii="Calibri" w:hAnsi="Calibri"/>
          <w:sz w:val="22"/>
          <w:szCs w:val="22"/>
        </w:rPr>
        <w:t xml:space="preserve"> oprogramowania ANSYS </w:t>
      </w:r>
      <w:r w:rsidRPr="006756CC">
        <w:rPr>
          <w:rFonts w:ascii="Calibri" w:hAnsi="Calibri"/>
          <w:sz w:val="22"/>
          <w:szCs w:val="22"/>
        </w:rPr>
        <w:t xml:space="preserve">w terminie </w:t>
      </w:r>
      <w:r w:rsidR="00F65CDE">
        <w:rPr>
          <w:rFonts w:ascii="Calibri" w:hAnsi="Calibri"/>
          <w:sz w:val="22"/>
          <w:szCs w:val="22"/>
        </w:rPr>
        <w:t>10</w:t>
      </w:r>
      <w:r w:rsidR="00F3522D">
        <w:rPr>
          <w:rFonts w:ascii="Calibri" w:hAnsi="Calibri"/>
          <w:sz w:val="22"/>
          <w:szCs w:val="22"/>
        </w:rPr>
        <w:t xml:space="preserve"> dni</w:t>
      </w:r>
      <w:r>
        <w:rPr>
          <w:rFonts w:ascii="Calibri" w:hAnsi="Calibri"/>
          <w:sz w:val="22"/>
          <w:szCs w:val="22"/>
        </w:rPr>
        <w:t xml:space="preserve"> od daty zawarcia umowy.</w:t>
      </w:r>
    </w:p>
    <w:p w:rsidR="006B762D" w:rsidRDefault="006B762D" w:rsidP="006B762D">
      <w:pPr>
        <w:pStyle w:val="Tekstwtabelcepunkty"/>
        <w:numPr>
          <w:ilvl w:val="0"/>
          <w:numId w:val="47"/>
        </w:numPr>
        <w:spacing w:before="0"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Usługa wsparcia technicznego świadczona będzie </w:t>
      </w:r>
      <w:r w:rsidR="0031791F">
        <w:rPr>
          <w:rFonts w:ascii="Calibri" w:hAnsi="Calibri"/>
          <w:sz w:val="22"/>
          <w:szCs w:val="22"/>
        </w:rPr>
        <w:t xml:space="preserve">przez 12 miesięcy tj. </w:t>
      </w:r>
      <w:r>
        <w:rPr>
          <w:rFonts w:ascii="Calibri" w:hAnsi="Calibri"/>
          <w:sz w:val="22"/>
          <w:szCs w:val="22"/>
        </w:rPr>
        <w:t>do dnia ………………..</w:t>
      </w:r>
    </w:p>
    <w:p w:rsidR="00873F24" w:rsidRDefault="00873F24" w:rsidP="00873F2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3</w:t>
      </w:r>
    </w:p>
    <w:p w:rsidR="00873F24" w:rsidRDefault="00873F24" w:rsidP="0083578A">
      <w:pPr>
        <w:pStyle w:val="Akapitzlist"/>
        <w:numPr>
          <w:ilvl w:val="0"/>
          <w:numId w:val="30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83578A">
        <w:rPr>
          <w:rFonts w:ascii="Calibri" w:hAnsi="Calibri"/>
          <w:sz w:val="22"/>
          <w:szCs w:val="22"/>
        </w:rPr>
        <w:t xml:space="preserve">Wykonawca oświadcza, </w:t>
      </w:r>
      <w:r w:rsidR="00E97E77">
        <w:rPr>
          <w:rFonts w:ascii="Calibri" w:hAnsi="Calibri"/>
          <w:sz w:val="22"/>
          <w:szCs w:val="22"/>
        </w:rPr>
        <w:t xml:space="preserve">że jest uprawniony do </w:t>
      </w:r>
      <w:r w:rsidRPr="0083578A">
        <w:rPr>
          <w:rFonts w:ascii="Calibri" w:hAnsi="Calibri"/>
          <w:sz w:val="22"/>
          <w:szCs w:val="22"/>
        </w:rPr>
        <w:t>przez firmę ANSYS Inc. (ANSYS) do zapewnienia nabywcom/kontrahentom/licencjobiorcom odpo</w:t>
      </w:r>
      <w:r w:rsidR="00361928">
        <w:rPr>
          <w:rFonts w:ascii="Calibri" w:hAnsi="Calibri"/>
          <w:sz w:val="22"/>
          <w:szCs w:val="22"/>
        </w:rPr>
        <w:t>wiedniego wsparcia technicznego TECS.</w:t>
      </w:r>
    </w:p>
    <w:p w:rsidR="006B762D" w:rsidRDefault="006B762D" w:rsidP="006B762D">
      <w:pPr>
        <w:pStyle w:val="Akapitzlist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361928" w:rsidRDefault="00361928" w:rsidP="00361928">
      <w:pPr>
        <w:pStyle w:val="Akapitzlist"/>
        <w:numPr>
          <w:ilvl w:val="0"/>
          <w:numId w:val="30"/>
        </w:numPr>
        <w:tabs>
          <w:tab w:val="clear" w:pos="644"/>
          <w:tab w:val="num" w:pos="426"/>
        </w:tabs>
        <w:spacing w:after="120"/>
        <w:ind w:hanging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Usługa wsparcia technicznego TECS obejmuje:</w:t>
      </w:r>
    </w:p>
    <w:p w:rsidR="00361928" w:rsidRPr="00361928" w:rsidRDefault="00361928" w:rsidP="00361928">
      <w:pPr>
        <w:pStyle w:val="Akapitzlist"/>
        <w:numPr>
          <w:ilvl w:val="0"/>
          <w:numId w:val="42"/>
        </w:numPr>
        <w:spacing w:after="12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Wznowienie usługi – licencje komercyjne:</w:t>
      </w:r>
    </w:p>
    <w:p w:rsidR="00361928" w:rsidRPr="00361928" w:rsidRDefault="00361928" w:rsidP="006B762D">
      <w:pPr>
        <w:pStyle w:val="Akapitzlist"/>
        <w:numPr>
          <w:ilvl w:val="0"/>
          <w:numId w:val="43"/>
        </w:numPr>
        <w:tabs>
          <w:tab w:val="clear" w:pos="644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2 x ANSYS FLUENT Solver</w:t>
      </w:r>
    </w:p>
    <w:p w:rsidR="00361928" w:rsidRPr="00361928" w:rsidRDefault="00361928" w:rsidP="006B762D">
      <w:pPr>
        <w:pStyle w:val="Akapitzlist"/>
        <w:numPr>
          <w:ilvl w:val="0"/>
          <w:numId w:val="43"/>
        </w:numPr>
        <w:tabs>
          <w:tab w:val="clear" w:pos="644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1 x ANSYS CFD PrepPost</w:t>
      </w:r>
    </w:p>
    <w:p w:rsidR="00361928" w:rsidRPr="00361928" w:rsidRDefault="00361928" w:rsidP="006B762D">
      <w:pPr>
        <w:pStyle w:val="Akapitzlist"/>
        <w:numPr>
          <w:ilvl w:val="0"/>
          <w:numId w:val="43"/>
        </w:numPr>
        <w:tabs>
          <w:tab w:val="clear" w:pos="644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2 x ANSYS HPC Packs</w:t>
      </w:r>
    </w:p>
    <w:p w:rsidR="00361928" w:rsidRPr="00361928" w:rsidRDefault="00361928" w:rsidP="006B762D">
      <w:pPr>
        <w:pStyle w:val="Akapitzlist"/>
        <w:numPr>
          <w:ilvl w:val="0"/>
          <w:numId w:val="43"/>
        </w:numPr>
        <w:tabs>
          <w:tab w:val="clear" w:pos="644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1 x ANSYS SpaceClaim Direct Modeler</w:t>
      </w:r>
    </w:p>
    <w:p w:rsidR="00361928" w:rsidRPr="00361928" w:rsidRDefault="00361928" w:rsidP="006B762D">
      <w:pPr>
        <w:pStyle w:val="Akapitzlist"/>
        <w:numPr>
          <w:ilvl w:val="0"/>
          <w:numId w:val="42"/>
        </w:numPr>
        <w:spacing w:after="12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Wznowienie usługi – licencja akademicka:</w:t>
      </w:r>
    </w:p>
    <w:p w:rsidR="00361928" w:rsidRDefault="00361928" w:rsidP="006B762D">
      <w:pPr>
        <w:pStyle w:val="Akapitzlist"/>
        <w:numPr>
          <w:ilvl w:val="0"/>
          <w:numId w:val="45"/>
        </w:numPr>
        <w:tabs>
          <w:tab w:val="clear" w:pos="644"/>
          <w:tab w:val="num" w:pos="993"/>
        </w:tabs>
        <w:spacing w:after="120"/>
        <w:ind w:firstLine="65"/>
        <w:jc w:val="both"/>
        <w:rPr>
          <w:rFonts w:ascii="Calibri" w:hAnsi="Calibri"/>
          <w:sz w:val="22"/>
          <w:szCs w:val="22"/>
          <w:lang w:val="en-US"/>
        </w:rPr>
      </w:pPr>
      <w:r w:rsidRPr="00361928">
        <w:rPr>
          <w:rFonts w:ascii="Calibri" w:hAnsi="Calibri"/>
          <w:sz w:val="22"/>
          <w:szCs w:val="22"/>
          <w:lang w:val="en-US"/>
        </w:rPr>
        <w:t>1 x ANSYS Academic Research Mechanical and CFD (1 task).</w:t>
      </w:r>
    </w:p>
    <w:p w:rsidR="006B762D" w:rsidRPr="00361928" w:rsidRDefault="006B762D" w:rsidP="006B762D">
      <w:pPr>
        <w:pStyle w:val="Akapitzlist"/>
        <w:spacing w:after="120"/>
        <w:ind w:left="709"/>
        <w:jc w:val="both"/>
        <w:rPr>
          <w:rFonts w:ascii="Calibri" w:hAnsi="Calibri"/>
          <w:sz w:val="22"/>
          <w:szCs w:val="22"/>
          <w:lang w:val="en-US"/>
        </w:rPr>
      </w:pPr>
    </w:p>
    <w:p w:rsidR="00361928" w:rsidRPr="00361928" w:rsidRDefault="006B762D" w:rsidP="006B762D">
      <w:pPr>
        <w:pStyle w:val="Akapitzlist"/>
        <w:numPr>
          <w:ilvl w:val="0"/>
          <w:numId w:val="30"/>
        </w:numPr>
        <w:tabs>
          <w:tab w:val="clear" w:pos="644"/>
          <w:tab w:val="num" w:pos="426"/>
        </w:tabs>
        <w:spacing w:after="120"/>
        <w:ind w:hanging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świadczenia usługi</w:t>
      </w:r>
      <w:r w:rsidR="00361928" w:rsidRPr="00361928">
        <w:rPr>
          <w:rFonts w:ascii="Calibri" w:hAnsi="Calibri"/>
          <w:sz w:val="22"/>
          <w:szCs w:val="22"/>
        </w:rPr>
        <w:t xml:space="preserve"> wsparcia technicznego (TECS):</w:t>
      </w:r>
    </w:p>
    <w:p w:rsidR="00361928" w:rsidRPr="00361928" w:rsidRDefault="00361928" w:rsidP="006B762D">
      <w:pPr>
        <w:pStyle w:val="Akapitzlist"/>
        <w:numPr>
          <w:ilvl w:val="0"/>
          <w:numId w:val="46"/>
        </w:numPr>
        <w:tabs>
          <w:tab w:val="clear" w:pos="644"/>
          <w:tab w:val="num" w:pos="993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wsparcie telefoniczne, e-mailowe oraz internetowe w zakresie korzystania z oprogramowania zgodnie ze standardami Licencjodawcy ANSYS;</w:t>
      </w:r>
    </w:p>
    <w:p w:rsidR="00361928" w:rsidRPr="00361928" w:rsidRDefault="00361928" w:rsidP="006B762D">
      <w:pPr>
        <w:pStyle w:val="Akapitzlist"/>
        <w:numPr>
          <w:ilvl w:val="0"/>
          <w:numId w:val="46"/>
        </w:numPr>
        <w:tabs>
          <w:tab w:val="clear" w:pos="644"/>
          <w:tab w:val="num" w:pos="993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dostęp do najnowszych wersji zakupionego oprogramowania ANSYS poprzez stronę użytkowników;</w:t>
      </w:r>
    </w:p>
    <w:p w:rsidR="00361928" w:rsidRPr="00361928" w:rsidRDefault="00361928" w:rsidP="006B762D">
      <w:pPr>
        <w:pStyle w:val="Akapitzlist"/>
        <w:numPr>
          <w:ilvl w:val="0"/>
          <w:numId w:val="46"/>
        </w:numPr>
        <w:tabs>
          <w:tab w:val="clear" w:pos="644"/>
          <w:tab w:val="num" w:pos="993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dostęp do bazy danych i portalu Licencjodawcy ANSYS;</w:t>
      </w:r>
    </w:p>
    <w:p w:rsidR="00276EF2" w:rsidRPr="000A3C60" w:rsidRDefault="00361928" w:rsidP="000A3C60">
      <w:pPr>
        <w:pStyle w:val="Akapitzlist"/>
        <w:numPr>
          <w:ilvl w:val="0"/>
          <w:numId w:val="46"/>
        </w:numPr>
        <w:tabs>
          <w:tab w:val="clear" w:pos="644"/>
          <w:tab w:val="num" w:pos="993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dostarczenie klucza licencyjnego na adres e-mail: w.wegrzynski@itb.pl</w:t>
      </w:r>
    </w:p>
    <w:p w:rsidR="00F936A1" w:rsidRPr="006756CC" w:rsidRDefault="000A3C60" w:rsidP="0053440E">
      <w:pPr>
        <w:pStyle w:val="prawo1"/>
        <w:numPr>
          <w:ilvl w:val="0"/>
          <w:numId w:val="0"/>
        </w:num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F936A1" w:rsidRDefault="00F936A1" w:rsidP="00984C61">
      <w:pPr>
        <w:pStyle w:val="Zwykytekst"/>
        <w:numPr>
          <w:ilvl w:val="0"/>
          <w:numId w:val="24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:rsidR="00F936A1" w:rsidRDefault="00276EF2" w:rsidP="0053440E">
      <w:pPr>
        <w:pStyle w:val="Zwykytekst"/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Wojciech Węgrzyński</w:t>
      </w:r>
      <w:r w:rsidR="00F936A1" w:rsidRPr="006756CC">
        <w:rPr>
          <w:rFonts w:ascii="Calibri" w:hAnsi="Calibri"/>
          <w:sz w:val="22"/>
          <w:szCs w:val="22"/>
        </w:rPr>
        <w:t xml:space="preserve"> tel. 22 </w:t>
      </w:r>
      <w:r>
        <w:rPr>
          <w:rFonts w:ascii="Calibri" w:hAnsi="Calibri"/>
          <w:sz w:val="22"/>
          <w:szCs w:val="22"/>
        </w:rPr>
        <w:t>56 64387</w:t>
      </w:r>
      <w:r w:rsidR="00F936A1" w:rsidRPr="006756C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w</w:t>
      </w:r>
      <w:r w:rsidR="0057458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wegrzynski</w:t>
      </w:r>
      <w:r w:rsidR="00F936A1" w:rsidRPr="006756CC">
        <w:rPr>
          <w:rFonts w:ascii="Calibri" w:hAnsi="Calibri"/>
          <w:sz w:val="22"/>
          <w:szCs w:val="22"/>
        </w:rPr>
        <w:t xml:space="preserve">@itb.pl), </w:t>
      </w:r>
      <w:r w:rsidR="00F936A1">
        <w:rPr>
          <w:rFonts w:ascii="Calibri" w:hAnsi="Calibri"/>
          <w:sz w:val="22"/>
          <w:szCs w:val="22"/>
        </w:rPr>
        <w:t>Krystyna Krzyżanowska tel. 22 56 64 324, email: (</w:t>
      </w:r>
      <w:hyperlink r:id="rId12" w:history="1">
        <w:r w:rsidR="00F936A1" w:rsidRPr="00CF21BE">
          <w:rPr>
            <w:rFonts w:ascii="Calibri" w:hAnsi="Calibri"/>
            <w:sz w:val="22"/>
            <w:szCs w:val="22"/>
          </w:rPr>
          <w:t>k.krzyzanowska@itb.pl</w:t>
        </w:r>
      </w:hyperlink>
      <w:r w:rsidR="00F936A1" w:rsidRPr="00CF21BE">
        <w:rPr>
          <w:rFonts w:ascii="Calibri" w:hAnsi="Calibri"/>
          <w:sz w:val="22"/>
          <w:szCs w:val="22"/>
        </w:rPr>
        <w:t>)</w:t>
      </w:r>
      <w:r w:rsidR="00F936A1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984C61">
      <w:pPr>
        <w:pStyle w:val="Zwykytekst"/>
        <w:numPr>
          <w:ilvl w:val="0"/>
          <w:numId w:val="24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:rsidR="00F936A1" w:rsidRPr="006756CC" w:rsidRDefault="000A3C60" w:rsidP="0053440E">
      <w:pPr>
        <w:pStyle w:val="prawo1"/>
        <w:numPr>
          <w:ilvl w:val="0"/>
          <w:numId w:val="0"/>
        </w:num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  <w:r w:rsidR="00F936A1" w:rsidRPr="006756CC">
        <w:rPr>
          <w:rFonts w:ascii="Calibri" w:hAnsi="Calibri"/>
          <w:b/>
          <w:sz w:val="22"/>
          <w:szCs w:val="22"/>
        </w:rPr>
        <w:t xml:space="preserve"> 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 tytułu realizacji przedmiotu umowy opisanego w § 1 Zamawiający zapłaci Wykonawcy wynagrodzenie w kwocie netto ................</w:t>
      </w:r>
      <w:r w:rsidR="00F62467">
        <w:rPr>
          <w:rFonts w:ascii="Calibri" w:hAnsi="Calibri"/>
          <w:sz w:val="22"/>
          <w:szCs w:val="22"/>
        </w:rPr>
        <w:t>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t xml:space="preserve"> PLN</w:t>
      </w:r>
      <w:r w:rsidR="00F62467">
        <w:rPr>
          <w:rFonts w:ascii="Calibri" w:hAnsi="Calibri"/>
          <w:sz w:val="22"/>
          <w:szCs w:val="22"/>
        </w:rPr>
        <w:t xml:space="preserve"> (lub EURO)</w:t>
      </w:r>
      <w:r w:rsidRPr="006756CC">
        <w:rPr>
          <w:rFonts w:ascii="Calibri" w:hAnsi="Calibri"/>
          <w:sz w:val="22"/>
          <w:szCs w:val="22"/>
        </w:rPr>
        <w:t xml:space="preserve"> (słownie: </w:t>
      </w:r>
      <w:r w:rsidR="00F62467">
        <w:rPr>
          <w:rFonts w:ascii="Calibri" w:hAnsi="Calibri"/>
          <w:sz w:val="22"/>
          <w:szCs w:val="22"/>
        </w:rPr>
        <w:t>…………………………………………………………….........</w:t>
      </w:r>
      <w:r w:rsidRPr="006756CC">
        <w:rPr>
          <w:rFonts w:ascii="Calibri" w:hAnsi="Calibri"/>
          <w:sz w:val="22"/>
          <w:szCs w:val="22"/>
        </w:rPr>
        <w:t>................................................................................................), do której zostanie doliczony ..……% podatek VAT, co w sumie daje kwotę brutto  .......................... PLN</w:t>
      </w:r>
      <w:r w:rsidR="00F62467">
        <w:rPr>
          <w:rFonts w:ascii="Calibri" w:hAnsi="Calibri"/>
          <w:sz w:val="22"/>
          <w:szCs w:val="22"/>
        </w:rPr>
        <w:t xml:space="preserve"> (lub EURO)</w:t>
      </w:r>
      <w:r w:rsidRPr="006756CC">
        <w:rPr>
          <w:rFonts w:ascii="Calibri" w:hAnsi="Calibri"/>
          <w:sz w:val="22"/>
          <w:szCs w:val="22"/>
        </w:rPr>
        <w:t>, (słownie: ..........................................................................................................)</w:t>
      </w:r>
    </w:p>
    <w:p w:rsidR="00F936A1" w:rsidRPr="0021582E" w:rsidRDefault="00276EF2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21582E">
        <w:rPr>
          <w:rFonts w:ascii="Calibri" w:hAnsi="Calibri"/>
          <w:sz w:val="22"/>
          <w:szCs w:val="22"/>
        </w:rPr>
        <w:t xml:space="preserve">Zamawiający zobowiązuje się </w:t>
      </w:r>
      <w:r w:rsidR="0021582E" w:rsidRPr="0021582E">
        <w:rPr>
          <w:rFonts w:ascii="Calibri" w:hAnsi="Calibri"/>
          <w:sz w:val="22"/>
          <w:szCs w:val="22"/>
        </w:rPr>
        <w:t>do zapłaty faktury w terminie 21</w:t>
      </w:r>
      <w:r w:rsidRPr="0021582E">
        <w:rPr>
          <w:rFonts w:ascii="Calibri" w:hAnsi="Calibri"/>
          <w:sz w:val="22"/>
          <w:szCs w:val="22"/>
        </w:rPr>
        <w:t xml:space="preserve"> dni od daty dostarczenia jej do </w:t>
      </w:r>
      <w:r w:rsidR="0096274C" w:rsidRPr="0021582E">
        <w:rPr>
          <w:rFonts w:ascii="Calibri" w:hAnsi="Calibri"/>
          <w:sz w:val="22"/>
          <w:szCs w:val="22"/>
        </w:rPr>
        <w:t>siedziby Zamawiającego</w:t>
      </w:r>
      <w:r w:rsidRPr="0021582E">
        <w:rPr>
          <w:rFonts w:ascii="Calibri" w:hAnsi="Calibri"/>
          <w:sz w:val="22"/>
          <w:szCs w:val="22"/>
        </w:rPr>
        <w:t xml:space="preserve">, przelewem na konto Wykonawcy wskazane w fakturze, pod warunkiem </w:t>
      </w:r>
      <w:r w:rsidR="0096274C" w:rsidRPr="0021582E">
        <w:rPr>
          <w:rFonts w:ascii="Calibri" w:hAnsi="Calibri"/>
          <w:sz w:val="22"/>
          <w:szCs w:val="22"/>
        </w:rPr>
        <w:t>wcześniejszego otrzymaniu</w:t>
      </w:r>
      <w:r w:rsidRPr="0021582E">
        <w:rPr>
          <w:rFonts w:ascii="Calibri" w:hAnsi="Calibri"/>
          <w:sz w:val="22"/>
          <w:szCs w:val="22"/>
        </w:rPr>
        <w:t xml:space="preserve"> klucza licencyjnego potwierdzającego zapewnienie usługi wsparcia technicznego przez Wykonawcę oraz otrzymaniu informacji od użytkownika, że klucz licencyjny działa poprawnie</w:t>
      </w:r>
      <w:r w:rsidR="00F936A1" w:rsidRPr="0021582E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:rsidR="00F936A1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:rsidR="00490705" w:rsidRPr="006756CC" w:rsidRDefault="00490705" w:rsidP="00490705">
      <w:pPr>
        <w:pStyle w:val="Tekstpodstawowy"/>
        <w:contextualSpacing/>
        <w:jc w:val="both"/>
        <w:rPr>
          <w:rFonts w:ascii="Calibri" w:hAnsi="Calibri"/>
          <w:sz w:val="22"/>
          <w:szCs w:val="22"/>
        </w:rPr>
      </w:pPr>
    </w:p>
    <w:p w:rsidR="00445467" w:rsidRDefault="00445467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21582E">
        <w:rPr>
          <w:rFonts w:ascii="Calibri" w:hAnsi="Calibri"/>
          <w:b/>
          <w:sz w:val="22"/>
          <w:szCs w:val="22"/>
        </w:rPr>
        <w:lastRenderedPageBreak/>
        <w:t xml:space="preserve">§ </w:t>
      </w:r>
      <w:r w:rsidR="000A3C60">
        <w:rPr>
          <w:rFonts w:ascii="Calibri" w:hAnsi="Calibri"/>
          <w:b/>
          <w:sz w:val="22"/>
          <w:szCs w:val="22"/>
        </w:rPr>
        <w:t>6</w:t>
      </w:r>
    </w:p>
    <w:p w:rsidR="00F936A1" w:rsidRPr="006756CC" w:rsidRDefault="00F936A1" w:rsidP="00984C61">
      <w:pPr>
        <w:numPr>
          <w:ilvl w:val="0"/>
          <w:numId w:val="13"/>
        </w:numPr>
        <w:tabs>
          <w:tab w:val="clear" w:pos="1065"/>
        </w:tabs>
        <w:spacing w:after="120"/>
        <w:ind w:left="330" w:hanging="33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naliczy kary umowne Wykonawcy za: </w:t>
      </w:r>
    </w:p>
    <w:p w:rsidR="00F936A1" w:rsidRDefault="00F936A1" w:rsidP="0053440E">
      <w:pPr>
        <w:spacing w:after="120"/>
        <w:ind w:left="550" w:hanging="2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6756CC">
        <w:rPr>
          <w:rFonts w:ascii="Calibri" w:hAnsi="Calibri"/>
          <w:sz w:val="22"/>
          <w:szCs w:val="22"/>
        </w:rPr>
        <w:t xml:space="preserve">zwłokę w dostawie </w:t>
      </w:r>
      <w:r w:rsidR="00E97E77">
        <w:rPr>
          <w:rFonts w:ascii="Calibri" w:hAnsi="Calibri"/>
          <w:sz w:val="22"/>
          <w:szCs w:val="22"/>
        </w:rPr>
        <w:t>klucza lic</w:t>
      </w:r>
      <w:r w:rsidR="00276EF2">
        <w:rPr>
          <w:rFonts w:ascii="Calibri" w:hAnsi="Calibri"/>
          <w:sz w:val="22"/>
          <w:szCs w:val="22"/>
        </w:rPr>
        <w:t>encyjnego</w:t>
      </w:r>
      <w:r w:rsidR="00E97E77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w wysokości 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 xml:space="preserve"> % wynagrodzenia brutto </w:t>
      </w:r>
      <w:r w:rsidR="007403A6">
        <w:rPr>
          <w:rFonts w:ascii="Calibri" w:hAnsi="Calibri"/>
          <w:sz w:val="22"/>
          <w:szCs w:val="22"/>
        </w:rPr>
        <w:t xml:space="preserve">określonego w § </w:t>
      </w:r>
      <w:r w:rsidR="000A3C60">
        <w:rPr>
          <w:rFonts w:ascii="Calibri" w:hAnsi="Calibri"/>
          <w:sz w:val="22"/>
          <w:szCs w:val="22"/>
        </w:rPr>
        <w:t>5</w:t>
      </w:r>
      <w:r w:rsidR="007403A6" w:rsidRPr="006623EF">
        <w:rPr>
          <w:rFonts w:ascii="Calibri" w:hAnsi="Calibri"/>
          <w:sz w:val="22"/>
          <w:szCs w:val="22"/>
        </w:rPr>
        <w:t xml:space="preserve"> ust. 1</w:t>
      </w:r>
      <w:r w:rsidR="007403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wartości tego przedmiotu</w:t>
      </w:r>
      <w:r w:rsidRPr="006756CC">
        <w:rPr>
          <w:rFonts w:ascii="Calibri" w:hAnsi="Calibri"/>
          <w:sz w:val="22"/>
          <w:szCs w:val="22"/>
        </w:rPr>
        <w:t xml:space="preserve"> za każdy dzień zwłoki,</w:t>
      </w:r>
    </w:p>
    <w:p w:rsidR="00F936A1" w:rsidRDefault="00F936A1" w:rsidP="0053440E">
      <w:pPr>
        <w:spacing w:after="120"/>
        <w:ind w:left="550" w:hanging="26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Pr="006756CC">
        <w:rPr>
          <w:rFonts w:ascii="Calibri" w:hAnsi="Calibri"/>
          <w:sz w:val="22"/>
          <w:szCs w:val="22"/>
        </w:rPr>
        <w:t xml:space="preserve">odstąpienie od umowy przez którąkolwiek ze stron z przyczyn zależnych od Wykonawcy - w wysokości 10% wynagrodzenia brutto określonego w § </w:t>
      </w:r>
      <w:r w:rsidR="000A3C60">
        <w:rPr>
          <w:rFonts w:ascii="Calibri" w:hAnsi="Calibri"/>
          <w:sz w:val="22"/>
          <w:szCs w:val="22"/>
        </w:rPr>
        <w:t>5</w:t>
      </w:r>
      <w:r w:rsidRPr="006623EF">
        <w:rPr>
          <w:rFonts w:ascii="Calibri" w:hAnsi="Calibri"/>
          <w:sz w:val="22"/>
          <w:szCs w:val="22"/>
        </w:rPr>
        <w:t xml:space="preserve"> ust. 1.</w:t>
      </w:r>
    </w:p>
    <w:p w:rsidR="00F936A1" w:rsidRDefault="00F936A1" w:rsidP="00984C61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1FBC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936A1" w:rsidRPr="000759CD" w:rsidRDefault="00F936A1" w:rsidP="00984C61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0759CD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:rsidR="00F936A1" w:rsidRPr="006756CC" w:rsidRDefault="00F936A1" w:rsidP="00984C61">
      <w:pPr>
        <w:numPr>
          <w:ilvl w:val="0"/>
          <w:numId w:val="13"/>
        </w:numPr>
        <w:tabs>
          <w:tab w:val="clear" w:pos="1065"/>
        </w:tabs>
        <w:spacing w:after="120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:rsidR="00F936A1" w:rsidRPr="006756CC" w:rsidRDefault="000A3C60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F936A1" w:rsidRDefault="00F936A1" w:rsidP="00823117">
      <w:pPr>
        <w:pStyle w:val="Tekstpodstawowy"/>
        <w:ind w:left="284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Zmiana postanowień zawartej umowy może nastąpić w </w:t>
      </w:r>
      <w:r>
        <w:rPr>
          <w:rFonts w:ascii="Calibri" w:hAnsi="Calibri"/>
          <w:sz w:val="22"/>
          <w:szCs w:val="22"/>
        </w:rPr>
        <w:t>przypadkach określonych w art. 144 ustawy Pzp</w:t>
      </w:r>
      <w:r w:rsidR="00CD5C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0A3C60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F936A1" w:rsidRDefault="00F936A1" w:rsidP="00984C61">
      <w:pPr>
        <w:numPr>
          <w:ilvl w:val="0"/>
          <w:numId w:val="14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Strony zobowiązują się załatwiać spory w drodze polubownej. W razie braku polubownego załatwiania sporów, spory powstałe przy realizacji niniejszej umowy będą rozstrzygane przez </w:t>
      </w:r>
      <w:r>
        <w:rPr>
          <w:rFonts w:ascii="Calibri" w:hAnsi="Calibri"/>
          <w:sz w:val="22"/>
          <w:szCs w:val="22"/>
        </w:rPr>
        <w:t>s</w:t>
      </w:r>
      <w:r w:rsidRPr="006756CC">
        <w:rPr>
          <w:rFonts w:ascii="Calibri" w:hAnsi="Calibri"/>
          <w:sz w:val="22"/>
          <w:szCs w:val="22"/>
        </w:rPr>
        <w:t>ąd właściwy</w:t>
      </w:r>
      <w:r>
        <w:rPr>
          <w:rFonts w:ascii="Calibri" w:hAnsi="Calibri"/>
          <w:sz w:val="22"/>
          <w:szCs w:val="22"/>
        </w:rPr>
        <w:t xml:space="preserve"> miejscowo</w:t>
      </w:r>
      <w:r w:rsidRPr="006756CC">
        <w:rPr>
          <w:rFonts w:ascii="Calibri" w:hAnsi="Calibri"/>
          <w:sz w:val="22"/>
          <w:szCs w:val="22"/>
        </w:rPr>
        <w:t xml:space="preserve"> dla siedziby Zamawiającego.</w:t>
      </w:r>
    </w:p>
    <w:p w:rsidR="00F936A1" w:rsidRDefault="00F936A1" w:rsidP="00984C61">
      <w:pPr>
        <w:numPr>
          <w:ilvl w:val="0"/>
          <w:numId w:val="14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 xml:space="preserve">W sprawach nieuregulowanych w niniejszej umowie stosuje się przepisy ustawy Prawo </w:t>
      </w:r>
      <w:r>
        <w:rPr>
          <w:rFonts w:ascii="Calibri" w:hAnsi="Calibri"/>
          <w:sz w:val="22"/>
          <w:szCs w:val="22"/>
        </w:rPr>
        <w:t>z</w:t>
      </w:r>
      <w:r w:rsidRPr="00B879BB">
        <w:rPr>
          <w:rFonts w:ascii="Calibri" w:hAnsi="Calibri"/>
          <w:sz w:val="22"/>
          <w:szCs w:val="22"/>
        </w:rPr>
        <w:t xml:space="preserve">amówień </w:t>
      </w:r>
      <w:r>
        <w:rPr>
          <w:rFonts w:ascii="Calibri" w:hAnsi="Calibri"/>
          <w:sz w:val="22"/>
          <w:szCs w:val="22"/>
        </w:rPr>
        <w:t>p</w:t>
      </w:r>
      <w:r w:rsidRPr="00B879BB">
        <w:rPr>
          <w:rFonts w:ascii="Calibri" w:hAnsi="Calibri"/>
          <w:sz w:val="22"/>
          <w:szCs w:val="22"/>
        </w:rPr>
        <w:t xml:space="preserve">ublicznych i ustawy Kodeks </w:t>
      </w:r>
      <w:r>
        <w:rPr>
          <w:rFonts w:ascii="Calibri" w:hAnsi="Calibri"/>
          <w:sz w:val="22"/>
          <w:szCs w:val="22"/>
        </w:rPr>
        <w:t>c</w:t>
      </w:r>
      <w:r w:rsidRPr="00B879BB">
        <w:rPr>
          <w:rFonts w:ascii="Calibri" w:hAnsi="Calibri"/>
          <w:sz w:val="22"/>
          <w:szCs w:val="22"/>
        </w:rPr>
        <w:t>ywilny.</w:t>
      </w: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Default="00193B9A" w:rsidP="00193B9A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193B9A" w:rsidRPr="00193B9A" w:rsidRDefault="00193B9A" w:rsidP="00193B9A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193B9A">
        <w:rPr>
          <w:rFonts w:ascii="Calibri" w:hAnsi="Calibri"/>
          <w:b/>
          <w:sz w:val="22"/>
          <w:szCs w:val="22"/>
        </w:rPr>
        <w:t>ZAMAWI</w:t>
      </w:r>
      <w:r>
        <w:rPr>
          <w:rFonts w:ascii="Calibri" w:hAnsi="Calibri"/>
          <w:b/>
          <w:sz w:val="22"/>
          <w:szCs w:val="22"/>
        </w:rPr>
        <w:t>A</w:t>
      </w:r>
      <w:r w:rsidRPr="00193B9A">
        <w:rPr>
          <w:rFonts w:ascii="Calibri" w:hAnsi="Calibri"/>
          <w:b/>
          <w:sz w:val="22"/>
          <w:szCs w:val="22"/>
        </w:rPr>
        <w:t xml:space="preserve">JĄCY                               </w:t>
      </w:r>
      <w:r w:rsidR="006623EF">
        <w:rPr>
          <w:rFonts w:ascii="Calibri" w:hAnsi="Calibri"/>
          <w:b/>
          <w:sz w:val="22"/>
          <w:szCs w:val="22"/>
        </w:rPr>
        <w:t xml:space="preserve">          </w:t>
      </w:r>
      <w:r w:rsidRPr="00193B9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</w:t>
      </w:r>
      <w:r w:rsidRPr="00193B9A">
        <w:rPr>
          <w:rFonts w:ascii="Calibri" w:hAnsi="Calibri"/>
          <w:b/>
          <w:sz w:val="22"/>
          <w:szCs w:val="22"/>
        </w:rPr>
        <w:t xml:space="preserve">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193B9A">
        <w:rPr>
          <w:rFonts w:ascii="Calibri" w:hAnsi="Calibri"/>
          <w:b/>
          <w:sz w:val="22"/>
          <w:szCs w:val="22"/>
        </w:rPr>
        <w:t xml:space="preserve">                      WYKONAWCA</w:t>
      </w:r>
    </w:p>
    <w:sectPr w:rsidR="00193B9A" w:rsidRPr="00193B9A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75" w:rsidRDefault="00DD4D75" w:rsidP="003D492C">
      <w:r>
        <w:separator/>
      </w:r>
    </w:p>
  </w:endnote>
  <w:endnote w:type="continuationSeparator" w:id="0">
    <w:p w:rsidR="00DD4D75" w:rsidRDefault="00DD4D75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E4" w:rsidRDefault="005971E4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71E4" w:rsidRDefault="005971E4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E4" w:rsidRDefault="005971E4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6E1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971E4" w:rsidRPr="003B05C3" w:rsidRDefault="005971E4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75" w:rsidRDefault="00DD4D75" w:rsidP="003D492C">
      <w:r>
        <w:separator/>
      </w:r>
    </w:p>
  </w:footnote>
  <w:footnote w:type="continuationSeparator" w:id="0">
    <w:p w:rsidR="00DD4D75" w:rsidRDefault="00DD4D75" w:rsidP="003D492C">
      <w:r>
        <w:continuationSeparator/>
      </w:r>
    </w:p>
  </w:footnote>
  <w:footnote w:id="1">
    <w:p w:rsidR="005971E4" w:rsidRPr="00A56E7E" w:rsidRDefault="005971E4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5971E4" w:rsidRDefault="005971E4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B3241C"/>
    <w:multiLevelType w:val="hybridMultilevel"/>
    <w:tmpl w:val="13864D2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964B3"/>
    <w:multiLevelType w:val="hybridMultilevel"/>
    <w:tmpl w:val="FA00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33D37B0"/>
    <w:multiLevelType w:val="singleLevel"/>
    <w:tmpl w:val="8FEA77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974509"/>
    <w:multiLevelType w:val="hybridMultilevel"/>
    <w:tmpl w:val="5922CFA4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4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1F8102"/>
    <w:multiLevelType w:val="hybridMultilevel"/>
    <w:tmpl w:val="11886B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6065E21"/>
    <w:multiLevelType w:val="hybridMultilevel"/>
    <w:tmpl w:val="C4DCB162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0" w15:restartNumberingAfterBreak="0">
    <w:nsid w:val="28493385"/>
    <w:multiLevelType w:val="hybridMultilevel"/>
    <w:tmpl w:val="F83A75D0"/>
    <w:lvl w:ilvl="0" w:tplc="C1CC5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3678C"/>
    <w:multiLevelType w:val="hybridMultilevel"/>
    <w:tmpl w:val="7BD4F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53E9"/>
    <w:multiLevelType w:val="hybridMultilevel"/>
    <w:tmpl w:val="F83A75D0"/>
    <w:lvl w:ilvl="0" w:tplc="C1CC5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D60DF"/>
    <w:multiLevelType w:val="hybridMultilevel"/>
    <w:tmpl w:val="1A9A0F34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6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D353FD"/>
    <w:multiLevelType w:val="hybridMultilevel"/>
    <w:tmpl w:val="BDB6A72A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B4172"/>
    <w:multiLevelType w:val="hybridMultilevel"/>
    <w:tmpl w:val="3D5207B8"/>
    <w:lvl w:ilvl="0" w:tplc="C69609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05F9B"/>
    <w:multiLevelType w:val="hybridMultilevel"/>
    <w:tmpl w:val="2E3C2CF6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1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8B766B"/>
    <w:multiLevelType w:val="hybridMultilevel"/>
    <w:tmpl w:val="4CFA9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6AF8"/>
    <w:multiLevelType w:val="hybridMultilevel"/>
    <w:tmpl w:val="EA78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10177DA"/>
    <w:multiLevelType w:val="hybridMultilevel"/>
    <w:tmpl w:val="9350F48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46DD8"/>
    <w:multiLevelType w:val="multilevel"/>
    <w:tmpl w:val="AEC07D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32" w:hanging="1800"/>
      </w:pPr>
      <w:rPr>
        <w:rFonts w:cs="Times New Roman" w:hint="default"/>
      </w:rPr>
    </w:lvl>
  </w:abstractNum>
  <w:abstractNum w:abstractNumId="43" w15:restartNumberingAfterBreak="0">
    <w:nsid w:val="78B623EF"/>
    <w:multiLevelType w:val="hybridMultilevel"/>
    <w:tmpl w:val="87AE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279E"/>
    <w:multiLevelType w:val="hybridMultilevel"/>
    <w:tmpl w:val="2354AF9C"/>
    <w:lvl w:ilvl="0" w:tplc="A2A04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26"/>
  </w:num>
  <w:num w:numId="5">
    <w:abstractNumId w:val="32"/>
  </w:num>
  <w:num w:numId="6">
    <w:abstractNumId w:val="12"/>
  </w:num>
  <w:num w:numId="7">
    <w:abstractNumId w:val="17"/>
  </w:num>
  <w:num w:numId="8">
    <w:abstractNumId w:val="39"/>
  </w:num>
  <w:num w:numId="9">
    <w:abstractNumId w:val="31"/>
    <w:lvlOverride w:ilvl="0">
      <w:startOverride w:val="1"/>
    </w:lvlOverride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45"/>
  </w:num>
  <w:num w:numId="18">
    <w:abstractNumId w:val="30"/>
  </w:num>
  <w:num w:numId="19">
    <w:abstractNumId w:val="8"/>
  </w:num>
  <w:num w:numId="20">
    <w:abstractNumId w:val="15"/>
  </w:num>
  <w:num w:numId="21">
    <w:abstractNumId w:val="13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8"/>
  </w:num>
  <w:num w:numId="25">
    <w:abstractNumId w:val="24"/>
  </w:num>
  <w:num w:numId="26">
    <w:abstractNumId w:val="42"/>
  </w:num>
  <w:num w:numId="27">
    <w:abstractNumId w:val="20"/>
  </w:num>
  <w:num w:numId="28">
    <w:abstractNumId w:val="23"/>
  </w:num>
  <w:num w:numId="29">
    <w:abstractNumId w:val="19"/>
  </w:num>
  <w:num w:numId="30">
    <w:abstractNumId w:val="10"/>
  </w:num>
  <w:num w:numId="31">
    <w:abstractNumId w:val="3"/>
  </w:num>
  <w:num w:numId="32">
    <w:abstractNumId w:val="40"/>
  </w:num>
  <w:num w:numId="33">
    <w:abstractNumId w:val="22"/>
  </w:num>
  <w:num w:numId="34">
    <w:abstractNumId w:val="37"/>
  </w:num>
  <w:num w:numId="35">
    <w:abstractNumId w:val="46"/>
  </w:num>
  <w:num w:numId="36">
    <w:abstractNumId w:val="25"/>
  </w:num>
  <w:num w:numId="37">
    <w:abstractNumId w:val="16"/>
  </w:num>
  <w:num w:numId="38">
    <w:abstractNumId w:val="44"/>
  </w:num>
  <w:num w:numId="39">
    <w:abstractNumId w:val="34"/>
  </w:num>
  <w:num w:numId="40">
    <w:abstractNumId w:val="36"/>
  </w:num>
  <w:num w:numId="41">
    <w:abstractNumId w:val="43"/>
  </w:num>
  <w:num w:numId="42">
    <w:abstractNumId w:val="28"/>
  </w:num>
  <w:num w:numId="43">
    <w:abstractNumId w:val="27"/>
  </w:num>
  <w:num w:numId="44">
    <w:abstractNumId w:val="1"/>
  </w:num>
  <w:num w:numId="45">
    <w:abstractNumId w:val="29"/>
  </w:num>
  <w:num w:numId="46">
    <w:abstractNumId w:val="14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8C8"/>
    <w:rsid w:val="00042DBB"/>
    <w:rsid w:val="000506CF"/>
    <w:rsid w:val="00050CBA"/>
    <w:rsid w:val="00050E95"/>
    <w:rsid w:val="000512ED"/>
    <w:rsid w:val="000515B6"/>
    <w:rsid w:val="00052075"/>
    <w:rsid w:val="0005590B"/>
    <w:rsid w:val="00055B34"/>
    <w:rsid w:val="0006091B"/>
    <w:rsid w:val="00062E65"/>
    <w:rsid w:val="00063624"/>
    <w:rsid w:val="000644A2"/>
    <w:rsid w:val="00065386"/>
    <w:rsid w:val="00072617"/>
    <w:rsid w:val="000759CD"/>
    <w:rsid w:val="0007694D"/>
    <w:rsid w:val="00081558"/>
    <w:rsid w:val="00083336"/>
    <w:rsid w:val="000838E7"/>
    <w:rsid w:val="00086370"/>
    <w:rsid w:val="000870B2"/>
    <w:rsid w:val="00090E4D"/>
    <w:rsid w:val="00093134"/>
    <w:rsid w:val="000946D7"/>
    <w:rsid w:val="00096901"/>
    <w:rsid w:val="000A3C60"/>
    <w:rsid w:val="000A5976"/>
    <w:rsid w:val="000B1FC8"/>
    <w:rsid w:val="000B4E96"/>
    <w:rsid w:val="000B5986"/>
    <w:rsid w:val="000B6693"/>
    <w:rsid w:val="000C1B6A"/>
    <w:rsid w:val="000C2D7B"/>
    <w:rsid w:val="000C367A"/>
    <w:rsid w:val="000C74B9"/>
    <w:rsid w:val="000D355C"/>
    <w:rsid w:val="000D6B9B"/>
    <w:rsid w:val="000E13E0"/>
    <w:rsid w:val="000F08A1"/>
    <w:rsid w:val="000F2452"/>
    <w:rsid w:val="000F2EFA"/>
    <w:rsid w:val="000F717D"/>
    <w:rsid w:val="001005E9"/>
    <w:rsid w:val="001014D1"/>
    <w:rsid w:val="00103165"/>
    <w:rsid w:val="00104DA8"/>
    <w:rsid w:val="00105A53"/>
    <w:rsid w:val="00107CCE"/>
    <w:rsid w:val="00107E77"/>
    <w:rsid w:val="00112AC9"/>
    <w:rsid w:val="0011354A"/>
    <w:rsid w:val="00116D83"/>
    <w:rsid w:val="001172C8"/>
    <w:rsid w:val="00120122"/>
    <w:rsid w:val="00120D6B"/>
    <w:rsid w:val="0012127E"/>
    <w:rsid w:val="00121B03"/>
    <w:rsid w:val="00123208"/>
    <w:rsid w:val="0012733E"/>
    <w:rsid w:val="00127E4B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3462"/>
    <w:rsid w:val="00155778"/>
    <w:rsid w:val="00155B85"/>
    <w:rsid w:val="0016103C"/>
    <w:rsid w:val="0016492A"/>
    <w:rsid w:val="00166EDE"/>
    <w:rsid w:val="00167463"/>
    <w:rsid w:val="00171245"/>
    <w:rsid w:val="00172F6A"/>
    <w:rsid w:val="00173305"/>
    <w:rsid w:val="00174012"/>
    <w:rsid w:val="0017511D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0791"/>
    <w:rsid w:val="001E1F14"/>
    <w:rsid w:val="001E273A"/>
    <w:rsid w:val="001F378D"/>
    <w:rsid w:val="001F63A2"/>
    <w:rsid w:val="001F6C99"/>
    <w:rsid w:val="001F6FEE"/>
    <w:rsid w:val="001F7DB0"/>
    <w:rsid w:val="00202115"/>
    <w:rsid w:val="00202F8E"/>
    <w:rsid w:val="0020455F"/>
    <w:rsid w:val="002109A7"/>
    <w:rsid w:val="0021582E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F02"/>
    <w:rsid w:val="00252752"/>
    <w:rsid w:val="00254024"/>
    <w:rsid w:val="002570B2"/>
    <w:rsid w:val="00265CD7"/>
    <w:rsid w:val="00266E05"/>
    <w:rsid w:val="002670B1"/>
    <w:rsid w:val="00267559"/>
    <w:rsid w:val="002703B4"/>
    <w:rsid w:val="00275C0E"/>
    <w:rsid w:val="002767BD"/>
    <w:rsid w:val="00276EF2"/>
    <w:rsid w:val="00282871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C0A2F"/>
    <w:rsid w:val="002C197E"/>
    <w:rsid w:val="002C1999"/>
    <w:rsid w:val="002C1C4B"/>
    <w:rsid w:val="002C3CFC"/>
    <w:rsid w:val="002C6788"/>
    <w:rsid w:val="002C7AE2"/>
    <w:rsid w:val="002D11A7"/>
    <w:rsid w:val="002D1F97"/>
    <w:rsid w:val="002D5CB7"/>
    <w:rsid w:val="002E1103"/>
    <w:rsid w:val="002E11EB"/>
    <w:rsid w:val="002E1D2B"/>
    <w:rsid w:val="002E4C65"/>
    <w:rsid w:val="002F084B"/>
    <w:rsid w:val="002F2852"/>
    <w:rsid w:val="002F32AD"/>
    <w:rsid w:val="002F42DA"/>
    <w:rsid w:val="002F4A7B"/>
    <w:rsid w:val="002F5102"/>
    <w:rsid w:val="002F5996"/>
    <w:rsid w:val="002F7FB6"/>
    <w:rsid w:val="0030139E"/>
    <w:rsid w:val="00307A36"/>
    <w:rsid w:val="00310E64"/>
    <w:rsid w:val="00311D51"/>
    <w:rsid w:val="00314C36"/>
    <w:rsid w:val="003150D8"/>
    <w:rsid w:val="00315400"/>
    <w:rsid w:val="00317271"/>
    <w:rsid w:val="0031791F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53861"/>
    <w:rsid w:val="003539F9"/>
    <w:rsid w:val="00355C3C"/>
    <w:rsid w:val="00355C74"/>
    <w:rsid w:val="003561B6"/>
    <w:rsid w:val="003566A4"/>
    <w:rsid w:val="00357BD4"/>
    <w:rsid w:val="00361928"/>
    <w:rsid w:val="003626F5"/>
    <w:rsid w:val="003646F6"/>
    <w:rsid w:val="00365873"/>
    <w:rsid w:val="00366D45"/>
    <w:rsid w:val="003705D3"/>
    <w:rsid w:val="00370FAC"/>
    <w:rsid w:val="003774DA"/>
    <w:rsid w:val="00383D2F"/>
    <w:rsid w:val="00383D57"/>
    <w:rsid w:val="0039188B"/>
    <w:rsid w:val="003918C4"/>
    <w:rsid w:val="00391C9B"/>
    <w:rsid w:val="00393C24"/>
    <w:rsid w:val="0039780E"/>
    <w:rsid w:val="003A744C"/>
    <w:rsid w:val="003B05C3"/>
    <w:rsid w:val="003B234D"/>
    <w:rsid w:val="003B2E3F"/>
    <w:rsid w:val="003B5472"/>
    <w:rsid w:val="003B5A50"/>
    <w:rsid w:val="003B6936"/>
    <w:rsid w:val="003B6C45"/>
    <w:rsid w:val="003C0FFA"/>
    <w:rsid w:val="003C3C08"/>
    <w:rsid w:val="003C48D7"/>
    <w:rsid w:val="003C4DE7"/>
    <w:rsid w:val="003C6BC3"/>
    <w:rsid w:val="003D1874"/>
    <w:rsid w:val="003D25A1"/>
    <w:rsid w:val="003D284A"/>
    <w:rsid w:val="003D492C"/>
    <w:rsid w:val="003D4FB4"/>
    <w:rsid w:val="003E0F93"/>
    <w:rsid w:val="003E54C9"/>
    <w:rsid w:val="003E5623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3562"/>
    <w:rsid w:val="00425E15"/>
    <w:rsid w:val="004270B4"/>
    <w:rsid w:val="004313CD"/>
    <w:rsid w:val="004326E1"/>
    <w:rsid w:val="00432C1E"/>
    <w:rsid w:val="00434876"/>
    <w:rsid w:val="00436DE7"/>
    <w:rsid w:val="00440D8A"/>
    <w:rsid w:val="00440F0D"/>
    <w:rsid w:val="00441400"/>
    <w:rsid w:val="00443CE9"/>
    <w:rsid w:val="00444CAF"/>
    <w:rsid w:val="00445467"/>
    <w:rsid w:val="00445ED6"/>
    <w:rsid w:val="004551FE"/>
    <w:rsid w:val="0045692B"/>
    <w:rsid w:val="004601E6"/>
    <w:rsid w:val="00460EAE"/>
    <w:rsid w:val="00471266"/>
    <w:rsid w:val="00471767"/>
    <w:rsid w:val="00471890"/>
    <w:rsid w:val="00473E3A"/>
    <w:rsid w:val="004764E0"/>
    <w:rsid w:val="00476B93"/>
    <w:rsid w:val="00480516"/>
    <w:rsid w:val="004827C5"/>
    <w:rsid w:val="00485084"/>
    <w:rsid w:val="004864D4"/>
    <w:rsid w:val="00490705"/>
    <w:rsid w:val="004A0F53"/>
    <w:rsid w:val="004A42FD"/>
    <w:rsid w:val="004A433B"/>
    <w:rsid w:val="004B1F06"/>
    <w:rsid w:val="004B2C46"/>
    <w:rsid w:val="004B4081"/>
    <w:rsid w:val="004B499F"/>
    <w:rsid w:val="004B4CFD"/>
    <w:rsid w:val="004C04A9"/>
    <w:rsid w:val="004C37D7"/>
    <w:rsid w:val="004C6B04"/>
    <w:rsid w:val="004D047B"/>
    <w:rsid w:val="004D3263"/>
    <w:rsid w:val="004E22E7"/>
    <w:rsid w:val="004F002F"/>
    <w:rsid w:val="004F18DC"/>
    <w:rsid w:val="004F1CC1"/>
    <w:rsid w:val="004F59B3"/>
    <w:rsid w:val="004F5E46"/>
    <w:rsid w:val="005024E9"/>
    <w:rsid w:val="00504519"/>
    <w:rsid w:val="00510336"/>
    <w:rsid w:val="00510E74"/>
    <w:rsid w:val="00517F4E"/>
    <w:rsid w:val="005200FF"/>
    <w:rsid w:val="00520DEC"/>
    <w:rsid w:val="0052380A"/>
    <w:rsid w:val="00525013"/>
    <w:rsid w:val="005270D0"/>
    <w:rsid w:val="00527A9D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616B8"/>
    <w:rsid w:val="00562CB9"/>
    <w:rsid w:val="00564984"/>
    <w:rsid w:val="005679C4"/>
    <w:rsid w:val="0057458B"/>
    <w:rsid w:val="00576CE8"/>
    <w:rsid w:val="005818AA"/>
    <w:rsid w:val="00581A44"/>
    <w:rsid w:val="00585A00"/>
    <w:rsid w:val="00587CAF"/>
    <w:rsid w:val="005971E4"/>
    <w:rsid w:val="00597815"/>
    <w:rsid w:val="00597C43"/>
    <w:rsid w:val="005A2CE4"/>
    <w:rsid w:val="005A5992"/>
    <w:rsid w:val="005A7DA2"/>
    <w:rsid w:val="005B7EA6"/>
    <w:rsid w:val="005C5AF1"/>
    <w:rsid w:val="005C5C88"/>
    <w:rsid w:val="005C6F72"/>
    <w:rsid w:val="005C7322"/>
    <w:rsid w:val="005D4658"/>
    <w:rsid w:val="005D4EEE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52B5"/>
    <w:rsid w:val="00615419"/>
    <w:rsid w:val="006236BA"/>
    <w:rsid w:val="006242F8"/>
    <w:rsid w:val="006263F2"/>
    <w:rsid w:val="00627BEF"/>
    <w:rsid w:val="006301E5"/>
    <w:rsid w:val="00635055"/>
    <w:rsid w:val="00640BD7"/>
    <w:rsid w:val="00645134"/>
    <w:rsid w:val="006464D7"/>
    <w:rsid w:val="00646536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3EF"/>
    <w:rsid w:val="00662949"/>
    <w:rsid w:val="00664189"/>
    <w:rsid w:val="00665FF0"/>
    <w:rsid w:val="00673690"/>
    <w:rsid w:val="00673B49"/>
    <w:rsid w:val="006756CC"/>
    <w:rsid w:val="00677A87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2796"/>
    <w:rsid w:val="006B3388"/>
    <w:rsid w:val="006B4D24"/>
    <w:rsid w:val="006B5C5E"/>
    <w:rsid w:val="006B6047"/>
    <w:rsid w:val="006B762D"/>
    <w:rsid w:val="006C3145"/>
    <w:rsid w:val="006C3B6E"/>
    <w:rsid w:val="006C4FD8"/>
    <w:rsid w:val="006C6A06"/>
    <w:rsid w:val="006D18D0"/>
    <w:rsid w:val="006D1DAC"/>
    <w:rsid w:val="006D3997"/>
    <w:rsid w:val="006D51E7"/>
    <w:rsid w:val="006D6CAF"/>
    <w:rsid w:val="006D7D19"/>
    <w:rsid w:val="006E62D4"/>
    <w:rsid w:val="006F00E8"/>
    <w:rsid w:val="006F051C"/>
    <w:rsid w:val="006F2EE6"/>
    <w:rsid w:val="006F341C"/>
    <w:rsid w:val="006F68A7"/>
    <w:rsid w:val="006F6FB4"/>
    <w:rsid w:val="006F71F8"/>
    <w:rsid w:val="007062BB"/>
    <w:rsid w:val="007068CD"/>
    <w:rsid w:val="00707037"/>
    <w:rsid w:val="00710332"/>
    <w:rsid w:val="00710DEF"/>
    <w:rsid w:val="00710EA6"/>
    <w:rsid w:val="00712F2E"/>
    <w:rsid w:val="007131BC"/>
    <w:rsid w:val="00716988"/>
    <w:rsid w:val="00716998"/>
    <w:rsid w:val="00722445"/>
    <w:rsid w:val="007225E2"/>
    <w:rsid w:val="00727590"/>
    <w:rsid w:val="00731017"/>
    <w:rsid w:val="00734523"/>
    <w:rsid w:val="00737135"/>
    <w:rsid w:val="0073799F"/>
    <w:rsid w:val="007403A6"/>
    <w:rsid w:val="0074048D"/>
    <w:rsid w:val="00741AA9"/>
    <w:rsid w:val="00743679"/>
    <w:rsid w:val="00744B96"/>
    <w:rsid w:val="007542CD"/>
    <w:rsid w:val="00757621"/>
    <w:rsid w:val="00766CE0"/>
    <w:rsid w:val="00767933"/>
    <w:rsid w:val="007745C6"/>
    <w:rsid w:val="00780DFF"/>
    <w:rsid w:val="00782222"/>
    <w:rsid w:val="00784BD5"/>
    <w:rsid w:val="007863E6"/>
    <w:rsid w:val="00787AD5"/>
    <w:rsid w:val="007906E1"/>
    <w:rsid w:val="0079180B"/>
    <w:rsid w:val="007953D7"/>
    <w:rsid w:val="00795E69"/>
    <w:rsid w:val="007A0259"/>
    <w:rsid w:val="007A0A98"/>
    <w:rsid w:val="007A2AD3"/>
    <w:rsid w:val="007A42DF"/>
    <w:rsid w:val="007B3037"/>
    <w:rsid w:val="007B3CAC"/>
    <w:rsid w:val="007B4185"/>
    <w:rsid w:val="007B524E"/>
    <w:rsid w:val="007B57BB"/>
    <w:rsid w:val="007B7335"/>
    <w:rsid w:val="007C007B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751F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4AD5"/>
    <w:rsid w:val="00824D3B"/>
    <w:rsid w:val="0083032A"/>
    <w:rsid w:val="00830CBC"/>
    <w:rsid w:val="008328ED"/>
    <w:rsid w:val="008345EE"/>
    <w:rsid w:val="0083578A"/>
    <w:rsid w:val="00841ABB"/>
    <w:rsid w:val="008431C0"/>
    <w:rsid w:val="0084329A"/>
    <w:rsid w:val="00844FF0"/>
    <w:rsid w:val="00846EA5"/>
    <w:rsid w:val="00850564"/>
    <w:rsid w:val="008551A2"/>
    <w:rsid w:val="00855539"/>
    <w:rsid w:val="0085649E"/>
    <w:rsid w:val="00864389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A13DF"/>
    <w:rsid w:val="008A14D3"/>
    <w:rsid w:val="008A6C32"/>
    <w:rsid w:val="008A7832"/>
    <w:rsid w:val="008A78E8"/>
    <w:rsid w:val="008B0EC7"/>
    <w:rsid w:val="008B2A21"/>
    <w:rsid w:val="008B77E2"/>
    <w:rsid w:val="008C3905"/>
    <w:rsid w:val="008C3D34"/>
    <w:rsid w:val="008C4869"/>
    <w:rsid w:val="008C5BA8"/>
    <w:rsid w:val="008C764D"/>
    <w:rsid w:val="008C7843"/>
    <w:rsid w:val="008D09E6"/>
    <w:rsid w:val="008D15CB"/>
    <w:rsid w:val="008D5018"/>
    <w:rsid w:val="008D7926"/>
    <w:rsid w:val="008E0DCF"/>
    <w:rsid w:val="008E1CD1"/>
    <w:rsid w:val="008E3C35"/>
    <w:rsid w:val="008E48A2"/>
    <w:rsid w:val="008F417A"/>
    <w:rsid w:val="008F6059"/>
    <w:rsid w:val="008F7431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274C"/>
    <w:rsid w:val="00962EBC"/>
    <w:rsid w:val="00963B70"/>
    <w:rsid w:val="00963C40"/>
    <w:rsid w:val="00963CB3"/>
    <w:rsid w:val="0096457E"/>
    <w:rsid w:val="00964B87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815E9"/>
    <w:rsid w:val="00981BA0"/>
    <w:rsid w:val="00984C61"/>
    <w:rsid w:val="00986E56"/>
    <w:rsid w:val="00987C48"/>
    <w:rsid w:val="0099105F"/>
    <w:rsid w:val="00996A9B"/>
    <w:rsid w:val="00997716"/>
    <w:rsid w:val="0099791B"/>
    <w:rsid w:val="009A0193"/>
    <w:rsid w:val="009A0318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6C8C"/>
    <w:rsid w:val="009C6D99"/>
    <w:rsid w:val="009D15A4"/>
    <w:rsid w:val="009D1D63"/>
    <w:rsid w:val="009E0E9C"/>
    <w:rsid w:val="009E3797"/>
    <w:rsid w:val="009E535E"/>
    <w:rsid w:val="009E5CDF"/>
    <w:rsid w:val="009F3273"/>
    <w:rsid w:val="009F4990"/>
    <w:rsid w:val="00A02B39"/>
    <w:rsid w:val="00A04E1E"/>
    <w:rsid w:val="00A07149"/>
    <w:rsid w:val="00A10D1C"/>
    <w:rsid w:val="00A13C7F"/>
    <w:rsid w:val="00A15440"/>
    <w:rsid w:val="00A15D4C"/>
    <w:rsid w:val="00A15FE4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41969"/>
    <w:rsid w:val="00A42217"/>
    <w:rsid w:val="00A43A4F"/>
    <w:rsid w:val="00A43A5E"/>
    <w:rsid w:val="00A51D38"/>
    <w:rsid w:val="00A51D7A"/>
    <w:rsid w:val="00A5602E"/>
    <w:rsid w:val="00A56660"/>
    <w:rsid w:val="00A56E7E"/>
    <w:rsid w:val="00A60236"/>
    <w:rsid w:val="00A60D91"/>
    <w:rsid w:val="00A66723"/>
    <w:rsid w:val="00A6746C"/>
    <w:rsid w:val="00A71B79"/>
    <w:rsid w:val="00A725DD"/>
    <w:rsid w:val="00A741DC"/>
    <w:rsid w:val="00A76D49"/>
    <w:rsid w:val="00A8025F"/>
    <w:rsid w:val="00A80950"/>
    <w:rsid w:val="00A81EA1"/>
    <w:rsid w:val="00A824B2"/>
    <w:rsid w:val="00A833C8"/>
    <w:rsid w:val="00A84722"/>
    <w:rsid w:val="00A851BC"/>
    <w:rsid w:val="00A87327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82D"/>
    <w:rsid w:val="00AE7470"/>
    <w:rsid w:val="00AE7CC0"/>
    <w:rsid w:val="00AF2582"/>
    <w:rsid w:val="00AF5193"/>
    <w:rsid w:val="00AF55FB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2035E"/>
    <w:rsid w:val="00B23EFE"/>
    <w:rsid w:val="00B2518C"/>
    <w:rsid w:val="00B26B0A"/>
    <w:rsid w:val="00B27BC5"/>
    <w:rsid w:val="00B31E96"/>
    <w:rsid w:val="00B34DF0"/>
    <w:rsid w:val="00B363F2"/>
    <w:rsid w:val="00B36F54"/>
    <w:rsid w:val="00B40053"/>
    <w:rsid w:val="00B41114"/>
    <w:rsid w:val="00B42091"/>
    <w:rsid w:val="00B454FE"/>
    <w:rsid w:val="00B51CE4"/>
    <w:rsid w:val="00B51D6D"/>
    <w:rsid w:val="00B55DA7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0D98"/>
    <w:rsid w:val="00BB255B"/>
    <w:rsid w:val="00BB2ACB"/>
    <w:rsid w:val="00BB2F1C"/>
    <w:rsid w:val="00BB41A9"/>
    <w:rsid w:val="00BB4CD1"/>
    <w:rsid w:val="00BB62AA"/>
    <w:rsid w:val="00BB7E3B"/>
    <w:rsid w:val="00BC1FBC"/>
    <w:rsid w:val="00BC3F09"/>
    <w:rsid w:val="00BC5E4A"/>
    <w:rsid w:val="00BD3253"/>
    <w:rsid w:val="00BD56FA"/>
    <w:rsid w:val="00BE381D"/>
    <w:rsid w:val="00BE45B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1C72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494C"/>
    <w:rsid w:val="00C35BA0"/>
    <w:rsid w:val="00C3781D"/>
    <w:rsid w:val="00C40861"/>
    <w:rsid w:val="00C416B5"/>
    <w:rsid w:val="00C4256F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D69"/>
    <w:rsid w:val="00C97321"/>
    <w:rsid w:val="00CA3ED5"/>
    <w:rsid w:val="00CA5530"/>
    <w:rsid w:val="00CA754C"/>
    <w:rsid w:val="00CB1018"/>
    <w:rsid w:val="00CB1A8B"/>
    <w:rsid w:val="00CB20B7"/>
    <w:rsid w:val="00CB2DA5"/>
    <w:rsid w:val="00CB3BE2"/>
    <w:rsid w:val="00CB660D"/>
    <w:rsid w:val="00CB742E"/>
    <w:rsid w:val="00CC1731"/>
    <w:rsid w:val="00CC1D37"/>
    <w:rsid w:val="00CC381E"/>
    <w:rsid w:val="00CC4666"/>
    <w:rsid w:val="00CD0BA3"/>
    <w:rsid w:val="00CD34E9"/>
    <w:rsid w:val="00CD3688"/>
    <w:rsid w:val="00CD5CAD"/>
    <w:rsid w:val="00CD74C4"/>
    <w:rsid w:val="00CD7631"/>
    <w:rsid w:val="00CE2BDC"/>
    <w:rsid w:val="00CE3559"/>
    <w:rsid w:val="00CE77E8"/>
    <w:rsid w:val="00CF0928"/>
    <w:rsid w:val="00CF21BE"/>
    <w:rsid w:val="00CF36B7"/>
    <w:rsid w:val="00CF450D"/>
    <w:rsid w:val="00CF55BB"/>
    <w:rsid w:val="00D00626"/>
    <w:rsid w:val="00D0187C"/>
    <w:rsid w:val="00D032F3"/>
    <w:rsid w:val="00D04670"/>
    <w:rsid w:val="00D05886"/>
    <w:rsid w:val="00D10470"/>
    <w:rsid w:val="00D14239"/>
    <w:rsid w:val="00D1592C"/>
    <w:rsid w:val="00D176D4"/>
    <w:rsid w:val="00D2045D"/>
    <w:rsid w:val="00D21AEA"/>
    <w:rsid w:val="00D21DB6"/>
    <w:rsid w:val="00D22471"/>
    <w:rsid w:val="00D235DD"/>
    <w:rsid w:val="00D2381F"/>
    <w:rsid w:val="00D242F2"/>
    <w:rsid w:val="00D24DDE"/>
    <w:rsid w:val="00D26FB8"/>
    <w:rsid w:val="00D36675"/>
    <w:rsid w:val="00D3745A"/>
    <w:rsid w:val="00D37B6F"/>
    <w:rsid w:val="00D40468"/>
    <w:rsid w:val="00D46391"/>
    <w:rsid w:val="00D47F7B"/>
    <w:rsid w:val="00D52729"/>
    <w:rsid w:val="00D52ECA"/>
    <w:rsid w:val="00D54E93"/>
    <w:rsid w:val="00D57E25"/>
    <w:rsid w:val="00D65BFA"/>
    <w:rsid w:val="00D74B24"/>
    <w:rsid w:val="00D75989"/>
    <w:rsid w:val="00D80E35"/>
    <w:rsid w:val="00D84132"/>
    <w:rsid w:val="00D84F0D"/>
    <w:rsid w:val="00D85C08"/>
    <w:rsid w:val="00D87006"/>
    <w:rsid w:val="00D9025E"/>
    <w:rsid w:val="00D92E3C"/>
    <w:rsid w:val="00D9373D"/>
    <w:rsid w:val="00D9626D"/>
    <w:rsid w:val="00DA00EA"/>
    <w:rsid w:val="00DA036E"/>
    <w:rsid w:val="00DA1745"/>
    <w:rsid w:val="00DA174A"/>
    <w:rsid w:val="00DA25FA"/>
    <w:rsid w:val="00DA3C2C"/>
    <w:rsid w:val="00DA5D15"/>
    <w:rsid w:val="00DB00E3"/>
    <w:rsid w:val="00DB59BA"/>
    <w:rsid w:val="00DC0564"/>
    <w:rsid w:val="00DC09B9"/>
    <w:rsid w:val="00DC1A94"/>
    <w:rsid w:val="00DC21EC"/>
    <w:rsid w:val="00DC5EF5"/>
    <w:rsid w:val="00DD2424"/>
    <w:rsid w:val="00DD3757"/>
    <w:rsid w:val="00DD4D75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7D4D"/>
    <w:rsid w:val="00E03F14"/>
    <w:rsid w:val="00E12DC2"/>
    <w:rsid w:val="00E14A5E"/>
    <w:rsid w:val="00E162B4"/>
    <w:rsid w:val="00E200A9"/>
    <w:rsid w:val="00E23F11"/>
    <w:rsid w:val="00E2722B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46E72"/>
    <w:rsid w:val="00E53A65"/>
    <w:rsid w:val="00E55234"/>
    <w:rsid w:val="00E555F2"/>
    <w:rsid w:val="00E62746"/>
    <w:rsid w:val="00E630EA"/>
    <w:rsid w:val="00E63C4A"/>
    <w:rsid w:val="00E652FE"/>
    <w:rsid w:val="00E6611C"/>
    <w:rsid w:val="00E67C6E"/>
    <w:rsid w:val="00E70382"/>
    <w:rsid w:val="00E77AF2"/>
    <w:rsid w:val="00E84D70"/>
    <w:rsid w:val="00E856B7"/>
    <w:rsid w:val="00E866FB"/>
    <w:rsid w:val="00E91191"/>
    <w:rsid w:val="00E94C0A"/>
    <w:rsid w:val="00E96E43"/>
    <w:rsid w:val="00E9738F"/>
    <w:rsid w:val="00E97428"/>
    <w:rsid w:val="00E97E77"/>
    <w:rsid w:val="00EA392D"/>
    <w:rsid w:val="00EA70C1"/>
    <w:rsid w:val="00EA7400"/>
    <w:rsid w:val="00EA74AE"/>
    <w:rsid w:val="00EC2133"/>
    <w:rsid w:val="00EC3B8F"/>
    <w:rsid w:val="00EC7D6E"/>
    <w:rsid w:val="00EE01F3"/>
    <w:rsid w:val="00EE0502"/>
    <w:rsid w:val="00EE0A1A"/>
    <w:rsid w:val="00EE1211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5859"/>
    <w:rsid w:val="00F16A11"/>
    <w:rsid w:val="00F204A4"/>
    <w:rsid w:val="00F208F2"/>
    <w:rsid w:val="00F22C81"/>
    <w:rsid w:val="00F2431A"/>
    <w:rsid w:val="00F261A9"/>
    <w:rsid w:val="00F304DC"/>
    <w:rsid w:val="00F345AE"/>
    <w:rsid w:val="00F3522D"/>
    <w:rsid w:val="00F37065"/>
    <w:rsid w:val="00F4014E"/>
    <w:rsid w:val="00F420B0"/>
    <w:rsid w:val="00F4248B"/>
    <w:rsid w:val="00F44081"/>
    <w:rsid w:val="00F44F67"/>
    <w:rsid w:val="00F469AB"/>
    <w:rsid w:val="00F4731C"/>
    <w:rsid w:val="00F505E9"/>
    <w:rsid w:val="00F52825"/>
    <w:rsid w:val="00F52831"/>
    <w:rsid w:val="00F5492A"/>
    <w:rsid w:val="00F55CF3"/>
    <w:rsid w:val="00F577EA"/>
    <w:rsid w:val="00F618E7"/>
    <w:rsid w:val="00F62467"/>
    <w:rsid w:val="00F6534A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711E"/>
    <w:rsid w:val="00F9001F"/>
    <w:rsid w:val="00F906D5"/>
    <w:rsid w:val="00F936A1"/>
    <w:rsid w:val="00F959B0"/>
    <w:rsid w:val="00F96DB3"/>
    <w:rsid w:val="00FA6A92"/>
    <w:rsid w:val="00FA720A"/>
    <w:rsid w:val="00FB0CF7"/>
    <w:rsid w:val="00FB40AD"/>
    <w:rsid w:val="00FB7E97"/>
    <w:rsid w:val="00FC050C"/>
    <w:rsid w:val="00FC0797"/>
    <w:rsid w:val="00FC0A15"/>
    <w:rsid w:val="00FC2B53"/>
    <w:rsid w:val="00FC3E56"/>
    <w:rsid w:val="00FC416C"/>
    <w:rsid w:val="00FD31A3"/>
    <w:rsid w:val="00FD64CD"/>
    <w:rsid w:val="00FE09F9"/>
    <w:rsid w:val="00FE0E76"/>
    <w:rsid w:val="00FE1689"/>
    <w:rsid w:val="00FE1AD2"/>
    <w:rsid w:val="00FE2B4E"/>
    <w:rsid w:val="00FE429C"/>
    <w:rsid w:val="00FE53C7"/>
    <w:rsid w:val="00FE613A"/>
    <w:rsid w:val="00FE69B2"/>
    <w:rsid w:val="00FF110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2451C"/>
  <w15:docId w15:val="{D57201F2-9EE7-406E-B2C4-C1BAACCB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BB0D98"/>
    <w:pPr>
      <w:spacing w:before="120" w:after="120" w:line="300" w:lineRule="exact"/>
      <w:ind w:left="1134" w:hanging="708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971E4"/>
    <w:pPr>
      <w:spacing w:after="120"/>
      <w:ind w:left="4680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BB0D98"/>
    <w:pPr>
      <w:spacing w:after="120" w:line="300" w:lineRule="exact"/>
      <w:jc w:val="both"/>
    </w:pPr>
    <w:rPr>
      <w:rFonts w:ascii="Calibri" w:hAnsi="Calibri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6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paragraph" w:customStyle="1" w:styleId="Default">
    <w:name w:val="Default"/>
    <w:rsid w:val="00D47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krzyzanowska@it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krzyzanowska@itb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9C49-C04E-420E-BA8F-CF4D8C70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4</TotalTime>
  <Pages>24</Pages>
  <Words>6456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45108</CharactersWithSpaces>
  <SharedDoc>false</SharedDoc>
  <HLinks>
    <vt:vector size="24" baseType="variant"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9</cp:revision>
  <cp:lastPrinted>2018-03-28T13:58:00Z</cp:lastPrinted>
  <dcterms:created xsi:type="dcterms:W3CDTF">2018-04-06T12:04:00Z</dcterms:created>
  <dcterms:modified xsi:type="dcterms:W3CDTF">2018-04-06T12:44:00Z</dcterms:modified>
</cp:coreProperties>
</file>