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96" w:rsidRPr="002C1240" w:rsidRDefault="00AB1B96" w:rsidP="008F136D">
      <w:pPr>
        <w:jc w:val="right"/>
        <w:rPr>
          <w:b/>
        </w:rPr>
      </w:pPr>
      <w:proofErr w:type="gramStart"/>
      <w:r w:rsidRPr="002C1240">
        <w:rPr>
          <w:b/>
        </w:rPr>
        <w:t>d</w:t>
      </w:r>
      <w:r>
        <w:rPr>
          <w:b/>
        </w:rPr>
        <w:t>ruk</w:t>
      </w:r>
      <w:proofErr w:type="gramEnd"/>
      <w:r>
        <w:rPr>
          <w:b/>
        </w:rPr>
        <w:t xml:space="preserve"> nr 18</w:t>
      </w:r>
    </w:p>
    <w:p w:rsidR="00AB1B96" w:rsidRPr="00F16F57" w:rsidRDefault="00AB1B96" w:rsidP="008F136D">
      <w:pPr>
        <w:rPr>
          <w:rFonts w:asciiTheme="minorHAnsi" w:hAnsiTheme="minorHAnsi"/>
          <w:sz w:val="22"/>
          <w:szCs w:val="22"/>
        </w:rPr>
      </w:pPr>
      <w:r w:rsidRPr="00F16F57">
        <w:rPr>
          <w:rFonts w:asciiTheme="minorHAnsi" w:hAnsiTheme="minorHAnsi"/>
          <w:i/>
          <w:sz w:val="22"/>
          <w:szCs w:val="22"/>
        </w:rPr>
        <w:t>Znak sprawy: T</w:t>
      </w:r>
      <w:r w:rsidR="00F777C9" w:rsidRPr="00F16F57">
        <w:rPr>
          <w:rFonts w:asciiTheme="minorHAnsi" w:hAnsiTheme="minorHAnsi"/>
          <w:i/>
          <w:sz w:val="22"/>
          <w:szCs w:val="22"/>
        </w:rPr>
        <w:t>O-250-</w:t>
      </w:r>
      <w:r w:rsidR="00E16033">
        <w:rPr>
          <w:rFonts w:asciiTheme="minorHAnsi" w:hAnsiTheme="minorHAnsi"/>
          <w:i/>
          <w:sz w:val="22"/>
          <w:szCs w:val="22"/>
        </w:rPr>
        <w:t xml:space="preserve">31 </w:t>
      </w:r>
      <w:r w:rsidR="005D0DDB">
        <w:rPr>
          <w:rFonts w:asciiTheme="minorHAnsi" w:hAnsiTheme="minorHAnsi"/>
          <w:i/>
          <w:sz w:val="22"/>
          <w:szCs w:val="22"/>
        </w:rPr>
        <w:t>TA/18</w:t>
      </w:r>
      <w:r w:rsidR="00F777C9" w:rsidRPr="00F16F57">
        <w:rPr>
          <w:rFonts w:asciiTheme="minorHAnsi" w:hAnsiTheme="minorHAnsi"/>
          <w:i/>
          <w:sz w:val="22"/>
          <w:szCs w:val="22"/>
        </w:rPr>
        <w:t>/KO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8"/>
          <w:szCs w:val="28"/>
        </w:rPr>
      </w:pPr>
      <w:r w:rsidRPr="00F16F57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F16F57">
        <w:rPr>
          <w:rFonts w:asciiTheme="minorHAnsi" w:hAnsiTheme="minorHAnsi"/>
          <w:b/>
          <w:sz w:val="28"/>
          <w:szCs w:val="28"/>
        </w:rPr>
        <w:t>OFERT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4"/>
          <w:szCs w:val="24"/>
        </w:rPr>
      </w:pPr>
      <w:r w:rsidRPr="00F16F57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F16F57">
        <w:rPr>
          <w:rFonts w:asciiTheme="minorHAnsi" w:hAnsiTheme="minorHAnsi"/>
          <w:b/>
          <w:sz w:val="24"/>
          <w:szCs w:val="24"/>
        </w:rPr>
        <w:t>30 000 EURO)</w:t>
      </w:r>
    </w:p>
    <w:p w:rsidR="00AB1B96" w:rsidRPr="00DF08C9" w:rsidRDefault="00AB1B96" w:rsidP="00737AC3">
      <w:pPr>
        <w:numPr>
          <w:ilvl w:val="0"/>
          <w:numId w:val="1"/>
        </w:numPr>
        <w:spacing w:line="269" w:lineRule="auto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Nazwa i adres Zamawiającego:</w:t>
      </w:r>
    </w:p>
    <w:p w:rsidR="00AB1B96" w:rsidRPr="00DF08C9" w:rsidRDefault="00AB1B96" w:rsidP="00737AC3">
      <w:pPr>
        <w:spacing w:line="269" w:lineRule="auto"/>
        <w:ind w:left="36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Instytut Techniki Budowlanej ul. Filtrowa 1, 00-611 Warszawa</w:t>
      </w:r>
    </w:p>
    <w:p w:rsidR="00AB1B96" w:rsidRPr="00DF08C9" w:rsidRDefault="00AB1B96" w:rsidP="00737AC3">
      <w:pPr>
        <w:spacing w:line="269" w:lineRule="auto"/>
        <w:ind w:left="357"/>
        <w:jc w:val="both"/>
        <w:rPr>
          <w:sz w:val="22"/>
          <w:szCs w:val="22"/>
        </w:rPr>
      </w:pPr>
      <w:proofErr w:type="gramStart"/>
      <w:r w:rsidRPr="00DF08C9">
        <w:rPr>
          <w:sz w:val="22"/>
          <w:szCs w:val="22"/>
        </w:rPr>
        <w:t>Telefon</w:t>
      </w:r>
      <w:r w:rsidR="00A36E11" w:rsidRPr="00DF08C9">
        <w:rPr>
          <w:sz w:val="22"/>
          <w:szCs w:val="22"/>
        </w:rPr>
        <w:t>:</w:t>
      </w:r>
      <w:r w:rsidRPr="00DF08C9">
        <w:rPr>
          <w:sz w:val="22"/>
          <w:szCs w:val="22"/>
        </w:rPr>
        <w:t xml:space="preserve"> </w:t>
      </w:r>
      <w:r w:rsidR="00CD3701" w:rsidRPr="00DF08C9">
        <w:rPr>
          <w:sz w:val="22"/>
          <w:szCs w:val="22"/>
        </w:rPr>
        <w:t>22</w:t>
      </w:r>
      <w:r w:rsidR="00935A21" w:rsidRPr="00DF08C9">
        <w:rPr>
          <w:sz w:val="22"/>
          <w:szCs w:val="22"/>
        </w:rPr>
        <w:t> 825 04 71;</w:t>
      </w:r>
      <w:r w:rsidRPr="00DF08C9">
        <w:rPr>
          <w:sz w:val="22"/>
          <w:szCs w:val="22"/>
        </w:rPr>
        <w:t xml:space="preserve">  fa</w:t>
      </w:r>
      <w:r w:rsidR="00935A21" w:rsidRPr="00DF08C9">
        <w:rPr>
          <w:sz w:val="22"/>
          <w:szCs w:val="22"/>
        </w:rPr>
        <w:t>x</w:t>
      </w:r>
      <w:proofErr w:type="gramEnd"/>
      <w:r w:rsidR="00A36E11" w:rsidRPr="00DF08C9">
        <w:rPr>
          <w:sz w:val="22"/>
          <w:szCs w:val="22"/>
        </w:rPr>
        <w:t>:</w:t>
      </w:r>
      <w:r w:rsidRPr="00DF08C9">
        <w:rPr>
          <w:sz w:val="22"/>
          <w:szCs w:val="22"/>
        </w:rPr>
        <w:t xml:space="preserve"> </w:t>
      </w:r>
      <w:r w:rsidR="00CD3701" w:rsidRPr="00DF08C9">
        <w:rPr>
          <w:sz w:val="22"/>
          <w:szCs w:val="22"/>
        </w:rPr>
        <w:t>22</w:t>
      </w:r>
      <w:r w:rsidR="00935A21" w:rsidRPr="00DF08C9">
        <w:rPr>
          <w:sz w:val="22"/>
          <w:szCs w:val="22"/>
        </w:rPr>
        <w:t> 825 52 86</w:t>
      </w:r>
    </w:p>
    <w:p w:rsidR="00395F00" w:rsidRPr="00DF08C9" w:rsidRDefault="00AB1B96" w:rsidP="00737AC3">
      <w:pPr>
        <w:numPr>
          <w:ilvl w:val="0"/>
          <w:numId w:val="1"/>
        </w:numPr>
        <w:spacing w:line="269" w:lineRule="auto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Przedmiot zamówienia:</w:t>
      </w:r>
      <w:r w:rsidR="00214AD4" w:rsidRPr="00DF08C9">
        <w:rPr>
          <w:b/>
          <w:sz w:val="22"/>
          <w:szCs w:val="22"/>
        </w:rPr>
        <w:t xml:space="preserve"> </w:t>
      </w:r>
    </w:p>
    <w:p w:rsidR="00B542E6" w:rsidRPr="00DF08C9" w:rsidRDefault="00146A2E" w:rsidP="00737AC3">
      <w:pPr>
        <w:spacing w:line="269" w:lineRule="auto"/>
        <w:ind w:left="360"/>
        <w:jc w:val="both"/>
        <w:rPr>
          <w:b/>
          <w:sz w:val="22"/>
          <w:szCs w:val="22"/>
        </w:rPr>
      </w:pPr>
      <w:r w:rsidRPr="00DF08C9">
        <w:rPr>
          <w:b/>
          <w:bCs/>
          <w:sz w:val="22"/>
          <w:szCs w:val="22"/>
        </w:rPr>
        <w:t xml:space="preserve">Dostawa </w:t>
      </w:r>
      <w:r w:rsidR="00C67D10" w:rsidRPr="00DF08C9">
        <w:rPr>
          <w:b/>
          <w:bCs/>
          <w:sz w:val="22"/>
          <w:szCs w:val="22"/>
        </w:rPr>
        <w:t xml:space="preserve">wraz </w:t>
      </w:r>
      <w:r w:rsidR="00D65204" w:rsidRPr="00DF08C9">
        <w:rPr>
          <w:b/>
          <w:bCs/>
          <w:sz w:val="22"/>
          <w:szCs w:val="22"/>
        </w:rPr>
        <w:t>z instalacją</w:t>
      </w:r>
      <w:r w:rsidR="00C67D10" w:rsidRPr="00DF08C9">
        <w:rPr>
          <w:b/>
          <w:bCs/>
          <w:sz w:val="22"/>
          <w:szCs w:val="22"/>
        </w:rPr>
        <w:t xml:space="preserve"> i uruchomieniem </w:t>
      </w:r>
      <w:r w:rsidR="000766A8" w:rsidRPr="00DF08C9">
        <w:rPr>
          <w:b/>
          <w:bCs/>
          <w:sz w:val="22"/>
          <w:szCs w:val="22"/>
        </w:rPr>
        <w:t xml:space="preserve">przystawki </w:t>
      </w:r>
      <w:proofErr w:type="spellStart"/>
      <w:r w:rsidR="000766A8" w:rsidRPr="00DF08C9">
        <w:rPr>
          <w:b/>
          <w:bCs/>
          <w:sz w:val="22"/>
          <w:szCs w:val="22"/>
        </w:rPr>
        <w:t>olfaktometrycznej</w:t>
      </w:r>
      <w:proofErr w:type="spellEnd"/>
      <w:r w:rsidR="00C67D10" w:rsidRPr="00DF08C9">
        <w:rPr>
          <w:b/>
          <w:bCs/>
          <w:sz w:val="22"/>
          <w:szCs w:val="22"/>
        </w:rPr>
        <w:t xml:space="preserve"> z dodatkowym wyposażeniem: komputerem stacjonarnym, komputerem przenośnym o</w:t>
      </w:r>
      <w:r w:rsidR="009A4912">
        <w:rPr>
          <w:b/>
          <w:bCs/>
          <w:sz w:val="22"/>
          <w:szCs w:val="22"/>
        </w:rPr>
        <w:t>raz urządzeniem wielofunkcyjnym</w:t>
      </w:r>
      <w:r w:rsidR="002E34E7" w:rsidRPr="00DF08C9">
        <w:rPr>
          <w:b/>
          <w:sz w:val="22"/>
          <w:szCs w:val="22"/>
        </w:rPr>
        <w:t>.</w:t>
      </w:r>
    </w:p>
    <w:p w:rsidR="00AB1B96" w:rsidRPr="00DF08C9" w:rsidRDefault="00214AD4" w:rsidP="00737AC3">
      <w:pPr>
        <w:spacing w:line="269" w:lineRule="auto"/>
        <w:ind w:left="360"/>
        <w:jc w:val="both"/>
        <w:rPr>
          <w:sz w:val="22"/>
          <w:szCs w:val="22"/>
        </w:rPr>
      </w:pPr>
      <w:r w:rsidRPr="00DF08C9">
        <w:rPr>
          <w:b/>
          <w:sz w:val="22"/>
          <w:szCs w:val="22"/>
        </w:rPr>
        <w:t>CPV:</w:t>
      </w:r>
      <w:r w:rsidR="00935A21" w:rsidRPr="00DF08C9">
        <w:rPr>
          <w:b/>
          <w:sz w:val="22"/>
          <w:szCs w:val="22"/>
        </w:rPr>
        <w:t xml:space="preserve"> </w:t>
      </w:r>
      <w:r w:rsidRPr="00DF08C9">
        <w:rPr>
          <w:sz w:val="22"/>
          <w:szCs w:val="22"/>
        </w:rPr>
        <w:t>38 54 00 00 -0 Aparatura kontrolna i badawcza</w:t>
      </w:r>
    </w:p>
    <w:p w:rsidR="00146A2E" w:rsidRPr="00DF08C9" w:rsidRDefault="00146A2E" w:rsidP="00737AC3">
      <w:pPr>
        <w:pStyle w:val="Akapitzlist"/>
        <w:numPr>
          <w:ilvl w:val="0"/>
          <w:numId w:val="5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Opis przedmiotu zamówienia:</w:t>
      </w:r>
    </w:p>
    <w:p w:rsidR="008F136D" w:rsidRPr="00DF08C9" w:rsidRDefault="008F136D" w:rsidP="00737AC3">
      <w:pPr>
        <w:pStyle w:val="NormalnyWeb"/>
        <w:numPr>
          <w:ilvl w:val="0"/>
          <w:numId w:val="21"/>
        </w:numPr>
        <w:spacing w:before="0" w:beforeAutospacing="0" w:after="120" w:afterAutospacing="0" w:line="269" w:lineRule="auto"/>
        <w:ind w:left="426" w:hanging="142"/>
        <w:jc w:val="both"/>
        <w:rPr>
          <w:b/>
          <w:bCs/>
          <w:sz w:val="22"/>
          <w:szCs w:val="22"/>
        </w:rPr>
      </w:pPr>
      <w:r w:rsidRPr="00DF08C9">
        <w:rPr>
          <w:b/>
          <w:bCs/>
          <w:sz w:val="22"/>
          <w:szCs w:val="22"/>
          <w:u w:val="single"/>
        </w:rPr>
        <w:t>W skład zestawu wchodzą</w:t>
      </w:r>
      <w:r w:rsidRPr="00DF08C9">
        <w:rPr>
          <w:b/>
          <w:bCs/>
          <w:sz w:val="22"/>
          <w:szCs w:val="22"/>
        </w:rPr>
        <w:t>:</w:t>
      </w:r>
    </w:p>
    <w:p w:rsidR="008161DC" w:rsidRPr="00DF08C9" w:rsidRDefault="008161DC" w:rsidP="00737AC3">
      <w:pPr>
        <w:pStyle w:val="Akapitzlist"/>
        <w:numPr>
          <w:ilvl w:val="0"/>
          <w:numId w:val="22"/>
        </w:numPr>
        <w:spacing w:line="269" w:lineRule="auto"/>
        <w:ind w:left="709" w:hanging="283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 xml:space="preserve">Port </w:t>
      </w:r>
      <w:proofErr w:type="spellStart"/>
      <w:r w:rsidRPr="00DF08C9">
        <w:rPr>
          <w:b/>
          <w:sz w:val="22"/>
          <w:szCs w:val="22"/>
        </w:rPr>
        <w:t>olfaktometryczny</w:t>
      </w:r>
      <w:proofErr w:type="spellEnd"/>
      <w:r w:rsidRPr="00DF08C9">
        <w:rPr>
          <w:b/>
          <w:sz w:val="22"/>
          <w:szCs w:val="22"/>
        </w:rPr>
        <w:t xml:space="preserve"> z biblioteką związków zapachowych</w:t>
      </w:r>
      <w:r w:rsidR="00737AC3">
        <w:rPr>
          <w:b/>
          <w:sz w:val="22"/>
          <w:szCs w:val="22"/>
        </w:rPr>
        <w:t>:</w:t>
      </w:r>
      <w:r w:rsidRPr="00DF08C9">
        <w:rPr>
          <w:b/>
          <w:sz w:val="22"/>
          <w:szCs w:val="22"/>
        </w:rPr>
        <w:t xml:space="preserve"> </w:t>
      </w:r>
    </w:p>
    <w:p w:rsidR="00C67D10" w:rsidRPr="00DF08C9" w:rsidRDefault="00C67D10" w:rsidP="00737AC3">
      <w:pPr>
        <w:pStyle w:val="Akapitzlist"/>
        <w:numPr>
          <w:ilvl w:val="0"/>
          <w:numId w:val="23"/>
        </w:numPr>
        <w:tabs>
          <w:tab w:val="left" w:pos="567"/>
        </w:tabs>
        <w:spacing w:line="269" w:lineRule="auto"/>
        <w:ind w:left="993" w:hanging="284"/>
        <w:contextualSpacing w:val="0"/>
        <w:jc w:val="both"/>
        <w:rPr>
          <w:sz w:val="22"/>
          <w:szCs w:val="22"/>
        </w:rPr>
      </w:pPr>
      <w:r w:rsidRPr="00DF08C9">
        <w:rPr>
          <w:b/>
          <w:sz w:val="22"/>
          <w:szCs w:val="22"/>
        </w:rPr>
        <w:t xml:space="preserve">Detektor </w:t>
      </w:r>
      <w:proofErr w:type="spellStart"/>
      <w:r w:rsidRPr="00DF08C9">
        <w:rPr>
          <w:b/>
          <w:sz w:val="22"/>
          <w:szCs w:val="22"/>
        </w:rPr>
        <w:t>olfaktometryczny</w:t>
      </w:r>
      <w:proofErr w:type="spellEnd"/>
      <w:r w:rsidRPr="00DF08C9">
        <w:rPr>
          <w:b/>
          <w:sz w:val="22"/>
          <w:szCs w:val="22"/>
        </w:rPr>
        <w:t xml:space="preserve"> kompatybilny z urządzeniem GCMS-Q2020 oraz </w:t>
      </w:r>
      <w:proofErr w:type="spellStart"/>
      <w:r w:rsidRPr="00DF08C9">
        <w:rPr>
          <w:b/>
          <w:sz w:val="22"/>
          <w:szCs w:val="22"/>
        </w:rPr>
        <w:t>termodesorberem</w:t>
      </w:r>
      <w:proofErr w:type="spellEnd"/>
      <w:r w:rsidRPr="00DF08C9">
        <w:rPr>
          <w:b/>
          <w:sz w:val="22"/>
          <w:szCs w:val="22"/>
        </w:rPr>
        <w:t xml:space="preserve"> TD-20 firmy </w:t>
      </w:r>
      <w:proofErr w:type="spellStart"/>
      <w:r w:rsidRPr="00DF08C9">
        <w:rPr>
          <w:b/>
          <w:sz w:val="22"/>
          <w:szCs w:val="22"/>
        </w:rPr>
        <w:t>Schimadzu</w:t>
      </w:r>
      <w:proofErr w:type="spellEnd"/>
      <w:r w:rsidR="00D65204" w:rsidRPr="00DF08C9">
        <w:rPr>
          <w:sz w:val="22"/>
          <w:szCs w:val="22"/>
        </w:rPr>
        <w:t xml:space="preserve"> z wyposażeniem oraz o parametrach i funkcjonalności według poniższej specyfikacji:</w:t>
      </w:r>
      <w:r w:rsidRPr="00DF08C9">
        <w:rPr>
          <w:sz w:val="22"/>
          <w:szCs w:val="22"/>
        </w:rPr>
        <w:t xml:space="preserve"> 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Linia transferowa do 300°C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Kontrola przepływu </w:t>
      </w:r>
      <w:proofErr w:type="gramStart"/>
      <w:r w:rsidRPr="00DF08C9">
        <w:rPr>
          <w:sz w:val="22"/>
          <w:szCs w:val="22"/>
        </w:rPr>
        <w:t xml:space="preserve">gazu : 0-50 </w:t>
      </w:r>
      <w:proofErr w:type="gramEnd"/>
      <w:r w:rsidRPr="00DF08C9">
        <w:rPr>
          <w:sz w:val="22"/>
          <w:szCs w:val="22"/>
        </w:rPr>
        <w:t>ml/min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Długość przewodu 100 cm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Brak „zimnych miejsc” możliwość wykrycia związków o wysokich temperaturach wrzenia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Ochrona nosa przed wysychaniem przez dodawanie wilgotnego powietrza do portu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Łatwe podpięcie do kolumny kapilarnej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Budowa kompaktowa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Rozpoznawanie mowy, nagrywanie komunikatów, tabela zapachów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Nazwa jest drukowana na </w:t>
      </w:r>
      <w:proofErr w:type="spellStart"/>
      <w:r w:rsidRPr="00DF08C9">
        <w:rPr>
          <w:sz w:val="22"/>
          <w:szCs w:val="22"/>
        </w:rPr>
        <w:t>chromatogramie</w:t>
      </w:r>
      <w:proofErr w:type="spellEnd"/>
      <w:r w:rsidRPr="00DF08C9">
        <w:rPr>
          <w:sz w:val="22"/>
          <w:szCs w:val="22"/>
        </w:rPr>
        <w:t xml:space="preserve"> i w tabeli wyników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Możliwość opisu intensywności (niska, średnia, wysoka)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System do analizy odorów</w:t>
      </w:r>
      <w:r w:rsidR="00D65204" w:rsidRPr="00DF08C9">
        <w:rPr>
          <w:sz w:val="22"/>
          <w:szCs w:val="22"/>
        </w:rPr>
        <w:t>;</w:t>
      </w:r>
      <w:r w:rsidRPr="00DF08C9">
        <w:rPr>
          <w:sz w:val="22"/>
          <w:szCs w:val="22"/>
        </w:rPr>
        <w:t xml:space="preserve"> 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proofErr w:type="spellStart"/>
      <w:r w:rsidRPr="00DF08C9">
        <w:rPr>
          <w:sz w:val="22"/>
          <w:szCs w:val="22"/>
        </w:rPr>
        <w:t>Spliter</w:t>
      </w:r>
      <w:proofErr w:type="spellEnd"/>
      <w:r w:rsidRPr="00DF08C9">
        <w:rPr>
          <w:sz w:val="22"/>
          <w:szCs w:val="22"/>
        </w:rPr>
        <w:t xml:space="preserve"> do podziału strumienia gazów na dwa detektory</w:t>
      </w:r>
      <w:r w:rsidR="00D65204" w:rsidRPr="00DF08C9">
        <w:rPr>
          <w:sz w:val="22"/>
          <w:szCs w:val="22"/>
        </w:rPr>
        <w:t>;</w:t>
      </w:r>
    </w:p>
    <w:p w:rsidR="00C67D10" w:rsidRPr="00DF08C9" w:rsidRDefault="00C67D10" w:rsidP="00737AC3">
      <w:pPr>
        <w:pStyle w:val="Akapitzlist"/>
        <w:numPr>
          <w:ilvl w:val="0"/>
          <w:numId w:val="24"/>
        </w:numPr>
        <w:spacing w:line="269" w:lineRule="auto"/>
        <w:ind w:left="1417" w:hanging="425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Zestaw instalacyjny olfaktometru</w:t>
      </w:r>
      <w:r w:rsidR="00D65204" w:rsidRPr="00DF08C9">
        <w:rPr>
          <w:sz w:val="22"/>
          <w:szCs w:val="22"/>
        </w:rPr>
        <w:t>;</w:t>
      </w:r>
    </w:p>
    <w:p w:rsidR="00C67D10" w:rsidRPr="009D5EDF" w:rsidRDefault="00C67D10" w:rsidP="00737AC3">
      <w:pPr>
        <w:pStyle w:val="Akapitzlist"/>
        <w:numPr>
          <w:ilvl w:val="0"/>
          <w:numId w:val="23"/>
        </w:numPr>
        <w:spacing w:line="269" w:lineRule="auto"/>
        <w:ind w:left="993" w:hanging="284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Najnowsza wersja biblioteki związków smakowych i zapachowych.</w:t>
      </w:r>
    </w:p>
    <w:p w:rsidR="00C67D10" w:rsidRPr="00DF08C9" w:rsidRDefault="00C67D10" w:rsidP="00737AC3">
      <w:pPr>
        <w:pStyle w:val="Akapitzlist"/>
        <w:numPr>
          <w:ilvl w:val="0"/>
          <w:numId w:val="22"/>
        </w:numPr>
        <w:tabs>
          <w:tab w:val="left" w:pos="284"/>
        </w:tabs>
        <w:spacing w:line="269" w:lineRule="auto"/>
        <w:ind w:left="709" w:hanging="283"/>
        <w:contextualSpacing w:val="0"/>
        <w:jc w:val="both"/>
        <w:outlineLvl w:val="0"/>
        <w:rPr>
          <w:b/>
          <w:bCs/>
          <w:color w:val="1C1C1B"/>
          <w:kern w:val="36"/>
          <w:sz w:val="22"/>
          <w:szCs w:val="22"/>
        </w:rPr>
      </w:pPr>
      <w:r w:rsidRPr="00DF08C9">
        <w:rPr>
          <w:b/>
          <w:bCs/>
          <w:color w:val="1C1C1B"/>
          <w:kern w:val="36"/>
          <w:sz w:val="22"/>
          <w:szCs w:val="22"/>
        </w:rPr>
        <w:t>Komputer stacjonarny</w:t>
      </w:r>
      <w:r w:rsidR="00DF08C9">
        <w:rPr>
          <w:b/>
          <w:bCs/>
          <w:color w:val="1C1C1B"/>
          <w:kern w:val="36"/>
          <w:sz w:val="22"/>
          <w:szCs w:val="22"/>
        </w:rPr>
        <w:t xml:space="preserve"> z zainstalowanym oprogramowaniem:</w:t>
      </w:r>
    </w:p>
    <w:p w:rsidR="00D65204" w:rsidRPr="00DF08C9" w:rsidRDefault="00D65204" w:rsidP="00737AC3">
      <w:pPr>
        <w:pStyle w:val="Akapitzlist"/>
        <w:numPr>
          <w:ilvl w:val="0"/>
          <w:numId w:val="26"/>
        </w:numPr>
        <w:spacing w:line="269" w:lineRule="auto"/>
        <w:ind w:left="993" w:hanging="284"/>
        <w:contextualSpacing w:val="0"/>
        <w:jc w:val="both"/>
        <w:rPr>
          <w:sz w:val="22"/>
          <w:szCs w:val="22"/>
        </w:rPr>
      </w:pPr>
      <w:r w:rsidRPr="00DF08C9">
        <w:rPr>
          <w:b/>
          <w:bCs/>
          <w:kern w:val="36"/>
          <w:sz w:val="22"/>
          <w:szCs w:val="22"/>
        </w:rPr>
        <w:t>Wymagane oprogramowanie</w:t>
      </w:r>
      <w:r w:rsidRPr="00DF08C9">
        <w:rPr>
          <w:bCs/>
          <w:kern w:val="36"/>
          <w:sz w:val="22"/>
          <w:szCs w:val="22"/>
        </w:rPr>
        <w:t>:</w:t>
      </w:r>
    </w:p>
    <w:p w:rsidR="00DF08C9" w:rsidRPr="00DF08C9" w:rsidRDefault="009D5EDF" w:rsidP="00737AC3">
      <w:pPr>
        <w:pStyle w:val="Akapitzlist"/>
        <w:numPr>
          <w:ilvl w:val="0"/>
          <w:numId w:val="27"/>
        </w:numPr>
        <w:spacing w:line="269" w:lineRule="auto"/>
        <w:ind w:hanging="306"/>
        <w:contextualSpacing w:val="0"/>
        <w:jc w:val="both"/>
        <w:rPr>
          <w:sz w:val="22"/>
          <w:szCs w:val="22"/>
        </w:rPr>
      </w:pPr>
      <w:r>
        <w:rPr>
          <w:b/>
          <w:bCs/>
          <w:kern w:val="36"/>
          <w:sz w:val="22"/>
          <w:szCs w:val="22"/>
          <w:u w:val="single"/>
        </w:rPr>
        <w:t>Zainstalowane i a</w:t>
      </w:r>
      <w:r w:rsidR="00C67D10" w:rsidRPr="00DF08C9">
        <w:rPr>
          <w:b/>
          <w:bCs/>
          <w:kern w:val="36"/>
          <w:sz w:val="22"/>
          <w:szCs w:val="22"/>
          <w:u w:val="single"/>
        </w:rPr>
        <w:t>ktywowane Oprogramowanie bezterminowe</w:t>
      </w:r>
      <w:r w:rsidR="00C67D10" w:rsidRPr="00DF08C9">
        <w:rPr>
          <w:bCs/>
          <w:kern w:val="36"/>
          <w:sz w:val="22"/>
          <w:szCs w:val="22"/>
        </w:rPr>
        <w:t xml:space="preserve">: System operacyjny: Windows 10 Professional PL; Microsoft Office 2016, wersja językowa: polska; </w:t>
      </w:r>
    </w:p>
    <w:p w:rsidR="00E542EA" w:rsidRPr="009D5EDF" w:rsidRDefault="00C67D10" w:rsidP="00737AC3">
      <w:pPr>
        <w:pStyle w:val="Akapitzlist"/>
        <w:numPr>
          <w:ilvl w:val="0"/>
          <w:numId w:val="27"/>
        </w:numPr>
        <w:spacing w:line="269" w:lineRule="auto"/>
        <w:ind w:hanging="306"/>
        <w:contextualSpacing w:val="0"/>
        <w:jc w:val="both"/>
        <w:rPr>
          <w:sz w:val="22"/>
          <w:szCs w:val="22"/>
        </w:rPr>
      </w:pPr>
      <w:r w:rsidRPr="00DF08C9">
        <w:rPr>
          <w:bCs/>
          <w:kern w:val="36"/>
          <w:sz w:val="22"/>
          <w:szCs w:val="22"/>
        </w:rPr>
        <w:lastRenderedPageBreak/>
        <w:t>Oprogramowanie</w:t>
      </w:r>
      <w:r w:rsidRPr="00DF08C9">
        <w:rPr>
          <w:sz w:val="22"/>
          <w:szCs w:val="22"/>
        </w:rPr>
        <w:t xml:space="preserve"> do obsługi</w:t>
      </w:r>
      <w:r w:rsidR="00D65204" w:rsidRPr="00DF08C9">
        <w:rPr>
          <w:sz w:val="22"/>
          <w:szCs w:val="22"/>
        </w:rPr>
        <w:t xml:space="preserve"> detektora </w:t>
      </w:r>
      <w:proofErr w:type="spellStart"/>
      <w:r w:rsidR="00D65204" w:rsidRPr="00DF08C9">
        <w:rPr>
          <w:sz w:val="22"/>
          <w:szCs w:val="22"/>
        </w:rPr>
        <w:t>alfaktometrycznego</w:t>
      </w:r>
      <w:proofErr w:type="spellEnd"/>
      <w:r w:rsidR="00D65204" w:rsidRPr="00DF08C9">
        <w:rPr>
          <w:sz w:val="22"/>
          <w:szCs w:val="22"/>
        </w:rPr>
        <w:t xml:space="preserve"> z</w:t>
      </w:r>
      <w:r w:rsidRPr="00DF08C9">
        <w:rPr>
          <w:sz w:val="22"/>
          <w:szCs w:val="22"/>
        </w:rPr>
        <w:t xml:space="preserve"> biblioteką związków smakowych i zapachowych.</w:t>
      </w:r>
    </w:p>
    <w:p w:rsidR="00D65204" w:rsidRPr="00DF08C9" w:rsidRDefault="00DF08C9" w:rsidP="00737AC3">
      <w:pPr>
        <w:pStyle w:val="Akapitzlist"/>
        <w:numPr>
          <w:ilvl w:val="0"/>
          <w:numId w:val="26"/>
        </w:numPr>
        <w:spacing w:line="269" w:lineRule="auto"/>
        <w:ind w:left="993" w:hanging="284"/>
        <w:contextualSpacing w:val="0"/>
        <w:jc w:val="both"/>
        <w:outlineLvl w:val="0"/>
        <w:rPr>
          <w:b/>
          <w:bCs/>
          <w:color w:val="1C1C1B"/>
          <w:kern w:val="36"/>
          <w:sz w:val="22"/>
          <w:szCs w:val="22"/>
        </w:rPr>
      </w:pPr>
      <w:r w:rsidRPr="00DF08C9">
        <w:rPr>
          <w:b/>
          <w:bCs/>
          <w:color w:val="1C1C1B"/>
          <w:kern w:val="36"/>
          <w:sz w:val="22"/>
          <w:szCs w:val="22"/>
        </w:rPr>
        <w:t>Konfiguracja komputera nie gorsza</w:t>
      </w:r>
      <w:r w:rsidR="00D65204" w:rsidRPr="00DF08C9">
        <w:rPr>
          <w:b/>
          <w:bCs/>
          <w:color w:val="1C1C1B"/>
          <w:kern w:val="36"/>
          <w:sz w:val="22"/>
          <w:szCs w:val="22"/>
        </w:rPr>
        <w:t xml:space="preserve"> niż:</w:t>
      </w:r>
    </w:p>
    <w:p w:rsidR="00C67D10" w:rsidRPr="00DF08C9" w:rsidRDefault="00C67D10" w:rsidP="00737AC3">
      <w:pPr>
        <w:pStyle w:val="Akapitzlist"/>
        <w:numPr>
          <w:ilvl w:val="0"/>
          <w:numId w:val="30"/>
        </w:numPr>
        <w:spacing w:line="269" w:lineRule="auto"/>
        <w:ind w:left="1418" w:hanging="284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bCs/>
          <w:color w:val="1C1C1B"/>
          <w:kern w:val="36"/>
          <w:sz w:val="22"/>
          <w:szCs w:val="22"/>
        </w:rPr>
        <w:t xml:space="preserve">Płyta główna: Gniazdo procesowe: </w:t>
      </w:r>
      <w:proofErr w:type="spellStart"/>
      <w:r w:rsidRPr="00DF08C9">
        <w:rPr>
          <w:bCs/>
          <w:color w:val="1C1C1B"/>
          <w:kern w:val="36"/>
          <w:sz w:val="22"/>
          <w:szCs w:val="22"/>
        </w:rPr>
        <w:t>socet</w:t>
      </w:r>
      <w:proofErr w:type="spellEnd"/>
      <w:r w:rsidRPr="00DF08C9">
        <w:rPr>
          <w:bCs/>
          <w:color w:val="1C1C1B"/>
          <w:kern w:val="36"/>
          <w:sz w:val="22"/>
          <w:szCs w:val="22"/>
        </w:rPr>
        <w:t xml:space="preserve"> 1151; Chipset: Intel B250; </w:t>
      </w:r>
    </w:p>
    <w:p w:rsidR="00DF08C9" w:rsidRPr="00DF08C9" w:rsidRDefault="00C67D10" w:rsidP="00737AC3">
      <w:pPr>
        <w:pStyle w:val="Akapitzlist"/>
        <w:numPr>
          <w:ilvl w:val="0"/>
          <w:numId w:val="30"/>
        </w:numPr>
        <w:spacing w:line="269" w:lineRule="auto"/>
        <w:ind w:left="1418" w:hanging="284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bCs/>
          <w:color w:val="1C1C1B"/>
          <w:kern w:val="36"/>
          <w:sz w:val="22"/>
          <w:szCs w:val="22"/>
        </w:rPr>
        <w:t xml:space="preserve">Procesor: Inter </w:t>
      </w:r>
      <w:proofErr w:type="spellStart"/>
      <w:r w:rsidRPr="00DF08C9">
        <w:rPr>
          <w:bCs/>
          <w:color w:val="1C1C1B"/>
          <w:kern w:val="36"/>
          <w:sz w:val="22"/>
          <w:szCs w:val="22"/>
        </w:rPr>
        <w:t>Core</w:t>
      </w:r>
      <w:proofErr w:type="spellEnd"/>
      <w:r w:rsidRPr="00DF08C9">
        <w:rPr>
          <w:bCs/>
          <w:color w:val="1C1C1B"/>
          <w:kern w:val="36"/>
          <w:sz w:val="22"/>
          <w:szCs w:val="22"/>
        </w:rPr>
        <w:t xml:space="preserve"> i5 7400 3,0 GHz 6MB; Liczba rdzeni procesora: 4; Częstotliwość taktowania procesora: 3,0-3,5 GHz; </w:t>
      </w:r>
    </w:p>
    <w:p w:rsidR="00DF08C9" w:rsidRPr="00DF08C9" w:rsidRDefault="00C67D10" w:rsidP="00737AC3">
      <w:pPr>
        <w:pStyle w:val="Akapitzlist"/>
        <w:numPr>
          <w:ilvl w:val="0"/>
          <w:numId w:val="30"/>
        </w:numPr>
        <w:spacing w:line="269" w:lineRule="auto"/>
        <w:ind w:left="1418" w:hanging="284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bCs/>
          <w:color w:val="1C1C1B"/>
          <w:kern w:val="36"/>
          <w:sz w:val="22"/>
          <w:szCs w:val="22"/>
        </w:rPr>
        <w:t xml:space="preserve">Pamięć operacyjna: Pamięć RAM 8 typ; Typ obsługiwanej pamięci: GB DDR4 2400 MHz; Dwukanałowa obsługa pamięci; Gniazda pamięci: 2 DDR4-2400; </w:t>
      </w:r>
    </w:p>
    <w:p w:rsidR="00DF08C9" w:rsidRPr="00DF08C9" w:rsidRDefault="00C67D10" w:rsidP="00737AC3">
      <w:pPr>
        <w:pStyle w:val="Akapitzlist"/>
        <w:numPr>
          <w:ilvl w:val="0"/>
          <w:numId w:val="30"/>
        </w:numPr>
        <w:spacing w:line="269" w:lineRule="auto"/>
        <w:ind w:left="1418" w:hanging="284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bCs/>
          <w:color w:val="1C1C1B"/>
          <w:kern w:val="36"/>
          <w:sz w:val="22"/>
          <w:szCs w:val="22"/>
        </w:rPr>
        <w:t>Karta graficzna:</w:t>
      </w:r>
      <w:r w:rsidRPr="00DF08C9">
        <w:rPr>
          <w:b/>
          <w:bCs/>
          <w:color w:val="1C1C1B"/>
          <w:kern w:val="36"/>
          <w:sz w:val="22"/>
          <w:szCs w:val="22"/>
        </w:rPr>
        <w:t xml:space="preserve"> </w:t>
      </w:r>
      <w:proofErr w:type="spellStart"/>
      <w:r w:rsidRPr="00DF08C9">
        <w:rPr>
          <w:sz w:val="22"/>
          <w:szCs w:val="22"/>
        </w:rPr>
        <w:t>nVIDIA</w:t>
      </w:r>
      <w:proofErr w:type="spellEnd"/>
      <w:r w:rsidRPr="00DF08C9">
        <w:rPr>
          <w:sz w:val="22"/>
          <w:szCs w:val="22"/>
        </w:rPr>
        <w:t xml:space="preserve">® </w:t>
      </w:r>
      <w:proofErr w:type="spellStart"/>
      <w:r w:rsidRPr="00DF08C9">
        <w:rPr>
          <w:sz w:val="22"/>
          <w:szCs w:val="22"/>
        </w:rPr>
        <w:t>GeForce</w:t>
      </w:r>
      <w:proofErr w:type="spellEnd"/>
      <w:r w:rsidRPr="00DF08C9">
        <w:rPr>
          <w:sz w:val="22"/>
          <w:szCs w:val="22"/>
        </w:rPr>
        <w:t xml:space="preserve"> GTX1050 2 GB</w:t>
      </w:r>
    </w:p>
    <w:p w:rsidR="00DF08C9" w:rsidRPr="00DF08C9" w:rsidRDefault="00C67D10" w:rsidP="00737AC3">
      <w:pPr>
        <w:pStyle w:val="Akapitzlist"/>
        <w:numPr>
          <w:ilvl w:val="0"/>
          <w:numId w:val="30"/>
        </w:numPr>
        <w:spacing w:line="269" w:lineRule="auto"/>
        <w:ind w:left="1418" w:hanging="284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bCs/>
          <w:color w:val="1C1C1B"/>
          <w:kern w:val="36"/>
          <w:sz w:val="22"/>
          <w:szCs w:val="22"/>
        </w:rPr>
        <w:t>Napęd</w:t>
      </w:r>
      <w:r w:rsidRPr="00DF08C9">
        <w:rPr>
          <w:b/>
          <w:bCs/>
          <w:color w:val="1C1C1B"/>
          <w:kern w:val="36"/>
          <w:sz w:val="22"/>
          <w:szCs w:val="22"/>
        </w:rPr>
        <w:t>:</w:t>
      </w:r>
      <w:r w:rsidRPr="00DF08C9">
        <w:rPr>
          <w:bCs/>
          <w:color w:val="1C1C1B"/>
          <w:kern w:val="36"/>
          <w:sz w:val="22"/>
          <w:szCs w:val="22"/>
        </w:rPr>
        <w:t xml:space="preserve"> DVD; Dysk twardy: 256GB SSD SATA; </w:t>
      </w:r>
    </w:p>
    <w:p w:rsidR="00DF08C9" w:rsidRPr="00DF08C9" w:rsidRDefault="00C67D10" w:rsidP="00737AC3">
      <w:pPr>
        <w:pStyle w:val="Akapitzlist"/>
        <w:numPr>
          <w:ilvl w:val="0"/>
          <w:numId w:val="30"/>
        </w:numPr>
        <w:spacing w:line="269" w:lineRule="auto"/>
        <w:ind w:left="1418" w:hanging="284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bCs/>
          <w:color w:val="1C1C1B"/>
          <w:kern w:val="36"/>
          <w:sz w:val="22"/>
          <w:szCs w:val="22"/>
        </w:rPr>
        <w:t>Zintegrowana karta dźwiękowa</w:t>
      </w:r>
    </w:p>
    <w:p w:rsidR="00DF08C9" w:rsidRPr="00DF08C9" w:rsidRDefault="00C67D10" w:rsidP="00737AC3">
      <w:pPr>
        <w:pStyle w:val="Akapitzlist"/>
        <w:numPr>
          <w:ilvl w:val="0"/>
          <w:numId w:val="30"/>
        </w:numPr>
        <w:spacing w:line="269" w:lineRule="auto"/>
        <w:ind w:left="1418" w:hanging="284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bCs/>
          <w:color w:val="1C1C1B"/>
          <w:kern w:val="36"/>
          <w:sz w:val="22"/>
          <w:szCs w:val="22"/>
        </w:rPr>
        <w:t>Wejścia wyjścia: Łącze HDMI; 2 złącza USB 2,06 złączy USB 3,0; Wejście i wyjście liniowe audio</w:t>
      </w:r>
    </w:p>
    <w:p w:rsidR="0098332D" w:rsidRPr="0098332D" w:rsidRDefault="00C67D10" w:rsidP="00737AC3">
      <w:pPr>
        <w:pStyle w:val="Akapitzlist"/>
        <w:numPr>
          <w:ilvl w:val="0"/>
          <w:numId w:val="30"/>
        </w:numPr>
        <w:spacing w:line="269" w:lineRule="auto"/>
        <w:ind w:left="1418" w:hanging="284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bCs/>
          <w:color w:val="1C1C1B"/>
          <w:kern w:val="36"/>
          <w:sz w:val="22"/>
          <w:szCs w:val="22"/>
        </w:rPr>
        <w:t xml:space="preserve">Wyposażenie: </w:t>
      </w:r>
      <w:r w:rsidRPr="00DF08C9">
        <w:rPr>
          <w:sz w:val="22"/>
          <w:szCs w:val="22"/>
        </w:rPr>
        <w:t>Klawiatura i mysz bezprzew</w:t>
      </w:r>
      <w:r w:rsidR="0098332D">
        <w:rPr>
          <w:sz w:val="22"/>
          <w:szCs w:val="22"/>
        </w:rPr>
        <w:t>odowa, kabel zasilający.</w:t>
      </w:r>
      <w:r w:rsidRPr="00DF08C9">
        <w:rPr>
          <w:sz w:val="22"/>
          <w:szCs w:val="22"/>
        </w:rPr>
        <w:t xml:space="preserve"> </w:t>
      </w:r>
    </w:p>
    <w:p w:rsidR="00DF08C9" w:rsidRPr="00DF08C9" w:rsidRDefault="00C67D10" w:rsidP="00737AC3">
      <w:pPr>
        <w:pStyle w:val="Akapitzlist"/>
        <w:numPr>
          <w:ilvl w:val="0"/>
          <w:numId w:val="26"/>
        </w:numPr>
        <w:spacing w:line="269" w:lineRule="auto"/>
        <w:ind w:left="993" w:hanging="284"/>
        <w:contextualSpacing w:val="0"/>
        <w:jc w:val="both"/>
        <w:outlineLvl w:val="0"/>
        <w:rPr>
          <w:b/>
          <w:bCs/>
          <w:color w:val="1C1C1B"/>
          <w:kern w:val="36"/>
          <w:sz w:val="22"/>
          <w:szCs w:val="22"/>
        </w:rPr>
      </w:pPr>
      <w:r w:rsidRPr="00DF08C9">
        <w:rPr>
          <w:b/>
          <w:sz w:val="22"/>
          <w:szCs w:val="22"/>
        </w:rPr>
        <w:t>Monitor</w:t>
      </w:r>
      <w:r w:rsidR="00DF08C9" w:rsidRPr="00DF08C9">
        <w:rPr>
          <w:b/>
          <w:sz w:val="22"/>
          <w:szCs w:val="22"/>
        </w:rPr>
        <w:t xml:space="preserve"> o parametrach nie gorszych niż:</w:t>
      </w:r>
    </w:p>
    <w:p w:rsidR="00DF08C9" w:rsidRPr="00DF08C9" w:rsidRDefault="00C67D10" w:rsidP="00737AC3">
      <w:pPr>
        <w:pStyle w:val="Akapitzlist"/>
        <w:numPr>
          <w:ilvl w:val="0"/>
          <w:numId w:val="32"/>
        </w:numPr>
        <w:spacing w:line="269" w:lineRule="auto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sz w:val="22"/>
          <w:szCs w:val="22"/>
        </w:rPr>
        <w:t>P</w:t>
      </w:r>
      <w:hyperlink r:id="rId8" w:tooltip="Przekątna ekranu monitora" w:history="1">
        <w:r w:rsidR="00E542EA">
          <w:rPr>
            <w:color w:val="1C1C1B"/>
            <w:sz w:val="22"/>
            <w:szCs w:val="22"/>
          </w:rPr>
          <w:t>rzekątna ekranu</w:t>
        </w:r>
        <w:proofErr w:type="gramStart"/>
        <w:r w:rsidR="00E542EA">
          <w:rPr>
            <w:color w:val="1C1C1B"/>
            <w:sz w:val="22"/>
            <w:szCs w:val="22"/>
          </w:rPr>
          <w:t>:</w:t>
        </w:r>
        <w:r w:rsidRPr="00DF08C9">
          <w:rPr>
            <w:color w:val="1C1C1B"/>
            <w:sz w:val="22"/>
            <w:szCs w:val="22"/>
          </w:rPr>
          <w:t> </w:t>
        </w:r>
      </w:hyperlink>
      <w:r w:rsidRPr="00DF08C9">
        <w:rPr>
          <w:bCs/>
          <w:color w:val="1C1C1B"/>
          <w:sz w:val="22"/>
          <w:szCs w:val="22"/>
        </w:rPr>
        <w:t>27 cali</w:t>
      </w:r>
      <w:proofErr w:type="gramEnd"/>
      <w:r w:rsidRPr="00DF08C9">
        <w:rPr>
          <w:bCs/>
          <w:color w:val="1C1C1B"/>
          <w:sz w:val="22"/>
          <w:szCs w:val="22"/>
        </w:rPr>
        <w:t>;</w:t>
      </w:r>
    </w:p>
    <w:p w:rsidR="00DF08C9" w:rsidRPr="00DF08C9" w:rsidRDefault="00C67D10" w:rsidP="00737AC3">
      <w:pPr>
        <w:pStyle w:val="Akapitzlist"/>
        <w:numPr>
          <w:ilvl w:val="0"/>
          <w:numId w:val="32"/>
        </w:numPr>
        <w:spacing w:line="269" w:lineRule="auto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bCs/>
          <w:color w:val="1C1C1B"/>
          <w:sz w:val="22"/>
          <w:szCs w:val="22"/>
        </w:rPr>
        <w:t xml:space="preserve"> </w:t>
      </w:r>
      <w:hyperlink r:id="rId9" w:tooltip="Typ matrycy - monitory" w:history="1">
        <w:r w:rsidR="00E542EA">
          <w:rPr>
            <w:color w:val="1C1C1B"/>
            <w:sz w:val="22"/>
            <w:szCs w:val="22"/>
          </w:rPr>
          <w:t>Typ matrycy</w:t>
        </w:r>
        <w:proofErr w:type="gramStart"/>
        <w:r w:rsidR="00E542EA">
          <w:rPr>
            <w:color w:val="1C1C1B"/>
            <w:sz w:val="22"/>
            <w:szCs w:val="22"/>
          </w:rPr>
          <w:t>:</w:t>
        </w:r>
        <w:r w:rsidRPr="00DF08C9">
          <w:rPr>
            <w:color w:val="1C1C1B"/>
            <w:sz w:val="22"/>
            <w:szCs w:val="22"/>
          </w:rPr>
          <w:t> </w:t>
        </w:r>
      </w:hyperlink>
      <w:r w:rsidRPr="00DF08C9">
        <w:rPr>
          <w:color w:val="1C1C1B"/>
          <w:sz w:val="22"/>
          <w:szCs w:val="22"/>
        </w:rPr>
        <w:t> </w:t>
      </w:r>
      <w:r w:rsidRPr="00DF08C9">
        <w:rPr>
          <w:bCs/>
          <w:color w:val="1C1C1B"/>
          <w:sz w:val="22"/>
          <w:szCs w:val="22"/>
        </w:rPr>
        <w:t>IPS</w:t>
      </w:r>
      <w:proofErr w:type="gramEnd"/>
      <w:r w:rsidRPr="00DF08C9">
        <w:rPr>
          <w:bCs/>
          <w:color w:val="1C1C1B"/>
          <w:sz w:val="22"/>
          <w:szCs w:val="22"/>
        </w:rPr>
        <w:t xml:space="preserve">, </w:t>
      </w:r>
    </w:p>
    <w:p w:rsidR="00DF08C9" w:rsidRPr="00DF08C9" w:rsidRDefault="00E60E9D" w:rsidP="00737AC3">
      <w:pPr>
        <w:pStyle w:val="Akapitzlist"/>
        <w:numPr>
          <w:ilvl w:val="0"/>
          <w:numId w:val="32"/>
        </w:numPr>
        <w:spacing w:line="269" w:lineRule="auto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hyperlink r:id="rId10" w:tooltip="Rozdzielczość monitora" w:history="1">
        <w:r w:rsidR="00E542EA">
          <w:rPr>
            <w:color w:val="1C1C1B"/>
            <w:sz w:val="22"/>
            <w:szCs w:val="22"/>
          </w:rPr>
          <w:t>Rozdzielczość</w:t>
        </w:r>
        <w:proofErr w:type="gramStart"/>
        <w:r w:rsidR="00E542EA">
          <w:rPr>
            <w:color w:val="1C1C1B"/>
            <w:sz w:val="22"/>
            <w:szCs w:val="22"/>
          </w:rPr>
          <w:t>:</w:t>
        </w:r>
        <w:r w:rsidR="00C67D10" w:rsidRPr="00DF08C9">
          <w:rPr>
            <w:color w:val="1C1C1B"/>
            <w:sz w:val="22"/>
            <w:szCs w:val="22"/>
          </w:rPr>
          <w:t> </w:t>
        </w:r>
      </w:hyperlink>
      <w:r w:rsidR="00C67D10" w:rsidRPr="00DF08C9">
        <w:rPr>
          <w:bCs/>
          <w:color w:val="1C1C1B"/>
          <w:sz w:val="22"/>
          <w:szCs w:val="22"/>
        </w:rPr>
        <w:t>1920 x</w:t>
      </w:r>
      <w:proofErr w:type="gramEnd"/>
      <w:r w:rsidR="00C67D10" w:rsidRPr="00DF08C9">
        <w:rPr>
          <w:bCs/>
          <w:color w:val="1C1C1B"/>
          <w:sz w:val="22"/>
          <w:szCs w:val="22"/>
        </w:rPr>
        <w:t xml:space="preserve"> 1080; </w:t>
      </w:r>
    </w:p>
    <w:p w:rsidR="00DF08C9" w:rsidRPr="00DF08C9" w:rsidRDefault="00E60E9D" w:rsidP="00737AC3">
      <w:pPr>
        <w:pStyle w:val="Akapitzlist"/>
        <w:numPr>
          <w:ilvl w:val="0"/>
          <w:numId w:val="32"/>
        </w:numPr>
        <w:spacing w:line="269" w:lineRule="auto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hyperlink r:id="rId11" w:tooltip="Kontrast dynamiczny" w:history="1">
        <w:r w:rsidR="00C67D10" w:rsidRPr="00DF08C9">
          <w:rPr>
            <w:color w:val="1C1C1B"/>
            <w:sz w:val="22"/>
            <w:szCs w:val="22"/>
          </w:rPr>
          <w:t xml:space="preserve">Współczynnik </w:t>
        </w:r>
        <w:proofErr w:type="gramStart"/>
        <w:r w:rsidR="00C67D10" w:rsidRPr="00DF08C9">
          <w:rPr>
            <w:color w:val="1C1C1B"/>
            <w:sz w:val="22"/>
            <w:szCs w:val="22"/>
          </w:rPr>
          <w:t>kontrastu:  </w:t>
        </w:r>
      </w:hyperlink>
      <w:r w:rsidR="00C67D10" w:rsidRPr="00DF08C9">
        <w:rPr>
          <w:color w:val="1C1C1B"/>
          <w:sz w:val="22"/>
          <w:szCs w:val="22"/>
        </w:rPr>
        <w:t> </w:t>
      </w:r>
      <w:r w:rsidR="00C67D10" w:rsidRPr="00DF08C9">
        <w:rPr>
          <w:bCs/>
          <w:color w:val="1C1C1B"/>
          <w:sz w:val="22"/>
          <w:szCs w:val="22"/>
        </w:rPr>
        <w:t xml:space="preserve">20000000 :1; </w:t>
      </w:r>
      <w:proofErr w:type="gramEnd"/>
    </w:p>
    <w:p w:rsidR="00DF08C9" w:rsidRPr="00DF08C9" w:rsidRDefault="00E60E9D" w:rsidP="00737AC3">
      <w:pPr>
        <w:pStyle w:val="Akapitzlist"/>
        <w:numPr>
          <w:ilvl w:val="0"/>
          <w:numId w:val="32"/>
        </w:numPr>
        <w:spacing w:line="269" w:lineRule="auto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hyperlink r:id="rId12" w:tooltip="Jasność ekranu monitora" w:history="1">
        <w:r w:rsidR="00E542EA">
          <w:rPr>
            <w:color w:val="1C1C1B"/>
            <w:sz w:val="22"/>
            <w:szCs w:val="22"/>
          </w:rPr>
          <w:t>Jasność ekranu</w:t>
        </w:r>
        <w:proofErr w:type="gramStart"/>
        <w:r w:rsidR="00E542EA">
          <w:rPr>
            <w:color w:val="1C1C1B"/>
            <w:sz w:val="22"/>
            <w:szCs w:val="22"/>
          </w:rPr>
          <w:t>:</w:t>
        </w:r>
        <w:r w:rsidR="00C67D10" w:rsidRPr="00DF08C9">
          <w:rPr>
            <w:color w:val="1C1C1B"/>
            <w:sz w:val="22"/>
            <w:szCs w:val="22"/>
          </w:rPr>
          <w:t> </w:t>
        </w:r>
      </w:hyperlink>
      <w:r w:rsidR="00C67D10" w:rsidRPr="00DF08C9">
        <w:rPr>
          <w:color w:val="1C1C1B"/>
          <w:sz w:val="22"/>
          <w:szCs w:val="22"/>
        </w:rPr>
        <w:t> </w:t>
      </w:r>
      <w:r w:rsidR="00C67D10" w:rsidRPr="00DF08C9">
        <w:rPr>
          <w:bCs/>
          <w:color w:val="1C1C1B"/>
          <w:sz w:val="22"/>
          <w:szCs w:val="22"/>
        </w:rPr>
        <w:t>250 cd</w:t>
      </w:r>
      <w:proofErr w:type="gramEnd"/>
      <w:r w:rsidR="00C67D10" w:rsidRPr="00DF08C9">
        <w:rPr>
          <w:bCs/>
          <w:color w:val="1C1C1B"/>
          <w:sz w:val="22"/>
          <w:szCs w:val="22"/>
        </w:rPr>
        <w:t xml:space="preserve">/m2; </w:t>
      </w:r>
    </w:p>
    <w:p w:rsidR="00DF08C9" w:rsidRPr="00DF08C9" w:rsidRDefault="00E60E9D" w:rsidP="00737AC3">
      <w:pPr>
        <w:pStyle w:val="Akapitzlist"/>
        <w:numPr>
          <w:ilvl w:val="0"/>
          <w:numId w:val="32"/>
        </w:numPr>
        <w:spacing w:line="269" w:lineRule="auto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hyperlink r:id="rId13" w:tooltip="Czas reakcji matrycy" w:history="1">
        <w:r w:rsidR="00C67D10" w:rsidRPr="00DF08C9">
          <w:rPr>
            <w:color w:val="1C1C1B"/>
            <w:sz w:val="22"/>
            <w:szCs w:val="22"/>
          </w:rPr>
          <w:t>Czas reakcji matrycy</w:t>
        </w:r>
        <w:proofErr w:type="gramStart"/>
        <w:r w:rsidR="00C67D10" w:rsidRPr="00DF08C9">
          <w:rPr>
            <w:color w:val="1C1C1B"/>
            <w:sz w:val="22"/>
            <w:szCs w:val="22"/>
          </w:rPr>
          <w:t>:  </w:t>
        </w:r>
      </w:hyperlink>
      <w:r w:rsidR="00C67D10" w:rsidRPr="00DF08C9">
        <w:rPr>
          <w:color w:val="1C1C1B"/>
          <w:sz w:val="22"/>
          <w:szCs w:val="22"/>
        </w:rPr>
        <w:t> </w:t>
      </w:r>
      <w:r w:rsidR="00C67D10" w:rsidRPr="00DF08C9">
        <w:rPr>
          <w:bCs/>
          <w:color w:val="1C1C1B"/>
          <w:sz w:val="22"/>
          <w:szCs w:val="22"/>
        </w:rPr>
        <w:t>5 ms</w:t>
      </w:r>
      <w:proofErr w:type="gramEnd"/>
      <w:r w:rsidR="00C67D10" w:rsidRPr="00DF08C9">
        <w:rPr>
          <w:bCs/>
          <w:color w:val="1C1C1B"/>
          <w:sz w:val="22"/>
          <w:szCs w:val="22"/>
        </w:rPr>
        <w:t xml:space="preserve">; </w:t>
      </w:r>
    </w:p>
    <w:p w:rsidR="00DF08C9" w:rsidRPr="00DF08C9" w:rsidRDefault="00C67D10" w:rsidP="00737AC3">
      <w:pPr>
        <w:pStyle w:val="Akapitzlist"/>
        <w:numPr>
          <w:ilvl w:val="0"/>
          <w:numId w:val="32"/>
        </w:numPr>
        <w:spacing w:line="269" w:lineRule="auto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color w:val="1C1C1B"/>
          <w:sz w:val="22"/>
          <w:szCs w:val="22"/>
        </w:rPr>
        <w:t>Funkcje dodatkowe</w:t>
      </w:r>
      <w:proofErr w:type="gramStart"/>
      <w:r w:rsidRPr="00DF08C9">
        <w:rPr>
          <w:color w:val="1C1C1B"/>
          <w:sz w:val="22"/>
          <w:szCs w:val="22"/>
        </w:rPr>
        <w:t>:  </w:t>
      </w:r>
      <w:r w:rsidR="00E60E9D">
        <w:fldChar w:fldCharType="begin"/>
      </w:r>
      <w:r w:rsidR="00E60E9D">
        <w:instrText xml:space="preserve"> HYPERLINK "https://www.euro.com.pl/slownik.bhtml?definitionId=14147466</w:instrText>
      </w:r>
      <w:r w:rsidR="00E60E9D">
        <w:instrText>065&amp;productCode=1108186" \o "Wbudowane głośniki</w:instrText>
      </w:r>
      <w:proofErr w:type="gramEnd"/>
      <w:r w:rsidR="00E60E9D">
        <w:instrText xml:space="preserve">" </w:instrText>
      </w:r>
      <w:r w:rsidR="00E60E9D">
        <w:fldChar w:fldCharType="separate"/>
      </w:r>
      <w:r w:rsidRPr="00DF08C9">
        <w:rPr>
          <w:bCs/>
          <w:color w:val="1C1C1B"/>
          <w:sz w:val="22"/>
          <w:szCs w:val="22"/>
        </w:rPr>
        <w:t>głośniki</w:t>
      </w:r>
      <w:r w:rsidR="00E60E9D">
        <w:rPr>
          <w:bCs/>
          <w:color w:val="1C1C1B"/>
          <w:sz w:val="22"/>
          <w:szCs w:val="22"/>
        </w:rPr>
        <w:fldChar w:fldCharType="end"/>
      </w:r>
      <w:r w:rsidRPr="00DF08C9">
        <w:rPr>
          <w:bCs/>
          <w:color w:val="1C1C1B"/>
          <w:sz w:val="22"/>
          <w:szCs w:val="22"/>
        </w:rPr>
        <w:t xml:space="preserve">; </w:t>
      </w:r>
    </w:p>
    <w:p w:rsidR="00DF08C9" w:rsidRPr="009D5EDF" w:rsidRDefault="00C67D10" w:rsidP="00737AC3">
      <w:pPr>
        <w:pStyle w:val="Akapitzlist"/>
        <w:numPr>
          <w:ilvl w:val="0"/>
          <w:numId w:val="32"/>
        </w:numPr>
        <w:spacing w:line="269" w:lineRule="auto"/>
        <w:contextualSpacing w:val="0"/>
        <w:jc w:val="both"/>
        <w:outlineLvl w:val="0"/>
        <w:rPr>
          <w:bCs/>
          <w:color w:val="1C1C1B"/>
          <w:kern w:val="36"/>
          <w:sz w:val="22"/>
          <w:szCs w:val="22"/>
        </w:rPr>
      </w:pPr>
      <w:r w:rsidRPr="00DF08C9">
        <w:rPr>
          <w:bCs/>
          <w:color w:val="1C1C1B"/>
          <w:sz w:val="22"/>
          <w:szCs w:val="22"/>
        </w:rPr>
        <w:t>Złącze HDMI</w:t>
      </w:r>
      <w:r w:rsidRPr="00DF08C9">
        <w:rPr>
          <w:bCs/>
          <w:color w:val="FF0000"/>
          <w:kern w:val="36"/>
          <w:sz w:val="22"/>
          <w:szCs w:val="22"/>
        </w:rPr>
        <w:t xml:space="preserve"> </w:t>
      </w:r>
      <w:r w:rsidRPr="00DF08C9">
        <w:rPr>
          <w:bCs/>
          <w:kern w:val="36"/>
          <w:sz w:val="22"/>
          <w:szCs w:val="22"/>
        </w:rPr>
        <w:t>kompatybilne z kartą graficzną komputera</w:t>
      </w:r>
      <w:r w:rsidRPr="00DF08C9">
        <w:rPr>
          <w:bCs/>
          <w:color w:val="1C1C1B"/>
          <w:sz w:val="22"/>
          <w:szCs w:val="22"/>
        </w:rPr>
        <w:t>, waga do 5 kg.</w:t>
      </w:r>
      <w:r w:rsidRPr="009D5EDF">
        <w:rPr>
          <w:bCs/>
          <w:color w:val="1C1C1B"/>
          <w:sz w:val="22"/>
          <w:szCs w:val="22"/>
        </w:rPr>
        <w:t xml:space="preserve"> </w:t>
      </w:r>
    </w:p>
    <w:p w:rsidR="00C67D10" w:rsidRPr="009D5EDF" w:rsidRDefault="0098332D" w:rsidP="00737AC3">
      <w:pPr>
        <w:pStyle w:val="Akapitzlist"/>
        <w:numPr>
          <w:ilvl w:val="0"/>
          <w:numId w:val="26"/>
        </w:numPr>
        <w:spacing w:line="269" w:lineRule="auto"/>
        <w:ind w:left="993" w:hanging="284"/>
        <w:contextualSpacing w:val="0"/>
        <w:jc w:val="both"/>
        <w:outlineLvl w:val="0"/>
        <w:rPr>
          <w:b/>
          <w:bCs/>
          <w:color w:val="1C1C1B"/>
          <w:kern w:val="36"/>
          <w:sz w:val="22"/>
          <w:szCs w:val="22"/>
        </w:rPr>
      </w:pPr>
      <w:r>
        <w:rPr>
          <w:b/>
          <w:sz w:val="22"/>
          <w:szCs w:val="22"/>
        </w:rPr>
        <w:t>Instrukcje</w:t>
      </w:r>
      <w:r w:rsidR="00C67D10" w:rsidRPr="00E542EA">
        <w:rPr>
          <w:b/>
          <w:sz w:val="22"/>
          <w:szCs w:val="22"/>
        </w:rPr>
        <w:t xml:space="preserve"> obsługi; </w:t>
      </w:r>
      <w:r>
        <w:rPr>
          <w:b/>
          <w:sz w:val="22"/>
          <w:szCs w:val="22"/>
        </w:rPr>
        <w:t>karty gwarancyjne - g</w:t>
      </w:r>
      <w:r w:rsidR="00C67D10" w:rsidRPr="00E542EA">
        <w:rPr>
          <w:b/>
          <w:sz w:val="22"/>
          <w:szCs w:val="22"/>
        </w:rPr>
        <w:t>warancja 2</w:t>
      </w:r>
      <w:r>
        <w:rPr>
          <w:b/>
          <w:sz w:val="22"/>
          <w:szCs w:val="22"/>
        </w:rPr>
        <w:t>4</w:t>
      </w:r>
      <w:r w:rsidR="00C67D10" w:rsidRPr="00E542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miesiące.</w:t>
      </w:r>
    </w:p>
    <w:p w:rsidR="00C67D10" w:rsidRDefault="00C67D10" w:rsidP="00737AC3">
      <w:pPr>
        <w:pStyle w:val="Akapitzlist"/>
        <w:numPr>
          <w:ilvl w:val="0"/>
          <w:numId w:val="20"/>
        </w:numPr>
        <w:tabs>
          <w:tab w:val="left" w:pos="284"/>
        </w:tabs>
        <w:spacing w:line="269" w:lineRule="auto"/>
        <w:ind w:hanging="294"/>
        <w:contextualSpacing w:val="0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Komputer przenośny</w:t>
      </w:r>
      <w:r w:rsidR="00DF08C9" w:rsidRPr="00DF08C9">
        <w:rPr>
          <w:b/>
          <w:sz w:val="22"/>
          <w:szCs w:val="22"/>
        </w:rPr>
        <w:t xml:space="preserve"> z zainstalowanym oprogramowaniem</w:t>
      </w:r>
    </w:p>
    <w:p w:rsidR="00DF08C9" w:rsidRDefault="00DF08C9" w:rsidP="00737AC3">
      <w:pPr>
        <w:pStyle w:val="Akapitzlist"/>
        <w:numPr>
          <w:ilvl w:val="0"/>
          <w:numId w:val="33"/>
        </w:numPr>
        <w:tabs>
          <w:tab w:val="left" w:pos="284"/>
        </w:tabs>
        <w:spacing w:line="269" w:lineRule="auto"/>
        <w:ind w:left="993" w:hanging="284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Wymagane oprogramowanie:</w:t>
      </w:r>
    </w:p>
    <w:p w:rsidR="00DF08C9" w:rsidRDefault="009D5EDF" w:rsidP="00737AC3">
      <w:pPr>
        <w:pStyle w:val="Akapitzlist"/>
        <w:numPr>
          <w:ilvl w:val="0"/>
          <w:numId w:val="34"/>
        </w:numPr>
        <w:tabs>
          <w:tab w:val="left" w:pos="284"/>
        </w:tabs>
        <w:spacing w:line="269" w:lineRule="auto"/>
        <w:ind w:left="1418" w:hanging="284"/>
        <w:contextualSpacing w:val="0"/>
        <w:jc w:val="both"/>
        <w:rPr>
          <w:sz w:val="22"/>
          <w:szCs w:val="22"/>
        </w:rPr>
      </w:pPr>
      <w:r>
        <w:rPr>
          <w:b/>
          <w:bCs/>
          <w:kern w:val="36"/>
          <w:sz w:val="22"/>
          <w:szCs w:val="22"/>
          <w:u w:val="single"/>
        </w:rPr>
        <w:t>Zainstalowane i a</w:t>
      </w:r>
      <w:r w:rsidRPr="00DF08C9">
        <w:rPr>
          <w:b/>
          <w:bCs/>
          <w:kern w:val="36"/>
          <w:sz w:val="22"/>
          <w:szCs w:val="22"/>
          <w:u w:val="single"/>
        </w:rPr>
        <w:t>ktywowane Oprogramowanie bezterminowe</w:t>
      </w:r>
      <w:r>
        <w:rPr>
          <w:sz w:val="22"/>
          <w:szCs w:val="22"/>
        </w:rPr>
        <w:t xml:space="preserve">: </w:t>
      </w:r>
      <w:r w:rsidR="00DF08C9" w:rsidRPr="00DF08C9">
        <w:rPr>
          <w:sz w:val="22"/>
          <w:szCs w:val="22"/>
        </w:rPr>
        <w:t>system operacyjny</w:t>
      </w:r>
      <w:r>
        <w:rPr>
          <w:sz w:val="22"/>
          <w:szCs w:val="22"/>
        </w:rPr>
        <w:t xml:space="preserve"> </w:t>
      </w:r>
      <w:r w:rsidRPr="00DF08C9">
        <w:rPr>
          <w:sz w:val="22"/>
          <w:szCs w:val="22"/>
        </w:rPr>
        <w:t>Microsoft Windows 10 Professional PL (wersja 64-bitowa)</w:t>
      </w:r>
      <w:r w:rsidR="00DF08C9" w:rsidRPr="00DF08C9">
        <w:rPr>
          <w:sz w:val="22"/>
          <w:szCs w:val="22"/>
        </w:rPr>
        <w:t xml:space="preserve">, </w:t>
      </w:r>
      <w:r>
        <w:rPr>
          <w:sz w:val="22"/>
          <w:szCs w:val="22"/>
        </w:rPr>
        <w:t>pakiet MS Office 2016</w:t>
      </w:r>
      <w:r w:rsidR="00DF08C9" w:rsidRPr="00DF08C9">
        <w:rPr>
          <w:sz w:val="22"/>
          <w:szCs w:val="22"/>
        </w:rPr>
        <w:t xml:space="preserve">, Wersja językowa: polska; Microsoft Office 2016, wersja językowa: polska, </w:t>
      </w:r>
    </w:p>
    <w:p w:rsidR="00DF08C9" w:rsidRPr="00DF08C9" w:rsidRDefault="00DF08C9" w:rsidP="00737AC3">
      <w:pPr>
        <w:pStyle w:val="Akapitzlist"/>
        <w:numPr>
          <w:ilvl w:val="0"/>
          <w:numId w:val="34"/>
        </w:numPr>
        <w:tabs>
          <w:tab w:val="left" w:pos="284"/>
        </w:tabs>
        <w:spacing w:line="269" w:lineRule="auto"/>
        <w:ind w:left="1418" w:hanging="284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Oprogramowanie do odczytu analizy danych z detektora </w:t>
      </w:r>
      <w:proofErr w:type="spellStart"/>
      <w:r w:rsidRPr="00DF08C9">
        <w:rPr>
          <w:sz w:val="22"/>
          <w:szCs w:val="22"/>
        </w:rPr>
        <w:t>olfaktometrycznego</w:t>
      </w:r>
      <w:proofErr w:type="spellEnd"/>
      <w:r w:rsidRPr="00DF08C9">
        <w:rPr>
          <w:sz w:val="22"/>
          <w:szCs w:val="22"/>
        </w:rPr>
        <w:t xml:space="preserve">. </w:t>
      </w:r>
    </w:p>
    <w:p w:rsidR="00E542EA" w:rsidRPr="00DF08C9" w:rsidRDefault="00E542EA" w:rsidP="00737AC3">
      <w:pPr>
        <w:pStyle w:val="Akapitzlist"/>
        <w:numPr>
          <w:ilvl w:val="0"/>
          <w:numId w:val="36"/>
        </w:numPr>
        <w:spacing w:line="269" w:lineRule="auto"/>
        <w:ind w:left="993" w:hanging="284"/>
        <w:contextualSpacing w:val="0"/>
        <w:jc w:val="both"/>
        <w:outlineLvl w:val="0"/>
        <w:rPr>
          <w:b/>
          <w:bCs/>
          <w:color w:val="1C1C1B"/>
          <w:kern w:val="36"/>
          <w:sz w:val="22"/>
          <w:szCs w:val="22"/>
        </w:rPr>
      </w:pPr>
      <w:r w:rsidRPr="00DF08C9">
        <w:rPr>
          <w:b/>
          <w:bCs/>
          <w:color w:val="1C1C1B"/>
          <w:kern w:val="36"/>
          <w:sz w:val="22"/>
          <w:szCs w:val="22"/>
        </w:rPr>
        <w:t>Konfiguracja komputera nie gorsza niż:</w:t>
      </w:r>
    </w:p>
    <w:p w:rsidR="00E542EA" w:rsidRDefault="00C67D10" w:rsidP="00737AC3">
      <w:pPr>
        <w:pStyle w:val="Akapitzlist"/>
        <w:numPr>
          <w:ilvl w:val="0"/>
          <w:numId w:val="37"/>
        </w:numPr>
        <w:spacing w:line="269" w:lineRule="auto"/>
        <w:ind w:firstLine="414"/>
        <w:contextualSpacing w:val="0"/>
        <w:rPr>
          <w:sz w:val="22"/>
          <w:szCs w:val="22"/>
        </w:rPr>
      </w:pPr>
      <w:r w:rsidRPr="00E542EA">
        <w:rPr>
          <w:sz w:val="22"/>
          <w:szCs w:val="22"/>
        </w:rPr>
        <w:t xml:space="preserve">Procesor Intel </w:t>
      </w:r>
      <w:proofErr w:type="spellStart"/>
      <w:r w:rsidRPr="00E542EA">
        <w:rPr>
          <w:sz w:val="22"/>
          <w:szCs w:val="22"/>
        </w:rPr>
        <w:t>Core</w:t>
      </w:r>
      <w:proofErr w:type="spellEnd"/>
      <w:r w:rsidRPr="00E542EA">
        <w:rPr>
          <w:sz w:val="22"/>
          <w:szCs w:val="22"/>
        </w:rPr>
        <w:t xml:space="preserve"> i5-8250U; </w:t>
      </w:r>
    </w:p>
    <w:p w:rsidR="00E542EA" w:rsidRDefault="00C67D10" w:rsidP="00737AC3">
      <w:pPr>
        <w:pStyle w:val="Akapitzlist"/>
        <w:numPr>
          <w:ilvl w:val="0"/>
          <w:numId w:val="37"/>
        </w:numPr>
        <w:spacing w:line="269" w:lineRule="auto"/>
        <w:ind w:firstLine="414"/>
        <w:contextualSpacing w:val="0"/>
        <w:rPr>
          <w:sz w:val="22"/>
          <w:szCs w:val="22"/>
        </w:rPr>
      </w:pPr>
      <w:r w:rsidRPr="00E542EA">
        <w:rPr>
          <w:sz w:val="22"/>
          <w:szCs w:val="22"/>
        </w:rPr>
        <w:t xml:space="preserve">Pamięć 12 GB; </w:t>
      </w:r>
    </w:p>
    <w:p w:rsidR="00E542EA" w:rsidRDefault="00C67D10" w:rsidP="00737AC3">
      <w:pPr>
        <w:pStyle w:val="Akapitzlist"/>
        <w:numPr>
          <w:ilvl w:val="0"/>
          <w:numId w:val="37"/>
        </w:numPr>
        <w:spacing w:line="269" w:lineRule="auto"/>
        <w:ind w:firstLine="414"/>
        <w:contextualSpacing w:val="0"/>
        <w:rPr>
          <w:sz w:val="22"/>
          <w:szCs w:val="22"/>
        </w:rPr>
      </w:pPr>
      <w:r w:rsidRPr="00E542EA">
        <w:rPr>
          <w:sz w:val="22"/>
          <w:szCs w:val="22"/>
        </w:rPr>
        <w:t xml:space="preserve">Dysk SSD SATA 480 GB; </w:t>
      </w:r>
    </w:p>
    <w:p w:rsidR="00E542EA" w:rsidRPr="00E542EA" w:rsidRDefault="00C67D10" w:rsidP="00737AC3">
      <w:pPr>
        <w:pStyle w:val="Akapitzlist"/>
        <w:numPr>
          <w:ilvl w:val="0"/>
          <w:numId w:val="37"/>
        </w:numPr>
        <w:spacing w:line="269" w:lineRule="auto"/>
        <w:ind w:firstLine="414"/>
        <w:contextualSpacing w:val="0"/>
        <w:rPr>
          <w:sz w:val="22"/>
          <w:szCs w:val="22"/>
          <w:lang w:val="en-US"/>
        </w:rPr>
      </w:pPr>
      <w:proofErr w:type="spellStart"/>
      <w:r w:rsidRPr="00E542EA">
        <w:rPr>
          <w:sz w:val="22"/>
          <w:szCs w:val="22"/>
          <w:lang w:val="en-US"/>
        </w:rPr>
        <w:t>Grafika</w:t>
      </w:r>
      <w:proofErr w:type="spellEnd"/>
      <w:r w:rsidRPr="00E542EA">
        <w:rPr>
          <w:sz w:val="22"/>
          <w:szCs w:val="22"/>
          <w:lang w:val="en-US"/>
        </w:rPr>
        <w:t xml:space="preserve"> NVIDIA GeForce MX150, + Intel HD Graphics 620; </w:t>
      </w:r>
    </w:p>
    <w:p w:rsidR="00E542EA" w:rsidRDefault="00C67D10" w:rsidP="00737AC3">
      <w:pPr>
        <w:pStyle w:val="Akapitzlist"/>
        <w:numPr>
          <w:ilvl w:val="0"/>
          <w:numId w:val="37"/>
        </w:numPr>
        <w:spacing w:line="269" w:lineRule="auto"/>
        <w:ind w:firstLine="414"/>
        <w:contextualSpacing w:val="0"/>
        <w:rPr>
          <w:sz w:val="22"/>
          <w:szCs w:val="22"/>
        </w:rPr>
      </w:pPr>
      <w:r w:rsidRPr="00E542EA">
        <w:rPr>
          <w:sz w:val="22"/>
          <w:szCs w:val="22"/>
        </w:rPr>
        <w:t xml:space="preserve">Typ ekranu Matowy, LED; Przekątna ekranu 17,3 ’’; </w:t>
      </w:r>
    </w:p>
    <w:p w:rsidR="00C67D10" w:rsidRDefault="00C67D10" w:rsidP="00737AC3">
      <w:pPr>
        <w:pStyle w:val="Akapitzlist"/>
        <w:numPr>
          <w:ilvl w:val="0"/>
          <w:numId w:val="37"/>
        </w:numPr>
        <w:spacing w:line="269" w:lineRule="auto"/>
        <w:ind w:firstLine="414"/>
        <w:contextualSpacing w:val="0"/>
        <w:rPr>
          <w:sz w:val="22"/>
          <w:szCs w:val="22"/>
        </w:rPr>
      </w:pPr>
      <w:r w:rsidRPr="00E542EA">
        <w:rPr>
          <w:sz w:val="22"/>
          <w:szCs w:val="22"/>
        </w:rPr>
        <w:t xml:space="preserve">Karta graficzna NVDIA </w:t>
      </w:r>
      <w:proofErr w:type="spellStart"/>
      <w:r w:rsidRPr="00E542EA">
        <w:rPr>
          <w:sz w:val="22"/>
          <w:szCs w:val="22"/>
        </w:rPr>
        <w:t>GeForce</w:t>
      </w:r>
      <w:proofErr w:type="spellEnd"/>
      <w:r w:rsidRPr="00E542EA">
        <w:rPr>
          <w:sz w:val="22"/>
          <w:szCs w:val="22"/>
        </w:rPr>
        <w:t xml:space="preserve"> MX150; + Intel HD Graphics 620; </w:t>
      </w:r>
    </w:p>
    <w:p w:rsidR="00C67D10" w:rsidRPr="009D5EDF" w:rsidRDefault="00E542EA" w:rsidP="00737AC3">
      <w:pPr>
        <w:pStyle w:val="Akapitzlist"/>
        <w:numPr>
          <w:ilvl w:val="0"/>
          <w:numId w:val="38"/>
        </w:numPr>
        <w:tabs>
          <w:tab w:val="left" w:pos="284"/>
        </w:tabs>
        <w:spacing w:line="269" w:lineRule="auto"/>
        <w:ind w:left="993" w:hanging="284"/>
        <w:contextualSpacing w:val="0"/>
        <w:rPr>
          <w:b/>
          <w:sz w:val="22"/>
          <w:szCs w:val="22"/>
        </w:rPr>
      </w:pPr>
      <w:r w:rsidRPr="00E542EA">
        <w:rPr>
          <w:b/>
          <w:sz w:val="22"/>
          <w:szCs w:val="22"/>
        </w:rPr>
        <w:lastRenderedPageBreak/>
        <w:t xml:space="preserve">Instrukcja obsługi; </w:t>
      </w:r>
      <w:r w:rsidR="0098332D">
        <w:rPr>
          <w:b/>
          <w:sz w:val="22"/>
          <w:szCs w:val="22"/>
        </w:rPr>
        <w:t>karta gwarancyjna - g</w:t>
      </w:r>
      <w:r w:rsidRPr="00E542EA">
        <w:rPr>
          <w:b/>
          <w:sz w:val="22"/>
          <w:szCs w:val="22"/>
        </w:rPr>
        <w:t>warancja 2</w:t>
      </w:r>
      <w:r w:rsidR="0098332D">
        <w:rPr>
          <w:b/>
          <w:sz w:val="22"/>
          <w:szCs w:val="22"/>
        </w:rPr>
        <w:t>4</w:t>
      </w:r>
      <w:r w:rsidRPr="00E542EA">
        <w:rPr>
          <w:b/>
          <w:sz w:val="22"/>
          <w:szCs w:val="22"/>
        </w:rPr>
        <w:t xml:space="preserve"> </w:t>
      </w:r>
      <w:r w:rsidR="0098332D">
        <w:rPr>
          <w:b/>
          <w:sz w:val="22"/>
          <w:szCs w:val="22"/>
        </w:rPr>
        <w:t>miesiące.</w:t>
      </w:r>
    </w:p>
    <w:p w:rsidR="00C67D10" w:rsidRPr="00E542EA" w:rsidRDefault="00C67D10" w:rsidP="00737AC3">
      <w:pPr>
        <w:pStyle w:val="Akapitzlist"/>
        <w:numPr>
          <w:ilvl w:val="0"/>
          <w:numId w:val="20"/>
        </w:numPr>
        <w:tabs>
          <w:tab w:val="left" w:pos="284"/>
        </w:tabs>
        <w:spacing w:line="269" w:lineRule="auto"/>
        <w:ind w:left="709" w:hanging="283"/>
        <w:contextualSpacing w:val="0"/>
        <w:jc w:val="both"/>
        <w:rPr>
          <w:b/>
          <w:sz w:val="22"/>
          <w:szCs w:val="22"/>
        </w:rPr>
      </w:pPr>
      <w:r w:rsidRPr="00E542EA">
        <w:rPr>
          <w:b/>
          <w:sz w:val="22"/>
          <w:szCs w:val="22"/>
        </w:rPr>
        <w:t>Urządzenie wielofunkcyjne</w:t>
      </w:r>
      <w:r w:rsidR="00E542EA">
        <w:rPr>
          <w:b/>
          <w:sz w:val="22"/>
          <w:szCs w:val="22"/>
        </w:rPr>
        <w:t xml:space="preserve"> o parametrach nie gorszych niż:</w:t>
      </w:r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 xml:space="preserve">Technologia </w:t>
      </w:r>
      <w:proofErr w:type="gramStart"/>
      <w:r w:rsidRPr="00E542EA">
        <w:rPr>
          <w:sz w:val="22"/>
          <w:szCs w:val="22"/>
        </w:rPr>
        <w:t xml:space="preserve">druku : </w:t>
      </w:r>
      <w:proofErr w:type="gramEnd"/>
      <w:r w:rsidRPr="00E542EA">
        <w:rPr>
          <w:sz w:val="22"/>
          <w:szCs w:val="22"/>
        </w:rPr>
        <w:t xml:space="preserve">Laserowa, kolorowa; </w:t>
      </w:r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>Obsługiwany format nośnika</w:t>
      </w:r>
      <w:proofErr w:type="gramStart"/>
      <w:r w:rsidRPr="00E542EA">
        <w:rPr>
          <w:sz w:val="22"/>
          <w:szCs w:val="22"/>
        </w:rPr>
        <w:t xml:space="preserve"> :</w:t>
      </w:r>
      <w:r w:rsidRPr="00E542EA">
        <w:rPr>
          <w:sz w:val="22"/>
          <w:szCs w:val="22"/>
        </w:rPr>
        <w:tab/>
        <w:t>A</w:t>
      </w:r>
      <w:proofErr w:type="gramEnd"/>
      <w:r w:rsidRPr="00E542EA">
        <w:rPr>
          <w:sz w:val="22"/>
          <w:szCs w:val="22"/>
        </w:rPr>
        <w:t xml:space="preserve">4, A5, A6, B5; </w:t>
      </w:r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 xml:space="preserve">Podajnik </w:t>
      </w:r>
      <w:proofErr w:type="gramStart"/>
      <w:r w:rsidRPr="00E542EA">
        <w:rPr>
          <w:sz w:val="22"/>
          <w:szCs w:val="22"/>
        </w:rPr>
        <w:t xml:space="preserve">papieru : 150 </w:t>
      </w:r>
      <w:proofErr w:type="gramEnd"/>
      <w:r w:rsidRPr="00E542EA">
        <w:rPr>
          <w:sz w:val="22"/>
          <w:szCs w:val="22"/>
        </w:rPr>
        <w:t xml:space="preserve">arkuszy; </w:t>
      </w:r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 xml:space="preserve">Rodzaje podajników </w:t>
      </w:r>
      <w:proofErr w:type="gramStart"/>
      <w:r w:rsidRPr="00E542EA">
        <w:rPr>
          <w:sz w:val="22"/>
          <w:szCs w:val="22"/>
        </w:rPr>
        <w:t xml:space="preserve">papieru : </w:t>
      </w:r>
      <w:proofErr w:type="gramEnd"/>
      <w:r w:rsidRPr="00E542EA">
        <w:rPr>
          <w:sz w:val="22"/>
          <w:szCs w:val="22"/>
        </w:rPr>
        <w:t xml:space="preserve">Kasetowy; </w:t>
      </w:r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 xml:space="preserve">Ilość podajników </w:t>
      </w:r>
      <w:proofErr w:type="gramStart"/>
      <w:r w:rsidRPr="00E542EA">
        <w:rPr>
          <w:sz w:val="22"/>
          <w:szCs w:val="22"/>
        </w:rPr>
        <w:t xml:space="preserve">papieru : 2; </w:t>
      </w:r>
      <w:proofErr w:type="gramEnd"/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 xml:space="preserve">Odbiornik </w:t>
      </w:r>
      <w:proofErr w:type="gramStart"/>
      <w:r w:rsidRPr="00E542EA">
        <w:rPr>
          <w:sz w:val="22"/>
          <w:szCs w:val="22"/>
        </w:rPr>
        <w:t xml:space="preserve">papieru : 50 </w:t>
      </w:r>
      <w:proofErr w:type="gramEnd"/>
      <w:r w:rsidRPr="00E542EA">
        <w:rPr>
          <w:sz w:val="22"/>
          <w:szCs w:val="22"/>
        </w:rPr>
        <w:t xml:space="preserve">arkuszy; </w:t>
      </w:r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 xml:space="preserve">Szybkość druku w </w:t>
      </w:r>
      <w:proofErr w:type="gramStart"/>
      <w:r w:rsidRPr="00E542EA">
        <w:rPr>
          <w:sz w:val="22"/>
          <w:szCs w:val="22"/>
        </w:rPr>
        <w:t xml:space="preserve">kolorze : 4 </w:t>
      </w:r>
      <w:proofErr w:type="gramEnd"/>
      <w:r w:rsidRPr="00E542EA">
        <w:rPr>
          <w:sz w:val="22"/>
          <w:szCs w:val="22"/>
        </w:rPr>
        <w:t xml:space="preserve">str./min; </w:t>
      </w:r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 xml:space="preserve">Szybkość druku w </w:t>
      </w:r>
      <w:proofErr w:type="gramStart"/>
      <w:r w:rsidRPr="00E542EA">
        <w:rPr>
          <w:sz w:val="22"/>
          <w:szCs w:val="22"/>
        </w:rPr>
        <w:t xml:space="preserve">mono : 18 </w:t>
      </w:r>
      <w:proofErr w:type="gramEnd"/>
      <w:r w:rsidRPr="00E542EA">
        <w:rPr>
          <w:sz w:val="22"/>
          <w:szCs w:val="22"/>
        </w:rPr>
        <w:t xml:space="preserve">str./min; </w:t>
      </w:r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 xml:space="preserve">Maksymalna rozdzielczość </w:t>
      </w:r>
      <w:proofErr w:type="gramStart"/>
      <w:r w:rsidRPr="00E542EA">
        <w:rPr>
          <w:sz w:val="22"/>
          <w:szCs w:val="22"/>
        </w:rPr>
        <w:t xml:space="preserve">druku : 2400 </w:t>
      </w:r>
      <w:proofErr w:type="gramEnd"/>
      <w:r w:rsidRPr="00E542EA">
        <w:rPr>
          <w:sz w:val="22"/>
          <w:szCs w:val="22"/>
        </w:rPr>
        <w:t xml:space="preserve">x 600 </w:t>
      </w:r>
      <w:proofErr w:type="spellStart"/>
      <w:r w:rsidRPr="00E542EA">
        <w:rPr>
          <w:sz w:val="22"/>
          <w:szCs w:val="22"/>
        </w:rPr>
        <w:t>dpi</w:t>
      </w:r>
      <w:proofErr w:type="spellEnd"/>
      <w:r w:rsidRPr="00E542EA">
        <w:rPr>
          <w:sz w:val="22"/>
          <w:szCs w:val="22"/>
        </w:rPr>
        <w:t xml:space="preserve">; </w:t>
      </w:r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 xml:space="preserve">Maksymalny format </w:t>
      </w:r>
      <w:proofErr w:type="gramStart"/>
      <w:r w:rsidRPr="00E542EA">
        <w:rPr>
          <w:sz w:val="22"/>
          <w:szCs w:val="22"/>
        </w:rPr>
        <w:t xml:space="preserve">skanu : </w:t>
      </w:r>
      <w:proofErr w:type="gramEnd"/>
      <w:r w:rsidRPr="00E542EA">
        <w:rPr>
          <w:sz w:val="22"/>
          <w:szCs w:val="22"/>
        </w:rPr>
        <w:t xml:space="preserve">A4; </w:t>
      </w:r>
    </w:p>
    <w:p w:rsidR="00E542EA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</w:rPr>
      </w:pPr>
      <w:r w:rsidRPr="00E542EA">
        <w:rPr>
          <w:sz w:val="22"/>
          <w:szCs w:val="22"/>
        </w:rPr>
        <w:t xml:space="preserve">Maksymalna gramatura </w:t>
      </w:r>
      <w:proofErr w:type="gramStart"/>
      <w:r w:rsidRPr="00E542EA">
        <w:rPr>
          <w:sz w:val="22"/>
          <w:szCs w:val="22"/>
        </w:rPr>
        <w:t xml:space="preserve">papieru : 220 </w:t>
      </w:r>
      <w:proofErr w:type="gramEnd"/>
      <w:r w:rsidRPr="00E542EA">
        <w:rPr>
          <w:sz w:val="22"/>
          <w:szCs w:val="22"/>
        </w:rPr>
        <w:t xml:space="preserve">g/m²; </w:t>
      </w:r>
    </w:p>
    <w:p w:rsidR="00D65204" w:rsidRDefault="00C67D1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jc w:val="both"/>
        <w:rPr>
          <w:sz w:val="22"/>
          <w:szCs w:val="22"/>
          <w:lang w:val="en-US"/>
        </w:rPr>
      </w:pPr>
      <w:proofErr w:type="spellStart"/>
      <w:r w:rsidRPr="00F26F87">
        <w:rPr>
          <w:sz w:val="22"/>
          <w:szCs w:val="22"/>
          <w:lang w:val="en-US"/>
        </w:rPr>
        <w:t>Interfejsy</w:t>
      </w:r>
      <w:proofErr w:type="spellEnd"/>
      <w:r w:rsidRPr="00F26F87">
        <w:rPr>
          <w:sz w:val="22"/>
          <w:szCs w:val="22"/>
          <w:lang w:val="en-US"/>
        </w:rPr>
        <w:t xml:space="preserve"> : USB, Wi-Fi, LAN (Ethernet), </w:t>
      </w:r>
      <w:proofErr w:type="spellStart"/>
      <w:r w:rsidRPr="00F26F87">
        <w:rPr>
          <w:sz w:val="22"/>
          <w:szCs w:val="22"/>
          <w:lang w:val="en-US"/>
        </w:rPr>
        <w:t>AirPrint</w:t>
      </w:r>
      <w:proofErr w:type="spellEnd"/>
      <w:r w:rsidRPr="00F26F87">
        <w:rPr>
          <w:sz w:val="22"/>
          <w:szCs w:val="22"/>
          <w:lang w:val="en-US"/>
        </w:rPr>
        <w:t>, NFC</w:t>
      </w:r>
    </w:p>
    <w:p w:rsidR="008E5E70" w:rsidRPr="008E5E70" w:rsidRDefault="008E5E70" w:rsidP="00737AC3">
      <w:pPr>
        <w:pStyle w:val="Akapitzlist"/>
        <w:numPr>
          <w:ilvl w:val="0"/>
          <w:numId w:val="40"/>
        </w:numPr>
        <w:spacing w:line="269" w:lineRule="auto"/>
        <w:ind w:firstLine="414"/>
        <w:contextualSpacing w:val="0"/>
        <w:rPr>
          <w:sz w:val="22"/>
          <w:szCs w:val="22"/>
        </w:rPr>
      </w:pPr>
      <w:r w:rsidRPr="008E5E70">
        <w:rPr>
          <w:sz w:val="22"/>
          <w:szCs w:val="22"/>
        </w:rPr>
        <w:t>Instrukcja obsługi; karta gwarancyjna - gwarancja 24 miesiące.</w:t>
      </w:r>
    </w:p>
    <w:p w:rsidR="00D65204" w:rsidRPr="00BB52BE" w:rsidRDefault="00D65204" w:rsidP="00737AC3">
      <w:pPr>
        <w:pStyle w:val="Akapitzlist"/>
        <w:numPr>
          <w:ilvl w:val="0"/>
          <w:numId w:val="21"/>
        </w:numPr>
        <w:spacing w:line="269" w:lineRule="auto"/>
        <w:ind w:left="284" w:hanging="142"/>
        <w:contextualSpacing w:val="0"/>
        <w:jc w:val="both"/>
        <w:rPr>
          <w:b/>
          <w:sz w:val="22"/>
          <w:szCs w:val="22"/>
        </w:rPr>
      </w:pPr>
      <w:r w:rsidRPr="00BB52BE">
        <w:rPr>
          <w:b/>
          <w:sz w:val="22"/>
          <w:szCs w:val="22"/>
        </w:rPr>
        <w:t>Instalacja</w:t>
      </w:r>
    </w:p>
    <w:p w:rsidR="00D65204" w:rsidRPr="00BB52BE" w:rsidRDefault="00D65204" w:rsidP="00737AC3">
      <w:pPr>
        <w:pStyle w:val="Akapitzlist"/>
        <w:numPr>
          <w:ilvl w:val="0"/>
          <w:numId w:val="42"/>
        </w:numPr>
        <w:spacing w:line="269" w:lineRule="auto"/>
        <w:ind w:left="709" w:hanging="283"/>
        <w:contextualSpacing w:val="0"/>
        <w:jc w:val="both"/>
        <w:rPr>
          <w:sz w:val="22"/>
          <w:szCs w:val="22"/>
        </w:rPr>
      </w:pPr>
      <w:r w:rsidRPr="00BB52BE">
        <w:rPr>
          <w:sz w:val="22"/>
          <w:szCs w:val="22"/>
        </w:rPr>
        <w:t xml:space="preserve">Adaptacja układu pneumatycznego GC dla potrzeb użytkowania detektora </w:t>
      </w:r>
      <w:proofErr w:type="spellStart"/>
      <w:r w:rsidRPr="00BB52BE">
        <w:rPr>
          <w:sz w:val="22"/>
          <w:szCs w:val="22"/>
        </w:rPr>
        <w:t>olfaktometrycznego</w:t>
      </w:r>
      <w:proofErr w:type="spellEnd"/>
      <w:r w:rsidR="00BB52BE">
        <w:rPr>
          <w:sz w:val="22"/>
          <w:szCs w:val="22"/>
        </w:rPr>
        <w:t>;</w:t>
      </w:r>
    </w:p>
    <w:p w:rsidR="00D65204" w:rsidRPr="0098332D" w:rsidRDefault="00D65204" w:rsidP="00737AC3">
      <w:pPr>
        <w:pStyle w:val="Akapitzlist"/>
        <w:numPr>
          <w:ilvl w:val="0"/>
          <w:numId w:val="42"/>
        </w:numPr>
        <w:spacing w:line="269" w:lineRule="auto"/>
        <w:ind w:left="709" w:hanging="283"/>
        <w:contextualSpacing w:val="0"/>
        <w:jc w:val="both"/>
        <w:rPr>
          <w:sz w:val="22"/>
          <w:szCs w:val="22"/>
        </w:rPr>
      </w:pPr>
      <w:r w:rsidRPr="00BB52BE">
        <w:rPr>
          <w:sz w:val="22"/>
          <w:szCs w:val="22"/>
        </w:rPr>
        <w:t>Instalacja i sprawdzenie poprawność działania po zainstalowaniu</w:t>
      </w:r>
      <w:r w:rsidR="00BB52BE">
        <w:rPr>
          <w:sz w:val="22"/>
          <w:szCs w:val="22"/>
        </w:rPr>
        <w:t>.</w:t>
      </w:r>
    </w:p>
    <w:p w:rsidR="00D65204" w:rsidRPr="0098332D" w:rsidRDefault="00D65204" w:rsidP="00737AC3">
      <w:pPr>
        <w:pStyle w:val="Akapitzlist"/>
        <w:numPr>
          <w:ilvl w:val="0"/>
          <w:numId w:val="21"/>
        </w:numPr>
        <w:spacing w:line="269" w:lineRule="auto"/>
        <w:ind w:left="284" w:hanging="142"/>
        <w:contextualSpacing w:val="0"/>
        <w:jc w:val="both"/>
        <w:rPr>
          <w:b/>
          <w:sz w:val="22"/>
          <w:szCs w:val="22"/>
        </w:rPr>
      </w:pPr>
      <w:r w:rsidRPr="00BB52BE">
        <w:rPr>
          <w:b/>
          <w:sz w:val="22"/>
          <w:szCs w:val="22"/>
        </w:rPr>
        <w:t>4-dniowe szkolenie instalacyjne z obsługi aparatu i oprogramowania, polska instrukcja obsługi</w:t>
      </w:r>
      <w:r w:rsidR="0098332D">
        <w:rPr>
          <w:b/>
          <w:sz w:val="22"/>
          <w:szCs w:val="22"/>
        </w:rPr>
        <w:t>.</w:t>
      </w:r>
      <w:r w:rsidRPr="0098332D">
        <w:rPr>
          <w:b/>
          <w:sz w:val="22"/>
          <w:szCs w:val="22"/>
        </w:rPr>
        <w:t xml:space="preserve"> </w:t>
      </w:r>
    </w:p>
    <w:p w:rsidR="00F26F87" w:rsidRPr="0098332D" w:rsidRDefault="00BB52BE" w:rsidP="00737AC3">
      <w:pPr>
        <w:pStyle w:val="Akapitzlist"/>
        <w:numPr>
          <w:ilvl w:val="0"/>
          <w:numId w:val="21"/>
        </w:numPr>
        <w:spacing w:line="269" w:lineRule="auto"/>
        <w:ind w:left="284" w:hanging="142"/>
        <w:contextualSpacing w:val="0"/>
        <w:jc w:val="both"/>
        <w:rPr>
          <w:b/>
          <w:sz w:val="22"/>
          <w:szCs w:val="22"/>
        </w:rPr>
      </w:pPr>
      <w:proofErr w:type="gramStart"/>
      <w:r w:rsidRPr="00BB52BE">
        <w:rPr>
          <w:b/>
          <w:sz w:val="22"/>
          <w:szCs w:val="22"/>
        </w:rPr>
        <w:t xml:space="preserve">Gwarancja : 24 </w:t>
      </w:r>
      <w:proofErr w:type="gramEnd"/>
      <w:r w:rsidRPr="00BB52BE">
        <w:rPr>
          <w:b/>
          <w:sz w:val="22"/>
          <w:szCs w:val="22"/>
        </w:rPr>
        <w:t>miesiące</w:t>
      </w:r>
      <w:r w:rsidR="00F26F87">
        <w:rPr>
          <w:b/>
          <w:sz w:val="22"/>
          <w:szCs w:val="22"/>
        </w:rPr>
        <w:t>.</w:t>
      </w:r>
    </w:p>
    <w:p w:rsidR="00146A2E" w:rsidRPr="00DF08C9" w:rsidRDefault="00AB1B96" w:rsidP="00737AC3">
      <w:pPr>
        <w:pStyle w:val="Akapitzlist"/>
        <w:numPr>
          <w:ilvl w:val="0"/>
          <w:numId w:val="10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Miejsce</w:t>
      </w:r>
      <w:r w:rsidR="00F777C9" w:rsidRPr="00DF08C9">
        <w:rPr>
          <w:b/>
          <w:sz w:val="22"/>
          <w:szCs w:val="22"/>
        </w:rPr>
        <w:t xml:space="preserve"> realizacji zamówienia</w:t>
      </w:r>
      <w:r w:rsidRPr="00DF08C9">
        <w:rPr>
          <w:b/>
          <w:sz w:val="22"/>
          <w:szCs w:val="22"/>
        </w:rPr>
        <w:t>:</w:t>
      </w:r>
      <w:r w:rsidR="00CD3701" w:rsidRPr="00DF08C9">
        <w:rPr>
          <w:b/>
          <w:sz w:val="22"/>
          <w:szCs w:val="22"/>
        </w:rPr>
        <w:t xml:space="preserve"> </w:t>
      </w:r>
      <w:r w:rsidR="0060087D" w:rsidRPr="00DF08C9">
        <w:rPr>
          <w:sz w:val="22"/>
          <w:szCs w:val="22"/>
        </w:rPr>
        <w:t xml:space="preserve">ITB </w:t>
      </w:r>
      <w:r w:rsidR="000766A8" w:rsidRPr="00DF08C9">
        <w:rPr>
          <w:sz w:val="22"/>
          <w:szCs w:val="22"/>
        </w:rPr>
        <w:t>Warszawa ul. Filtrowa 1 zakład NZF</w:t>
      </w:r>
    </w:p>
    <w:p w:rsidR="00146A2E" w:rsidRPr="00DF08C9" w:rsidRDefault="00AB1B96" w:rsidP="00737AC3">
      <w:pPr>
        <w:pStyle w:val="Akapitzlist"/>
        <w:numPr>
          <w:ilvl w:val="0"/>
          <w:numId w:val="10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 xml:space="preserve">Termin realizacji zamówienia: </w:t>
      </w:r>
      <w:r w:rsidR="00AA6F64" w:rsidRPr="00710EB7">
        <w:rPr>
          <w:sz w:val="22"/>
          <w:szCs w:val="22"/>
          <w:u w:val="single"/>
        </w:rPr>
        <w:t xml:space="preserve">do </w:t>
      </w:r>
      <w:r w:rsidR="006C54CB" w:rsidRPr="00710EB7">
        <w:rPr>
          <w:sz w:val="22"/>
          <w:szCs w:val="22"/>
          <w:u w:val="single"/>
        </w:rPr>
        <w:t>15</w:t>
      </w:r>
      <w:r w:rsidR="00AA6F64" w:rsidRPr="00710EB7">
        <w:rPr>
          <w:sz w:val="22"/>
          <w:szCs w:val="22"/>
          <w:u w:val="single"/>
        </w:rPr>
        <w:t xml:space="preserve"> grudnia 2018r.</w:t>
      </w:r>
    </w:p>
    <w:p w:rsidR="00AB1B96" w:rsidRPr="00DF08C9" w:rsidRDefault="00146A2E" w:rsidP="00737AC3">
      <w:pPr>
        <w:pStyle w:val="Akapitzlist"/>
        <w:numPr>
          <w:ilvl w:val="0"/>
          <w:numId w:val="10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Wymagane dokumenty</w:t>
      </w:r>
      <w:r w:rsidR="00AB1B96" w:rsidRPr="00DF08C9">
        <w:rPr>
          <w:b/>
          <w:sz w:val="22"/>
          <w:szCs w:val="22"/>
        </w:rPr>
        <w:t>:</w:t>
      </w:r>
    </w:p>
    <w:p w:rsidR="003154A3" w:rsidRPr="00DF08C9" w:rsidRDefault="003154A3" w:rsidP="00737AC3">
      <w:pPr>
        <w:pStyle w:val="Akapitzlist"/>
        <w:numPr>
          <w:ilvl w:val="0"/>
          <w:numId w:val="19"/>
        </w:numPr>
        <w:spacing w:line="269" w:lineRule="auto"/>
        <w:ind w:hanging="357"/>
        <w:contextualSpacing w:val="0"/>
        <w:jc w:val="both"/>
        <w:rPr>
          <w:sz w:val="22"/>
          <w:szCs w:val="22"/>
        </w:rPr>
      </w:pPr>
      <w:r w:rsidRPr="00DF08C9">
        <w:rPr>
          <w:b/>
          <w:sz w:val="22"/>
          <w:szCs w:val="22"/>
        </w:rPr>
        <w:t>Do oferty należy załączyć następujące dokumenty:</w:t>
      </w:r>
    </w:p>
    <w:p w:rsidR="00AB1B96" w:rsidRDefault="00D8669E" w:rsidP="00737AC3">
      <w:pPr>
        <w:pStyle w:val="Akapitzlist"/>
        <w:numPr>
          <w:ilvl w:val="0"/>
          <w:numId w:val="18"/>
        </w:numPr>
        <w:spacing w:line="269" w:lineRule="auto"/>
        <w:ind w:left="1418" w:hanging="284"/>
        <w:contextualSpacing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Karty katalogowe oferowanych urządzeń wchodzących w skład zestawu</w:t>
      </w:r>
      <w:r w:rsidR="003154A3" w:rsidRPr="00DF08C9">
        <w:rPr>
          <w:sz w:val="22"/>
          <w:szCs w:val="22"/>
        </w:rPr>
        <w:t>;</w:t>
      </w:r>
    </w:p>
    <w:p w:rsidR="00710EB7" w:rsidRPr="00DF08C9" w:rsidRDefault="00710EB7" w:rsidP="00737AC3">
      <w:pPr>
        <w:pStyle w:val="Akapitzlist"/>
        <w:numPr>
          <w:ilvl w:val="0"/>
          <w:numId w:val="18"/>
        </w:numPr>
        <w:spacing w:line="269" w:lineRule="auto"/>
        <w:ind w:left="1418" w:hanging="284"/>
        <w:contextualSpacing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Dokument wykazujący, że osoba podpisująca ofertę jest do tego upoważniona, np. odpis </w:t>
      </w:r>
      <w:r w:rsidRPr="00BE0724">
        <w:rPr>
          <w:sz w:val="24"/>
          <w:szCs w:val="24"/>
        </w:rPr>
        <w:t>właściwego rejestru albo zaświadczenia o wpisie do ewidencji działalności gospodarczej</w:t>
      </w:r>
      <w:r>
        <w:rPr>
          <w:sz w:val="24"/>
          <w:szCs w:val="24"/>
        </w:rPr>
        <w:t xml:space="preserve"> oraz oryginał </w:t>
      </w:r>
      <w:proofErr w:type="gramStart"/>
      <w:r>
        <w:rPr>
          <w:sz w:val="24"/>
          <w:szCs w:val="24"/>
        </w:rPr>
        <w:t>pełnomocnictwa jeżeli</w:t>
      </w:r>
      <w:proofErr w:type="gramEnd"/>
      <w:r>
        <w:rPr>
          <w:sz w:val="24"/>
          <w:szCs w:val="24"/>
        </w:rPr>
        <w:t xml:space="preserve"> ofertę podpisuje pełnomocnik.</w:t>
      </w:r>
    </w:p>
    <w:p w:rsidR="003154A3" w:rsidRPr="00DF08C9" w:rsidRDefault="003154A3" w:rsidP="00737AC3">
      <w:pPr>
        <w:pStyle w:val="Akapitzlist"/>
        <w:numPr>
          <w:ilvl w:val="0"/>
          <w:numId w:val="19"/>
        </w:numPr>
        <w:spacing w:line="269" w:lineRule="auto"/>
        <w:ind w:hanging="357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DF08C9" w:rsidRDefault="00AB1B96" w:rsidP="00737AC3">
      <w:pPr>
        <w:pStyle w:val="Akapitzlist"/>
        <w:numPr>
          <w:ilvl w:val="0"/>
          <w:numId w:val="10"/>
        </w:numPr>
        <w:spacing w:line="269" w:lineRule="auto"/>
        <w:ind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Ocena oferty:</w:t>
      </w:r>
    </w:p>
    <w:p w:rsidR="00146A2E" w:rsidRPr="00DF08C9" w:rsidRDefault="00146A2E" w:rsidP="00737AC3">
      <w:pPr>
        <w:spacing w:line="269" w:lineRule="auto"/>
        <w:ind w:firstLine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Kryterium oceny ofert będzie cena 100%.</w:t>
      </w:r>
    </w:p>
    <w:p w:rsidR="00146A2E" w:rsidRPr="00DF08C9" w:rsidRDefault="00146A2E" w:rsidP="00737AC3">
      <w:pPr>
        <w:spacing w:line="269" w:lineRule="auto"/>
        <w:ind w:firstLine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lastRenderedPageBreak/>
        <w:t>Ocena ofert zostanie dokona przy wykorzystaniu wzoru:</w:t>
      </w:r>
    </w:p>
    <w:p w:rsidR="00146A2E" w:rsidRPr="00DF08C9" w:rsidRDefault="00146A2E" w:rsidP="00737AC3">
      <w:pPr>
        <w:pStyle w:val="Default"/>
        <w:framePr w:hSpace="141" w:wrap="around" w:vAnchor="text" w:hAnchor="text" w:x="101" w:y="121"/>
        <w:spacing w:after="120" w:line="269" w:lineRule="auto"/>
        <w:ind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DF08C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Najniższa cena brutto ocenianych ofert </w:t>
      </w:r>
    </w:p>
    <w:p w:rsidR="00146A2E" w:rsidRPr="00DF08C9" w:rsidRDefault="00146A2E" w:rsidP="00737AC3">
      <w:pPr>
        <w:pStyle w:val="Default"/>
        <w:framePr w:hSpace="141" w:wrap="around" w:vAnchor="text" w:hAnchor="text" w:x="101" w:y="121"/>
        <w:spacing w:after="120" w:line="269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08C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 = --------------------------------------------------- x 100 pkt. </w:t>
      </w:r>
    </w:p>
    <w:p w:rsidR="00146A2E" w:rsidRPr="00DF08C9" w:rsidRDefault="00146A2E" w:rsidP="00737AC3">
      <w:pPr>
        <w:spacing w:line="269" w:lineRule="auto"/>
        <w:ind w:firstLine="426"/>
        <w:jc w:val="both"/>
        <w:rPr>
          <w:sz w:val="22"/>
          <w:szCs w:val="22"/>
        </w:rPr>
      </w:pPr>
      <w:r w:rsidRPr="00DF08C9">
        <w:rPr>
          <w:bCs/>
          <w:sz w:val="22"/>
          <w:szCs w:val="22"/>
        </w:rPr>
        <w:t xml:space="preserve">  </w:t>
      </w:r>
      <w:proofErr w:type="gramStart"/>
      <w:r w:rsidRPr="00DF08C9">
        <w:rPr>
          <w:bCs/>
          <w:sz w:val="22"/>
          <w:szCs w:val="22"/>
        </w:rPr>
        <w:t>cena</w:t>
      </w:r>
      <w:proofErr w:type="gramEnd"/>
      <w:r w:rsidRPr="00DF08C9">
        <w:rPr>
          <w:bCs/>
          <w:sz w:val="22"/>
          <w:szCs w:val="22"/>
        </w:rPr>
        <w:t xml:space="preserve"> brutto oferty ocenianej</w:t>
      </w:r>
    </w:p>
    <w:p w:rsidR="00146A2E" w:rsidRPr="00DF08C9" w:rsidRDefault="00146A2E" w:rsidP="00737AC3">
      <w:pPr>
        <w:spacing w:line="269" w:lineRule="auto"/>
        <w:ind w:firstLine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Za najkorzystniejszą zostanie oferta, która otrzyma najwyższą liczbę punktów.</w:t>
      </w:r>
    </w:p>
    <w:p w:rsidR="00146A2E" w:rsidRPr="00DF08C9" w:rsidRDefault="00146A2E" w:rsidP="00737AC3">
      <w:pPr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W przypadku złożenia ofert zawierających tą samą cenę, Zamawiający wezwie Wykonawców do złożenia ofert dodatkowych zawierających niższe ceny.</w:t>
      </w:r>
    </w:p>
    <w:p w:rsidR="00146A2E" w:rsidRPr="00DF08C9" w:rsidRDefault="00146A2E" w:rsidP="00737AC3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line="269" w:lineRule="auto"/>
        <w:ind w:hanging="502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Termin związania z ofertą:</w:t>
      </w:r>
    </w:p>
    <w:p w:rsidR="00146A2E" w:rsidRPr="00DF08C9" w:rsidRDefault="00146A2E" w:rsidP="00737AC3">
      <w:pPr>
        <w:spacing w:line="269" w:lineRule="auto"/>
        <w:ind w:left="36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Wykonawca jest związany złożoną ofertą przez okres 30 dni</w:t>
      </w:r>
      <w:r w:rsidRPr="00DF08C9">
        <w:rPr>
          <w:b/>
          <w:sz w:val="22"/>
          <w:szCs w:val="22"/>
        </w:rPr>
        <w:t xml:space="preserve">. </w:t>
      </w:r>
      <w:r w:rsidRPr="00DF08C9">
        <w:rPr>
          <w:sz w:val="22"/>
          <w:szCs w:val="22"/>
        </w:rPr>
        <w:t xml:space="preserve">Zamawiający może zwrócić się do Wykonawcy o przedłużenie terminu związania, jednak nie dłużej niż 30 dni. </w:t>
      </w:r>
    </w:p>
    <w:p w:rsidR="00146A2E" w:rsidRPr="00DF08C9" w:rsidRDefault="00146A2E" w:rsidP="00737AC3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line="269" w:lineRule="auto"/>
        <w:ind w:hanging="502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Zastrzeżenie:</w:t>
      </w:r>
    </w:p>
    <w:p w:rsidR="00146A2E" w:rsidRPr="00DF08C9" w:rsidRDefault="00146A2E" w:rsidP="00737AC3">
      <w:pPr>
        <w:pStyle w:val="Akapitzlist"/>
        <w:numPr>
          <w:ilvl w:val="0"/>
          <w:numId w:val="6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Zamawiający zastrzega sobie prawo do negocjacji dotyczących złożonych ofert oraz – w razie konieczności – do unieważnienia konkursu ofert bez podania przyczyny.</w:t>
      </w:r>
    </w:p>
    <w:p w:rsidR="00146A2E" w:rsidRPr="00DF08C9" w:rsidRDefault="00146A2E" w:rsidP="00737AC3">
      <w:pPr>
        <w:pStyle w:val="Akapitzlist"/>
        <w:numPr>
          <w:ilvl w:val="0"/>
          <w:numId w:val="6"/>
        </w:numPr>
        <w:spacing w:line="269" w:lineRule="auto"/>
        <w:ind w:left="567" w:hanging="283"/>
        <w:contextualSpacing w:val="0"/>
        <w:jc w:val="both"/>
        <w:rPr>
          <w:b/>
          <w:sz w:val="22"/>
          <w:szCs w:val="22"/>
          <w:u w:val="single"/>
        </w:rPr>
      </w:pPr>
      <w:r w:rsidRPr="00DF08C9">
        <w:rPr>
          <w:b/>
          <w:sz w:val="22"/>
          <w:szCs w:val="22"/>
          <w:u w:val="single"/>
        </w:rPr>
        <w:t>Zamawiający ma prawo odstąpić od umowy w przypadku braku jej realizacji do dnia 15 grudnia 2018r. W takim przypadku Wykonawcy nie będzie przysługiwało prawo do wynagrodzenia.</w:t>
      </w:r>
    </w:p>
    <w:p w:rsidR="00146A2E" w:rsidRPr="00DF08C9" w:rsidRDefault="00146A2E" w:rsidP="00737AC3">
      <w:pPr>
        <w:pStyle w:val="Akapitzlist"/>
        <w:numPr>
          <w:ilvl w:val="0"/>
          <w:numId w:val="11"/>
        </w:numPr>
        <w:spacing w:line="269" w:lineRule="auto"/>
        <w:ind w:left="284" w:hanging="426"/>
        <w:contextualSpacing w:val="0"/>
        <w:jc w:val="both"/>
        <w:rPr>
          <w:sz w:val="22"/>
          <w:szCs w:val="22"/>
        </w:rPr>
      </w:pPr>
      <w:r w:rsidRPr="00DF08C9">
        <w:rPr>
          <w:b/>
          <w:sz w:val="22"/>
          <w:szCs w:val="22"/>
        </w:rPr>
        <w:t>Miejsce, termin oraz forma składania ofert:</w:t>
      </w:r>
    </w:p>
    <w:p w:rsidR="00146A2E" w:rsidRPr="00DF08C9" w:rsidRDefault="00146A2E" w:rsidP="00737AC3">
      <w:pPr>
        <w:pStyle w:val="Tekstpodstawowywcity2"/>
        <w:spacing w:line="269" w:lineRule="auto"/>
        <w:ind w:left="357" w:hanging="73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Ofertę należy złożyć w formie pisemnej, faksem na numer 22 56 64 164 lub e-mailem na adres </w:t>
      </w:r>
      <w:hyperlink r:id="rId14" w:history="1">
        <w:r w:rsidRPr="00DF08C9">
          <w:rPr>
            <w:rStyle w:val="Hipercze"/>
            <w:sz w:val="22"/>
            <w:szCs w:val="22"/>
          </w:rPr>
          <w:t>k.krzyzanowska@itb.pl</w:t>
        </w:r>
      </w:hyperlink>
      <w:r w:rsidRPr="00DF08C9">
        <w:rPr>
          <w:sz w:val="22"/>
          <w:szCs w:val="22"/>
        </w:rPr>
        <w:t xml:space="preserve"> lub </w:t>
      </w:r>
      <w:hyperlink r:id="rId15" w:history="1">
        <w:r w:rsidRPr="00DF08C9">
          <w:rPr>
            <w:rStyle w:val="Hipercze"/>
            <w:sz w:val="22"/>
            <w:szCs w:val="22"/>
          </w:rPr>
          <w:t>z.kowalczyk@itb.pl</w:t>
        </w:r>
      </w:hyperlink>
      <w:r w:rsidRPr="00DF08C9">
        <w:rPr>
          <w:sz w:val="22"/>
          <w:szCs w:val="22"/>
        </w:rPr>
        <w:t xml:space="preserve"> w terminie do dnia </w:t>
      </w:r>
      <w:r w:rsidR="003C71F9">
        <w:rPr>
          <w:b/>
          <w:sz w:val="22"/>
          <w:szCs w:val="22"/>
        </w:rPr>
        <w:t>05.</w:t>
      </w:r>
      <w:bookmarkStart w:id="0" w:name="_GoBack"/>
      <w:bookmarkEnd w:id="0"/>
      <w:r w:rsidR="000766A8" w:rsidRPr="00DF08C9">
        <w:rPr>
          <w:b/>
          <w:sz w:val="22"/>
          <w:szCs w:val="22"/>
        </w:rPr>
        <w:t>11</w:t>
      </w:r>
      <w:r w:rsidRPr="00DF08C9">
        <w:rPr>
          <w:b/>
          <w:sz w:val="22"/>
          <w:szCs w:val="22"/>
        </w:rPr>
        <w:t>.2018</w:t>
      </w:r>
      <w:r w:rsidRPr="00DF08C9">
        <w:rPr>
          <w:sz w:val="22"/>
          <w:szCs w:val="22"/>
        </w:rPr>
        <w:t xml:space="preserve"> </w:t>
      </w:r>
      <w:proofErr w:type="gramStart"/>
      <w:r w:rsidRPr="00DF08C9">
        <w:rPr>
          <w:sz w:val="22"/>
          <w:szCs w:val="22"/>
        </w:rPr>
        <w:t>r</w:t>
      </w:r>
      <w:proofErr w:type="gramEnd"/>
      <w:r w:rsidRPr="00DF08C9">
        <w:rPr>
          <w:sz w:val="22"/>
          <w:szCs w:val="22"/>
        </w:rPr>
        <w:t>. do godz. 15.00.</w:t>
      </w:r>
    </w:p>
    <w:p w:rsidR="00146A2E" w:rsidRPr="00DF08C9" w:rsidRDefault="00146A2E" w:rsidP="00737AC3">
      <w:pPr>
        <w:pStyle w:val="Akapitzlist"/>
        <w:numPr>
          <w:ilvl w:val="0"/>
          <w:numId w:val="11"/>
        </w:numPr>
        <w:spacing w:line="269" w:lineRule="auto"/>
        <w:ind w:left="284" w:hanging="426"/>
        <w:contextualSpacing w:val="0"/>
        <w:rPr>
          <w:sz w:val="22"/>
          <w:szCs w:val="22"/>
        </w:rPr>
      </w:pPr>
      <w:r w:rsidRPr="00DF08C9">
        <w:rPr>
          <w:b/>
          <w:sz w:val="22"/>
          <w:szCs w:val="22"/>
        </w:rPr>
        <w:t>Osoby do kontaktu z Wykonawcami:</w:t>
      </w:r>
    </w:p>
    <w:p w:rsidR="00146A2E" w:rsidRPr="00DF08C9" w:rsidRDefault="00146A2E" w:rsidP="00737AC3">
      <w:pPr>
        <w:spacing w:line="269" w:lineRule="auto"/>
        <w:ind w:firstLine="426"/>
        <w:rPr>
          <w:sz w:val="22"/>
          <w:szCs w:val="22"/>
        </w:rPr>
      </w:pPr>
      <w:r w:rsidRPr="00DF08C9">
        <w:rPr>
          <w:sz w:val="22"/>
          <w:szCs w:val="22"/>
        </w:rPr>
        <w:t xml:space="preserve">Zbigniew Kowalczyk tel. 22 56 64 297 email: </w:t>
      </w:r>
      <w:hyperlink r:id="rId16" w:history="1">
        <w:r w:rsidRPr="00DF08C9">
          <w:rPr>
            <w:rStyle w:val="Hipercze"/>
            <w:sz w:val="22"/>
            <w:szCs w:val="22"/>
          </w:rPr>
          <w:t>z.kowalczyk@itb.pl</w:t>
        </w:r>
      </w:hyperlink>
    </w:p>
    <w:p w:rsidR="00146A2E" w:rsidRPr="00DF08C9" w:rsidRDefault="00146A2E" w:rsidP="00737AC3">
      <w:pPr>
        <w:spacing w:line="269" w:lineRule="auto"/>
        <w:ind w:firstLine="426"/>
        <w:rPr>
          <w:sz w:val="22"/>
          <w:szCs w:val="22"/>
        </w:rPr>
      </w:pPr>
      <w:r w:rsidRPr="00DF08C9">
        <w:rPr>
          <w:sz w:val="22"/>
          <w:szCs w:val="22"/>
        </w:rPr>
        <w:t xml:space="preserve">Krystyna Krzyżanowska, tel. 603 560 143, faks 22 56 64 164, e-mail: </w:t>
      </w:r>
      <w:hyperlink r:id="rId17" w:history="1">
        <w:r w:rsidRPr="00DF08C9">
          <w:rPr>
            <w:rStyle w:val="Hipercze"/>
            <w:sz w:val="22"/>
            <w:szCs w:val="22"/>
          </w:rPr>
          <w:t>k.krzyzanowska@itb.pl</w:t>
        </w:r>
      </w:hyperlink>
    </w:p>
    <w:p w:rsidR="00146A2E" w:rsidRPr="00DF08C9" w:rsidRDefault="00146A2E" w:rsidP="00737AC3">
      <w:pPr>
        <w:pStyle w:val="Akapitzlist"/>
        <w:numPr>
          <w:ilvl w:val="0"/>
          <w:numId w:val="11"/>
        </w:numPr>
        <w:spacing w:line="269" w:lineRule="auto"/>
        <w:ind w:left="284" w:hanging="426"/>
        <w:contextualSpacing w:val="0"/>
        <w:jc w:val="both"/>
        <w:rPr>
          <w:b/>
          <w:sz w:val="22"/>
          <w:szCs w:val="22"/>
        </w:rPr>
      </w:pPr>
      <w:proofErr w:type="gramStart"/>
      <w:r w:rsidRPr="00DF08C9">
        <w:rPr>
          <w:b/>
          <w:sz w:val="22"/>
          <w:szCs w:val="22"/>
        </w:rPr>
        <w:t>Wymagania co</w:t>
      </w:r>
      <w:proofErr w:type="gramEnd"/>
      <w:r w:rsidRPr="00DF08C9">
        <w:rPr>
          <w:b/>
          <w:sz w:val="22"/>
          <w:szCs w:val="22"/>
        </w:rPr>
        <w:t xml:space="preserve"> do oferty:</w:t>
      </w:r>
    </w:p>
    <w:p w:rsidR="00146A2E" w:rsidRPr="00DF08C9" w:rsidRDefault="00146A2E" w:rsidP="00737AC3">
      <w:pPr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Oferta powinna być złożona na formularzu stanowiącym załącznik do niniejszego ogłoszenia.</w:t>
      </w:r>
    </w:p>
    <w:p w:rsidR="00146A2E" w:rsidRPr="00DF08C9" w:rsidRDefault="00146A2E" w:rsidP="00737AC3">
      <w:pPr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W ofercie należy podać dane wymagane niniejszym ogłoszeniem lub wzorem formularza oferty, w tym cenę i okres gwarancji.</w:t>
      </w:r>
    </w:p>
    <w:p w:rsidR="00146A2E" w:rsidRPr="00DF08C9" w:rsidRDefault="00146A2E" w:rsidP="00737AC3">
      <w:pPr>
        <w:numPr>
          <w:ilvl w:val="0"/>
          <w:numId w:val="8"/>
        </w:numPr>
        <w:tabs>
          <w:tab w:val="clear" w:pos="360"/>
          <w:tab w:val="num" w:pos="284"/>
        </w:tabs>
        <w:spacing w:line="269" w:lineRule="auto"/>
        <w:ind w:hanging="502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Badanie i ocena ofert</w:t>
      </w:r>
    </w:p>
    <w:p w:rsidR="00146A2E" w:rsidRPr="00DF08C9" w:rsidRDefault="00146A2E" w:rsidP="00737AC3">
      <w:pPr>
        <w:pStyle w:val="Akapitzlist"/>
        <w:numPr>
          <w:ilvl w:val="0"/>
          <w:numId w:val="7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:rsidR="00710EB7" w:rsidRPr="00710EB7" w:rsidRDefault="00710EB7" w:rsidP="00737AC3">
      <w:pPr>
        <w:pStyle w:val="Akapitzlist"/>
        <w:numPr>
          <w:ilvl w:val="0"/>
          <w:numId w:val="7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Zamawiający wezwie Wykonawcę, w terminie określonym przez Zamawiającego, do uzupełnienia dokumentów potwierdzających spełnianie warunków udziału w postępowaniu lub innych wymaganych dokumentów, w przypadku nie złożenia dokumentów wraz z ofertą lub złożenia dokumentów nieprawidłowych. Powyższa procedura może być zastosowania wyłącznie jeden raz. </w:t>
      </w:r>
    </w:p>
    <w:p w:rsidR="00146A2E" w:rsidRPr="00DF08C9" w:rsidRDefault="00146A2E" w:rsidP="00737AC3">
      <w:pPr>
        <w:pStyle w:val="Akapitzlist"/>
        <w:numPr>
          <w:ilvl w:val="0"/>
          <w:numId w:val="7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Dopuszcza się dokonywanie przez Zamawiającego drobnych poprawek w treści ofert o ile nie narusza to zasad równego traktowania wykonawców i uczciwej konkurencji.</w:t>
      </w:r>
    </w:p>
    <w:p w:rsidR="00146A2E" w:rsidRPr="00DF08C9" w:rsidRDefault="00146A2E" w:rsidP="00737AC3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line="269" w:lineRule="auto"/>
        <w:ind w:left="357" w:hanging="499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Rażąco niska cena.</w:t>
      </w:r>
    </w:p>
    <w:p w:rsidR="00146A2E" w:rsidRPr="00DF08C9" w:rsidRDefault="00146A2E" w:rsidP="00737AC3">
      <w:pPr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Jeżeli cena oferty wydaje się rażąco niska w stosunku do przedmiotu zamówienia i budzi wątpliwości Zamawiającego, co do możliwości wykonania przedmiotu zamówienia zgodnie z wymaganiami określonymi przez Zamawiającego lub wynikającymi z odrębnych przepisów, Zamawiający zwraca się o udzielenie wyjaśnień, w tym złożenie dowodów, dotyczących elementów oferty mających wpływ na </w:t>
      </w:r>
      <w:r w:rsidRPr="00DF08C9">
        <w:rPr>
          <w:sz w:val="22"/>
          <w:szCs w:val="22"/>
        </w:rPr>
        <w:lastRenderedPageBreak/>
        <w:t xml:space="preserve">wysokość ceny. Zamawiający może również zorganizować spotkanie z Wykonawcą w celu wyjaśnienia swoich wątpliwości. Przedmiotem badania mogą być także poszczególne elementy składowe oferty.  </w:t>
      </w:r>
    </w:p>
    <w:p w:rsidR="00146A2E" w:rsidRPr="00DF08C9" w:rsidRDefault="00146A2E" w:rsidP="00737AC3">
      <w:pPr>
        <w:spacing w:line="269" w:lineRule="auto"/>
        <w:ind w:left="426"/>
        <w:jc w:val="both"/>
        <w:rPr>
          <w:sz w:val="22"/>
          <w:szCs w:val="22"/>
          <w:highlight w:val="yellow"/>
        </w:rPr>
      </w:pPr>
      <w:r w:rsidRPr="00DF08C9">
        <w:rPr>
          <w:sz w:val="22"/>
          <w:szCs w:val="22"/>
        </w:rPr>
        <w:t xml:space="preserve"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 </w:t>
      </w:r>
    </w:p>
    <w:p w:rsidR="00146A2E" w:rsidRPr="00DF08C9" w:rsidRDefault="00146A2E" w:rsidP="00737AC3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line="269" w:lineRule="auto"/>
        <w:ind w:hanging="502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Negocjacje dotyczące złożonych ofert.</w:t>
      </w:r>
    </w:p>
    <w:p w:rsidR="00710EB7" w:rsidRPr="00710EB7" w:rsidRDefault="00710EB7" w:rsidP="00737AC3">
      <w:pPr>
        <w:pStyle w:val="Akapitzlist"/>
        <w:numPr>
          <w:ilvl w:val="0"/>
          <w:numId w:val="43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>Zamawiający zastrzega sobie prawo do negocjacji cen i innych istotnych elementów wynikających z ofert złożonych przez Wykonawców, w szczególności podlegających ocenie w ramach kryteriów oceny ofert. Wybór zaproszonych do negocjacji Wykonawców należy do wyłącznej kompetencji Zamawiającego, przy czym zaproszenie do negocjacji może zostać skierowane także tylko do jednego z Wykonawców (</w:t>
      </w:r>
      <w:proofErr w:type="spellStart"/>
      <w:r w:rsidRPr="00710EB7">
        <w:rPr>
          <w:sz w:val="22"/>
          <w:szCs w:val="22"/>
        </w:rPr>
        <w:t>ppkt</w:t>
      </w:r>
      <w:proofErr w:type="spellEnd"/>
      <w:r w:rsidRPr="00710EB7">
        <w:rPr>
          <w:sz w:val="22"/>
          <w:szCs w:val="22"/>
        </w:rPr>
        <w:t xml:space="preserve"> 3 stosuje się odpowiednio). </w:t>
      </w:r>
    </w:p>
    <w:p w:rsidR="00710EB7" w:rsidRPr="00710EB7" w:rsidRDefault="00710EB7" w:rsidP="00737AC3">
      <w:pPr>
        <w:pStyle w:val="Akapitzlist"/>
        <w:numPr>
          <w:ilvl w:val="0"/>
          <w:numId w:val="43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Negocjacje są poufne. Informacje i propozycje przekazywane w toku negocjacji nie mogą być ujawniane. </w:t>
      </w:r>
    </w:p>
    <w:p w:rsidR="00710EB7" w:rsidRPr="00710EB7" w:rsidRDefault="00710EB7" w:rsidP="00737AC3">
      <w:pPr>
        <w:pStyle w:val="Akapitzlist"/>
        <w:numPr>
          <w:ilvl w:val="0"/>
          <w:numId w:val="43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Prowadzone negocjacje oparte są o zasady równego traktowania Wykonawców i uczciwej konkurencji. </w:t>
      </w:r>
    </w:p>
    <w:p w:rsidR="00710EB7" w:rsidRDefault="00710EB7" w:rsidP="00737AC3">
      <w:pPr>
        <w:pStyle w:val="Akapitzlist"/>
        <w:numPr>
          <w:ilvl w:val="0"/>
          <w:numId w:val="43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Jeśli w wyniku negocjacji zaproponowane ceny mogą mieć charakter cen rażąco niskich Zamawiający zastosuje procedurę badania określoną w punkcie 14 niniejszego ogłoszenia. </w:t>
      </w:r>
    </w:p>
    <w:p w:rsidR="009D5EDF" w:rsidRPr="009D5EDF" w:rsidRDefault="009D5EDF" w:rsidP="00737AC3">
      <w:pPr>
        <w:pStyle w:val="Akapitzlist"/>
        <w:numPr>
          <w:ilvl w:val="0"/>
          <w:numId w:val="8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9D5EDF">
        <w:rPr>
          <w:b/>
          <w:sz w:val="22"/>
          <w:szCs w:val="22"/>
        </w:rPr>
        <w:t>Podstawy odrzucenia oferty:</w:t>
      </w:r>
    </w:p>
    <w:p w:rsidR="009D5EDF" w:rsidRPr="009D5EDF" w:rsidRDefault="009D5EDF" w:rsidP="00737AC3">
      <w:pPr>
        <w:spacing w:line="269" w:lineRule="auto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Zamawiający odrzuci oferty w następujących sytuacjach:</w:t>
      </w:r>
    </w:p>
    <w:p w:rsidR="009D5EDF" w:rsidRPr="009D5EDF" w:rsidRDefault="009D5EDF" w:rsidP="00737AC3">
      <w:pPr>
        <w:pStyle w:val="Akapitzlist"/>
        <w:numPr>
          <w:ilvl w:val="0"/>
          <w:numId w:val="44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oferta</w:t>
      </w:r>
      <w:proofErr w:type="gramEnd"/>
      <w:r w:rsidRPr="009D5EDF">
        <w:rPr>
          <w:sz w:val="22"/>
          <w:szCs w:val="22"/>
        </w:rPr>
        <w:t xml:space="preserve"> nie odpowiada opisowi przedmiotu zamówienia lub innym wymaganiom merytorycznym określonym w niniejszym ogłoszeniu;</w:t>
      </w:r>
    </w:p>
    <w:p w:rsidR="009D5EDF" w:rsidRPr="009D5EDF" w:rsidRDefault="009D5EDF" w:rsidP="00737AC3">
      <w:pPr>
        <w:pStyle w:val="Akapitzlist"/>
        <w:numPr>
          <w:ilvl w:val="0"/>
          <w:numId w:val="44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złożenie</w:t>
      </w:r>
      <w:proofErr w:type="gramEnd"/>
      <w:r w:rsidRPr="009D5EDF">
        <w:rPr>
          <w:sz w:val="22"/>
          <w:szCs w:val="22"/>
        </w:rPr>
        <w:t xml:space="preserve"> oferty narusza przepisy lub stanowi czyn nieuczciwej konkurencji;</w:t>
      </w:r>
    </w:p>
    <w:p w:rsidR="009D5EDF" w:rsidRPr="009D5EDF" w:rsidRDefault="009D5EDF" w:rsidP="00737AC3">
      <w:pPr>
        <w:pStyle w:val="Akapitzlist"/>
        <w:numPr>
          <w:ilvl w:val="0"/>
          <w:numId w:val="44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oferta</w:t>
      </w:r>
      <w:proofErr w:type="gramEnd"/>
      <w:r w:rsidRPr="009D5EDF">
        <w:rPr>
          <w:sz w:val="22"/>
          <w:szCs w:val="22"/>
        </w:rPr>
        <w:t xml:space="preserve"> zawiera cenę rażąco niską;</w:t>
      </w:r>
    </w:p>
    <w:p w:rsidR="009D5EDF" w:rsidRPr="009D5EDF" w:rsidRDefault="009D5EDF" w:rsidP="00737AC3">
      <w:pPr>
        <w:pStyle w:val="Akapitzlist"/>
        <w:numPr>
          <w:ilvl w:val="0"/>
          <w:numId w:val="44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oferta</w:t>
      </w:r>
      <w:proofErr w:type="gramEnd"/>
      <w:r w:rsidRPr="009D5EDF">
        <w:rPr>
          <w:sz w:val="22"/>
          <w:szCs w:val="22"/>
        </w:rPr>
        <w:t xml:space="preserve"> została złożona przez Wykonawcę, który nie spełnia warunków udziału w konkursie;</w:t>
      </w:r>
    </w:p>
    <w:p w:rsidR="009D5EDF" w:rsidRPr="009D5EDF" w:rsidRDefault="009D5EDF" w:rsidP="00737AC3">
      <w:pPr>
        <w:pStyle w:val="Akapitzlist"/>
        <w:numPr>
          <w:ilvl w:val="0"/>
          <w:numId w:val="44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oferta</w:t>
      </w:r>
      <w:proofErr w:type="gramEnd"/>
      <w:r w:rsidRPr="009D5EDF">
        <w:rPr>
          <w:sz w:val="22"/>
          <w:szCs w:val="22"/>
        </w:rPr>
        <w:t xml:space="preserve"> jest nieważna na podstawie przepisów powszechnie obowiązujących;</w:t>
      </w:r>
    </w:p>
    <w:p w:rsidR="009D5EDF" w:rsidRPr="009D5EDF" w:rsidRDefault="009D5EDF" w:rsidP="00737AC3">
      <w:pPr>
        <w:pStyle w:val="Akapitzlist"/>
        <w:numPr>
          <w:ilvl w:val="0"/>
          <w:numId w:val="44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oferta</w:t>
      </w:r>
      <w:proofErr w:type="gramEnd"/>
      <w:r w:rsidRPr="009D5EDF">
        <w:rPr>
          <w:sz w:val="22"/>
          <w:szCs w:val="22"/>
        </w:rPr>
        <w:t xml:space="preserve"> wpłynęła po upływie terminu określonego w ogłoszeniu o konkursie ofert,</w:t>
      </w:r>
    </w:p>
    <w:p w:rsidR="009D5EDF" w:rsidRPr="009D5EDF" w:rsidRDefault="009D5EDF" w:rsidP="00737AC3">
      <w:pPr>
        <w:spacing w:line="269" w:lineRule="auto"/>
        <w:ind w:left="357" w:hanging="357"/>
        <w:jc w:val="both"/>
        <w:rPr>
          <w:b/>
          <w:sz w:val="22"/>
          <w:szCs w:val="22"/>
        </w:rPr>
      </w:pPr>
      <w:r w:rsidRPr="009D5EDF">
        <w:rPr>
          <w:b/>
          <w:sz w:val="22"/>
          <w:szCs w:val="22"/>
        </w:rPr>
        <w:t>17.</w:t>
      </w:r>
      <w:r w:rsidRPr="009D5EDF">
        <w:rPr>
          <w:b/>
          <w:sz w:val="22"/>
          <w:szCs w:val="22"/>
        </w:rPr>
        <w:tab/>
        <w:t>Unieważnienie postępowania:</w:t>
      </w:r>
    </w:p>
    <w:p w:rsidR="009D5EDF" w:rsidRPr="009D5EDF" w:rsidRDefault="009D5EDF" w:rsidP="00737AC3">
      <w:pPr>
        <w:spacing w:line="269" w:lineRule="auto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Zamawiający unieważni postępowanie konkursu ofert w przypadku:</w:t>
      </w:r>
    </w:p>
    <w:p w:rsidR="009D5EDF" w:rsidRPr="009D5EDF" w:rsidRDefault="009D5EDF" w:rsidP="00737AC3">
      <w:pPr>
        <w:pStyle w:val="Akapitzlist"/>
        <w:numPr>
          <w:ilvl w:val="0"/>
          <w:numId w:val="4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nie</w:t>
      </w:r>
      <w:proofErr w:type="gramEnd"/>
      <w:r w:rsidRPr="009D5EDF">
        <w:rPr>
          <w:sz w:val="22"/>
          <w:szCs w:val="22"/>
        </w:rPr>
        <w:t xml:space="preserve"> została złożona żadna oferta (dla zawarcia umowy wymaga się złożenia przynajmniej jednej ważnej oferty); </w:t>
      </w:r>
    </w:p>
    <w:p w:rsidR="009D5EDF" w:rsidRPr="009D5EDF" w:rsidRDefault="009D5EDF" w:rsidP="00737AC3">
      <w:pPr>
        <w:pStyle w:val="Akapitzlist"/>
        <w:numPr>
          <w:ilvl w:val="0"/>
          <w:numId w:val="4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odrzucone</w:t>
      </w:r>
      <w:proofErr w:type="gramEnd"/>
      <w:r w:rsidRPr="009D5EDF">
        <w:rPr>
          <w:sz w:val="22"/>
          <w:szCs w:val="22"/>
        </w:rPr>
        <w:t xml:space="preserve"> zostaną wszystkie oferty;</w:t>
      </w:r>
    </w:p>
    <w:p w:rsidR="009D5EDF" w:rsidRPr="009D5EDF" w:rsidRDefault="009D5EDF" w:rsidP="00737AC3">
      <w:pPr>
        <w:pStyle w:val="Akapitzlist"/>
        <w:numPr>
          <w:ilvl w:val="0"/>
          <w:numId w:val="4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cena</w:t>
      </w:r>
      <w:proofErr w:type="gramEnd"/>
      <w:r w:rsidRPr="009D5EDF">
        <w:rPr>
          <w:sz w:val="22"/>
          <w:szCs w:val="22"/>
        </w:rPr>
        <w:t xml:space="preserve"> najkorzystniejszej z nieodrzuconych ofert przekracza środki finansowe przeznaczone przez Zamawiającego na wykonanie przedmiotu konkursu a Zamawiający nie zdecyduje o ich zwiększeniu;</w:t>
      </w:r>
    </w:p>
    <w:p w:rsidR="009D5EDF" w:rsidRPr="009D5EDF" w:rsidRDefault="009D5EDF" w:rsidP="00737AC3">
      <w:pPr>
        <w:pStyle w:val="Akapitzlist"/>
        <w:numPr>
          <w:ilvl w:val="0"/>
          <w:numId w:val="4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wystąpiła</w:t>
      </w:r>
      <w:proofErr w:type="gramEnd"/>
      <w:r w:rsidRPr="009D5EDF">
        <w:rPr>
          <w:sz w:val="22"/>
          <w:szCs w:val="22"/>
        </w:rPr>
        <w:t xml:space="preserve"> istotna zmiana okoliczności powodująca, że zawarcie umowy nie leży w interesie Zamawiającego, np. cofnięcie środków na realizację.</w:t>
      </w:r>
    </w:p>
    <w:p w:rsidR="009D5EDF" w:rsidRPr="009D5EDF" w:rsidRDefault="009D5EDF" w:rsidP="00737AC3">
      <w:pPr>
        <w:spacing w:line="269" w:lineRule="auto"/>
        <w:jc w:val="both"/>
        <w:rPr>
          <w:sz w:val="22"/>
          <w:szCs w:val="22"/>
        </w:rPr>
      </w:pPr>
      <w:r w:rsidRPr="009D5EDF">
        <w:rPr>
          <w:sz w:val="22"/>
          <w:szCs w:val="22"/>
        </w:rPr>
        <w:t xml:space="preserve">Zamawiający zastrzega sobie również możliwość unieważnienia </w:t>
      </w:r>
      <w:r>
        <w:rPr>
          <w:sz w:val="22"/>
          <w:szCs w:val="22"/>
        </w:rPr>
        <w:t>konkursu bez podania przyczyn.</w:t>
      </w:r>
      <w:r>
        <w:rPr>
          <w:sz w:val="22"/>
          <w:szCs w:val="22"/>
        </w:rPr>
        <w:tab/>
      </w:r>
    </w:p>
    <w:p w:rsidR="00F45310" w:rsidRPr="00DF08C9" w:rsidRDefault="00AA54C0" w:rsidP="00AD3DA6">
      <w:pPr>
        <w:ind w:left="426"/>
        <w:rPr>
          <w:sz w:val="22"/>
          <w:szCs w:val="22"/>
        </w:rPr>
      </w:pPr>
      <w:r w:rsidRPr="00DF08C9">
        <w:rPr>
          <w:sz w:val="22"/>
          <w:szCs w:val="22"/>
        </w:rPr>
        <w:br w:type="page"/>
      </w:r>
    </w:p>
    <w:p w:rsidR="00F45310" w:rsidRP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lastRenderedPageBreak/>
        <w:t>ISTOTNE POSTANOWIENIA UMOWY</w:t>
      </w:r>
    </w:p>
    <w:p w:rsidR="00F45310" w:rsidRPr="00F45310" w:rsidRDefault="00F45310" w:rsidP="009A4912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 dniu </w:t>
      </w:r>
      <w:r w:rsidRPr="00F45310">
        <w:rPr>
          <w:b/>
          <w:sz w:val="22"/>
          <w:szCs w:val="22"/>
        </w:rPr>
        <w:t>……………………..</w:t>
      </w:r>
      <w:r w:rsidRPr="00F45310">
        <w:rPr>
          <w:b/>
          <w:bCs/>
          <w:sz w:val="22"/>
          <w:szCs w:val="22"/>
        </w:rPr>
        <w:t xml:space="preserve">. </w:t>
      </w:r>
      <w:proofErr w:type="gramStart"/>
      <w:r w:rsidRPr="00F45310">
        <w:rPr>
          <w:sz w:val="22"/>
          <w:szCs w:val="22"/>
        </w:rPr>
        <w:t>w</w:t>
      </w:r>
      <w:proofErr w:type="gramEnd"/>
      <w:r w:rsidRPr="00F45310">
        <w:rPr>
          <w:sz w:val="22"/>
          <w:szCs w:val="22"/>
        </w:rPr>
        <w:t xml:space="preserve"> Warszawie pomiędzy</w:t>
      </w:r>
    </w:p>
    <w:p w:rsidR="00F45310" w:rsidRPr="00F45310" w:rsidRDefault="00F45310" w:rsidP="009A4912">
      <w:pPr>
        <w:spacing w:line="288" w:lineRule="auto"/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>Instytutem Techniki Budowlanej w Warszawie</w:t>
      </w:r>
      <w:r w:rsidR="00737AC3">
        <w:rPr>
          <w:b/>
          <w:bCs/>
          <w:sz w:val="22"/>
          <w:szCs w:val="22"/>
        </w:rPr>
        <w:t xml:space="preserve"> (00-611)</w:t>
      </w:r>
      <w:r w:rsidRPr="00F45310">
        <w:rPr>
          <w:b/>
          <w:bCs/>
          <w:sz w:val="22"/>
          <w:szCs w:val="22"/>
        </w:rPr>
        <w:t xml:space="preserve"> ul. Filtrowa 1</w:t>
      </w:r>
      <w:r w:rsidR="00737AC3">
        <w:rPr>
          <w:b/>
          <w:bCs/>
          <w:sz w:val="22"/>
          <w:szCs w:val="22"/>
        </w:rPr>
        <w:t>,</w:t>
      </w:r>
      <w:r w:rsidRPr="00F45310">
        <w:rPr>
          <w:sz w:val="22"/>
          <w:szCs w:val="22"/>
        </w:rPr>
        <w:t xml:space="preserve"> wpisanym do rejestru przedsiębiorców w Krajowym Rejestrze Sądowym pod numerem KRS 0000158785</w:t>
      </w:r>
      <w:r w:rsidR="00737AC3">
        <w:rPr>
          <w:sz w:val="22"/>
          <w:szCs w:val="22"/>
        </w:rPr>
        <w:t>, NIP: 525 000 93 58, Regon: 000063650</w:t>
      </w:r>
      <w:r w:rsidRPr="00F45310">
        <w:rPr>
          <w:sz w:val="22"/>
          <w:szCs w:val="22"/>
        </w:rPr>
        <w:t xml:space="preserve"> zwanym dalej Zamawiającym reprezentowanym przez:</w:t>
      </w:r>
    </w:p>
    <w:p w:rsidR="00F45310" w:rsidRPr="00F45310" w:rsidRDefault="00F45310" w:rsidP="009A4912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……………………………………………</w:t>
      </w:r>
    </w:p>
    <w:p w:rsidR="00F45310" w:rsidRPr="00F45310" w:rsidRDefault="00F45310" w:rsidP="009A4912">
      <w:pPr>
        <w:spacing w:line="288" w:lineRule="auto"/>
        <w:jc w:val="both"/>
        <w:rPr>
          <w:sz w:val="22"/>
          <w:szCs w:val="22"/>
        </w:rPr>
      </w:pPr>
      <w:proofErr w:type="gramStart"/>
      <w:r w:rsidRPr="00F45310">
        <w:rPr>
          <w:sz w:val="22"/>
          <w:szCs w:val="22"/>
        </w:rPr>
        <w:t>z</w:t>
      </w:r>
      <w:proofErr w:type="gramEnd"/>
      <w:r w:rsidRPr="00F45310">
        <w:rPr>
          <w:sz w:val="22"/>
          <w:szCs w:val="22"/>
        </w:rPr>
        <w:t xml:space="preserve"> jednej strony, a </w:t>
      </w:r>
    </w:p>
    <w:p w:rsidR="00F45310" w:rsidRPr="00F45310" w:rsidRDefault="00F45310" w:rsidP="009A4912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…………………………………………………………………………………… zarejestrowanym w ………………………….. </w:t>
      </w:r>
      <w:proofErr w:type="gramStart"/>
      <w:r w:rsidRPr="00F45310">
        <w:rPr>
          <w:sz w:val="22"/>
          <w:szCs w:val="22"/>
        </w:rPr>
        <w:t>zwaną</w:t>
      </w:r>
      <w:proofErr w:type="gramEnd"/>
      <w:r w:rsidRPr="00F45310">
        <w:rPr>
          <w:sz w:val="22"/>
          <w:szCs w:val="22"/>
        </w:rPr>
        <w:t xml:space="preserve"> dalej Wykonawcą reprezentowanym przez:</w:t>
      </w:r>
    </w:p>
    <w:p w:rsidR="00F45310" w:rsidRPr="00F45310" w:rsidRDefault="00F45310" w:rsidP="009A4912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…………………………………………..</w:t>
      </w:r>
    </w:p>
    <w:p w:rsidR="00F45310" w:rsidRDefault="00F45310" w:rsidP="009A4912">
      <w:pPr>
        <w:spacing w:line="288" w:lineRule="auto"/>
        <w:jc w:val="both"/>
        <w:rPr>
          <w:sz w:val="22"/>
          <w:szCs w:val="22"/>
        </w:rPr>
      </w:pPr>
      <w:proofErr w:type="gramStart"/>
      <w:r w:rsidRPr="00F45310">
        <w:rPr>
          <w:sz w:val="22"/>
          <w:szCs w:val="22"/>
        </w:rPr>
        <w:t>została</w:t>
      </w:r>
      <w:proofErr w:type="gramEnd"/>
      <w:r w:rsidRPr="00F45310">
        <w:rPr>
          <w:sz w:val="22"/>
          <w:szCs w:val="22"/>
        </w:rPr>
        <w:t xml:space="preserve"> zawarta umowa o następującej treści:</w:t>
      </w:r>
    </w:p>
    <w:p w:rsidR="00737AC3" w:rsidRPr="00F45310" w:rsidRDefault="00737AC3" w:rsidP="009A4912">
      <w:pPr>
        <w:spacing w:line="288" w:lineRule="auto"/>
        <w:jc w:val="both"/>
        <w:rPr>
          <w:b/>
          <w:sz w:val="22"/>
          <w:szCs w:val="22"/>
        </w:rPr>
      </w:pPr>
    </w:p>
    <w:p w:rsidR="00F45310" w:rsidRPr="00F45310" w:rsidRDefault="00F45310" w:rsidP="009A4912">
      <w:pPr>
        <w:spacing w:line="288" w:lineRule="auto"/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</w:t>
      </w:r>
    </w:p>
    <w:p w:rsidR="00F45310" w:rsidRPr="00F45310" w:rsidRDefault="00F45310" w:rsidP="009A4912">
      <w:pPr>
        <w:spacing w:line="288" w:lineRule="auto"/>
        <w:ind w:right="-427"/>
        <w:jc w:val="both"/>
        <w:rPr>
          <w:snapToGrid w:val="0"/>
          <w:sz w:val="22"/>
          <w:szCs w:val="22"/>
        </w:rPr>
      </w:pPr>
      <w:r w:rsidRPr="00F45310">
        <w:rPr>
          <w:sz w:val="22"/>
          <w:szCs w:val="22"/>
        </w:rPr>
        <w:t>Przedmiotem umowy jest</w:t>
      </w:r>
      <w:r w:rsidRPr="00F45310">
        <w:rPr>
          <w:snapToGrid w:val="0"/>
          <w:sz w:val="22"/>
          <w:szCs w:val="22"/>
        </w:rPr>
        <w:t xml:space="preserve"> </w:t>
      </w:r>
      <w:r w:rsidR="0098332D" w:rsidRPr="00DF08C9">
        <w:rPr>
          <w:b/>
          <w:bCs/>
          <w:sz w:val="22"/>
          <w:szCs w:val="22"/>
        </w:rPr>
        <w:t xml:space="preserve">Dostawa wraz z instalacją i uruchomieniem przystawki </w:t>
      </w:r>
      <w:proofErr w:type="spellStart"/>
      <w:r w:rsidR="0098332D" w:rsidRPr="00DF08C9">
        <w:rPr>
          <w:b/>
          <w:bCs/>
          <w:sz w:val="22"/>
          <w:szCs w:val="22"/>
        </w:rPr>
        <w:t>olfaktometrycznej</w:t>
      </w:r>
      <w:proofErr w:type="spellEnd"/>
      <w:r w:rsidR="0098332D" w:rsidRPr="00DF08C9">
        <w:rPr>
          <w:b/>
          <w:bCs/>
          <w:sz w:val="22"/>
          <w:szCs w:val="22"/>
        </w:rPr>
        <w:t xml:space="preserve"> z dodatkowym wyposażeniem: komputerem stacjonarnym, komputerem przenośnym oraz urządzeniem wielofunkcyjnym</w:t>
      </w:r>
      <w:r w:rsidRPr="00F45310">
        <w:rPr>
          <w:snapToGrid w:val="0"/>
          <w:sz w:val="22"/>
          <w:szCs w:val="22"/>
        </w:rPr>
        <w:t xml:space="preserve"> </w:t>
      </w:r>
      <w:r w:rsidR="008E5E70">
        <w:rPr>
          <w:snapToGrid w:val="0"/>
          <w:sz w:val="22"/>
          <w:szCs w:val="22"/>
        </w:rPr>
        <w:t xml:space="preserve">zwanych dalej „Zestawem”, </w:t>
      </w:r>
      <w:r w:rsidRPr="00F45310">
        <w:rPr>
          <w:sz w:val="22"/>
          <w:szCs w:val="22"/>
        </w:rPr>
        <w:t>zgodnie z ofertą Wykonawcy z dnia ……………… i Opisem przedmiotu zamówienia zawartym w ogłoszeniu o konkursie ofert stanowiącymi załączniki do niniejszej umowy.</w:t>
      </w:r>
    </w:p>
    <w:p w:rsidR="00F45310" w:rsidRPr="00F45310" w:rsidRDefault="00F45310" w:rsidP="009A4912">
      <w:pPr>
        <w:spacing w:line="288" w:lineRule="auto"/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2</w:t>
      </w:r>
    </w:p>
    <w:p w:rsidR="00F45310" w:rsidRPr="00F45310" w:rsidRDefault="00F45310" w:rsidP="009A4912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Wykonawca zobowiązuje się dostarczyć i zrealizować całość przedmiotu zamówienia w terminie do </w:t>
      </w:r>
      <w:r w:rsidRPr="00F45310">
        <w:rPr>
          <w:b/>
          <w:sz w:val="22"/>
          <w:szCs w:val="22"/>
        </w:rPr>
        <w:t>15 grudnia 2018r.</w:t>
      </w:r>
    </w:p>
    <w:p w:rsidR="00F45310" w:rsidRP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3</w:t>
      </w:r>
    </w:p>
    <w:p w:rsidR="00F45310" w:rsidRPr="00F45310" w:rsidRDefault="008E5E70" w:rsidP="009A4912">
      <w:pPr>
        <w:numPr>
          <w:ilvl w:val="0"/>
          <w:numId w:val="12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Zestaw</w:t>
      </w:r>
      <w:r w:rsidR="00F45310" w:rsidRPr="00F45310">
        <w:rPr>
          <w:sz w:val="22"/>
          <w:szCs w:val="22"/>
        </w:rPr>
        <w:t xml:space="preserve"> zostanie dostarczony na koszt i ryzyko Wykonawcy.</w:t>
      </w:r>
    </w:p>
    <w:p w:rsidR="00F45310" w:rsidRPr="00F45310" w:rsidRDefault="00F45310" w:rsidP="009A4912">
      <w:pPr>
        <w:numPr>
          <w:ilvl w:val="0"/>
          <w:numId w:val="12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Miejsce dostawy </w:t>
      </w:r>
      <w:r w:rsidR="008E5E70">
        <w:rPr>
          <w:sz w:val="22"/>
          <w:szCs w:val="22"/>
        </w:rPr>
        <w:t>Zestawu</w:t>
      </w:r>
      <w:r w:rsidRPr="00F45310">
        <w:rPr>
          <w:sz w:val="22"/>
          <w:szCs w:val="22"/>
        </w:rPr>
        <w:t xml:space="preserve">: </w:t>
      </w:r>
      <w:r w:rsidR="000766A8" w:rsidRPr="0060087D">
        <w:rPr>
          <w:sz w:val="24"/>
          <w:szCs w:val="24"/>
        </w:rPr>
        <w:t>I</w:t>
      </w:r>
      <w:r w:rsidR="000766A8">
        <w:rPr>
          <w:sz w:val="24"/>
          <w:szCs w:val="24"/>
        </w:rPr>
        <w:t>TB Warszawa ul. Filtrowa 1 zakład NZF</w:t>
      </w:r>
      <w:r w:rsidR="0098332D">
        <w:rPr>
          <w:sz w:val="24"/>
          <w:szCs w:val="24"/>
        </w:rPr>
        <w:t>.</w:t>
      </w:r>
    </w:p>
    <w:p w:rsidR="00F45310" w:rsidRPr="00F45310" w:rsidRDefault="00F45310" w:rsidP="009A4912">
      <w:pPr>
        <w:numPr>
          <w:ilvl w:val="0"/>
          <w:numId w:val="12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Wykonawca oświadcza, że dostarczone przez niego urządzenia</w:t>
      </w:r>
      <w:r w:rsidR="00AD3DA6">
        <w:rPr>
          <w:sz w:val="22"/>
          <w:szCs w:val="22"/>
        </w:rPr>
        <w:t xml:space="preserve"> </w:t>
      </w:r>
      <w:r w:rsidRPr="00F45310">
        <w:rPr>
          <w:sz w:val="22"/>
          <w:szCs w:val="22"/>
        </w:rPr>
        <w:t>są</w:t>
      </w:r>
      <w:r w:rsidR="00AD3DA6">
        <w:rPr>
          <w:sz w:val="22"/>
          <w:szCs w:val="22"/>
        </w:rPr>
        <w:t xml:space="preserve"> fabrycznie nowe.</w:t>
      </w:r>
    </w:p>
    <w:p w:rsidR="008E5E70" w:rsidRDefault="00F45310" w:rsidP="009A4912">
      <w:pPr>
        <w:numPr>
          <w:ilvl w:val="0"/>
          <w:numId w:val="12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Odbiór przedmiotu umowy przez Zamawiającego zostanie dokonany bezpośrednio po</w:t>
      </w:r>
      <w:r w:rsidR="008E5E70">
        <w:rPr>
          <w:sz w:val="22"/>
          <w:szCs w:val="22"/>
        </w:rPr>
        <w:t>:</w:t>
      </w:r>
    </w:p>
    <w:p w:rsidR="008E5E70" w:rsidRDefault="008E5E70" w:rsidP="009A4912">
      <w:pPr>
        <w:pStyle w:val="Akapitzlist"/>
        <w:numPr>
          <w:ilvl w:val="0"/>
          <w:numId w:val="48"/>
        </w:numPr>
        <w:spacing w:line="288" w:lineRule="auto"/>
        <w:ind w:left="765" w:hanging="357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dostarczeniu</w:t>
      </w:r>
      <w:proofErr w:type="gramEnd"/>
      <w:r>
        <w:rPr>
          <w:sz w:val="22"/>
          <w:szCs w:val="22"/>
        </w:rPr>
        <w:t xml:space="preserve"> </w:t>
      </w:r>
      <w:r w:rsidRPr="008E5E70">
        <w:rPr>
          <w:sz w:val="22"/>
          <w:szCs w:val="22"/>
        </w:rPr>
        <w:t>przez Wykonawcę</w:t>
      </w:r>
      <w:r>
        <w:rPr>
          <w:sz w:val="22"/>
          <w:szCs w:val="22"/>
        </w:rPr>
        <w:t xml:space="preserve"> Zestawu</w:t>
      </w:r>
      <w:r w:rsidR="00D8669E">
        <w:rPr>
          <w:sz w:val="22"/>
          <w:szCs w:val="22"/>
        </w:rPr>
        <w:t xml:space="preserve"> do Zamawiającego</w:t>
      </w:r>
      <w:r>
        <w:rPr>
          <w:sz w:val="22"/>
          <w:szCs w:val="22"/>
        </w:rPr>
        <w:t xml:space="preserve">, </w:t>
      </w:r>
    </w:p>
    <w:p w:rsidR="004C27D0" w:rsidRDefault="008E5E70" w:rsidP="009A4912">
      <w:pPr>
        <w:pStyle w:val="Akapitzlist"/>
        <w:numPr>
          <w:ilvl w:val="0"/>
          <w:numId w:val="48"/>
        </w:numPr>
        <w:spacing w:line="288" w:lineRule="auto"/>
        <w:ind w:left="765" w:hanging="357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instalacji</w:t>
      </w:r>
      <w:proofErr w:type="gramEnd"/>
      <w:r>
        <w:rPr>
          <w:sz w:val="22"/>
          <w:szCs w:val="22"/>
        </w:rPr>
        <w:t xml:space="preserve"> i uruchomieniu wszystkich urządze</w:t>
      </w:r>
      <w:r w:rsidR="004C27D0">
        <w:rPr>
          <w:sz w:val="22"/>
          <w:szCs w:val="22"/>
        </w:rPr>
        <w:t>ń wchodzących w skład Zestawu,</w:t>
      </w:r>
    </w:p>
    <w:p w:rsidR="004C27D0" w:rsidRDefault="004C27D0" w:rsidP="009A4912">
      <w:pPr>
        <w:pStyle w:val="Akapitzlist"/>
        <w:numPr>
          <w:ilvl w:val="0"/>
          <w:numId w:val="48"/>
        </w:numPr>
        <w:spacing w:line="288" w:lineRule="auto"/>
        <w:ind w:left="765" w:hanging="357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przeprowadzeniu</w:t>
      </w:r>
      <w:proofErr w:type="gramEnd"/>
      <w:r>
        <w:rPr>
          <w:sz w:val="22"/>
          <w:szCs w:val="22"/>
        </w:rPr>
        <w:t xml:space="preserve"> </w:t>
      </w:r>
      <w:r w:rsidRPr="004C27D0">
        <w:rPr>
          <w:sz w:val="22"/>
          <w:szCs w:val="22"/>
        </w:rPr>
        <w:t>4-dniowego szkolenia instalacyjnego z obsługi aparatu i oprogramowania</w:t>
      </w:r>
      <w:r>
        <w:rPr>
          <w:sz w:val="22"/>
          <w:szCs w:val="22"/>
        </w:rPr>
        <w:t>,</w:t>
      </w:r>
      <w:r w:rsidR="00F45310" w:rsidRPr="008E5E70">
        <w:rPr>
          <w:sz w:val="22"/>
          <w:szCs w:val="22"/>
        </w:rPr>
        <w:t xml:space="preserve"> </w:t>
      </w:r>
    </w:p>
    <w:p w:rsidR="00F45310" w:rsidRPr="004C27D0" w:rsidRDefault="00F45310" w:rsidP="009A4912">
      <w:pPr>
        <w:spacing w:line="288" w:lineRule="auto"/>
        <w:ind w:left="410"/>
        <w:jc w:val="both"/>
        <w:rPr>
          <w:sz w:val="22"/>
          <w:szCs w:val="22"/>
        </w:rPr>
      </w:pPr>
      <w:proofErr w:type="gramStart"/>
      <w:r w:rsidRPr="004C27D0">
        <w:rPr>
          <w:sz w:val="22"/>
          <w:szCs w:val="22"/>
        </w:rPr>
        <w:t>i</w:t>
      </w:r>
      <w:proofErr w:type="gramEnd"/>
      <w:r w:rsidRPr="004C27D0">
        <w:rPr>
          <w:sz w:val="22"/>
          <w:szCs w:val="22"/>
        </w:rPr>
        <w:t xml:space="preserve"> potwierdzony zostanie podpisaniem protokołu bezusterkowego odbioru końcowego. </w:t>
      </w:r>
    </w:p>
    <w:p w:rsidR="00F45310" w:rsidRPr="00F45310" w:rsidRDefault="00F45310" w:rsidP="009A4912">
      <w:pPr>
        <w:numPr>
          <w:ilvl w:val="0"/>
          <w:numId w:val="12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Jeżeli w toku czynności odbiorczych Zamawiający stwierdzi wady, wyznaczy wykonawcy termin na ich usunięcie. Wyznaczenie terminu na usunięcie wad nie stanowi zmiany terminu realizacji zamówienia. </w:t>
      </w:r>
    </w:p>
    <w:p w:rsidR="00F45310" w:rsidRPr="00F45310" w:rsidRDefault="00F45310" w:rsidP="009A4912">
      <w:pPr>
        <w:numPr>
          <w:ilvl w:val="0"/>
          <w:numId w:val="12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Wykonawca dost</w:t>
      </w:r>
      <w:r w:rsidR="008E5E70">
        <w:rPr>
          <w:sz w:val="22"/>
          <w:szCs w:val="22"/>
        </w:rPr>
        <w:t>arczy instrukcję obsługi i karty gwarancyjne urządzeń wchodzących w skład zestawu,</w:t>
      </w:r>
      <w:r w:rsidRPr="00F45310">
        <w:rPr>
          <w:sz w:val="22"/>
          <w:szCs w:val="22"/>
        </w:rPr>
        <w:t xml:space="preserve"> w języku polskim nie później niż w dniu odbioru.</w:t>
      </w:r>
    </w:p>
    <w:p w:rsid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4</w:t>
      </w:r>
    </w:p>
    <w:p w:rsidR="009A4912" w:rsidRPr="00F45310" w:rsidRDefault="009A4912" w:rsidP="009A4912">
      <w:pPr>
        <w:numPr>
          <w:ilvl w:val="0"/>
          <w:numId w:val="3"/>
        </w:numPr>
        <w:tabs>
          <w:tab w:val="clear" w:pos="705"/>
        </w:tabs>
        <w:spacing w:line="288" w:lineRule="auto"/>
        <w:ind w:left="357" w:hanging="357"/>
        <w:rPr>
          <w:sz w:val="22"/>
          <w:szCs w:val="22"/>
        </w:rPr>
      </w:pPr>
      <w:r w:rsidRPr="00F45310">
        <w:rPr>
          <w:sz w:val="22"/>
          <w:szCs w:val="22"/>
        </w:rPr>
        <w:t xml:space="preserve">Z tytułu realizacji przedmiotu umowy opisanego w § 1 Zamawiający zapłaci Wykonawcy wynagrodzenie w kwocie </w:t>
      </w:r>
      <w:proofErr w:type="gramStart"/>
      <w:r w:rsidRPr="00F45310">
        <w:rPr>
          <w:sz w:val="22"/>
          <w:szCs w:val="22"/>
        </w:rPr>
        <w:t xml:space="preserve">netto ................ </w:t>
      </w:r>
      <w:proofErr w:type="gramEnd"/>
      <w:r w:rsidRPr="00F45310">
        <w:rPr>
          <w:sz w:val="22"/>
          <w:szCs w:val="22"/>
        </w:rPr>
        <w:t xml:space="preserve">PLN (słownie </w:t>
      </w:r>
      <w:proofErr w:type="gramStart"/>
      <w:r w:rsidRPr="00F45310">
        <w:rPr>
          <w:sz w:val="22"/>
          <w:szCs w:val="22"/>
        </w:rPr>
        <w:t>złotych: ................................................</w:t>
      </w:r>
      <w:proofErr w:type="gramEnd"/>
      <w:r w:rsidRPr="00F45310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..........................), </w:t>
      </w:r>
      <w:r w:rsidRPr="00F45310">
        <w:rPr>
          <w:sz w:val="22"/>
          <w:szCs w:val="22"/>
        </w:rPr>
        <w:t xml:space="preserve">do której zostanie </w:t>
      </w:r>
      <w:proofErr w:type="gramStart"/>
      <w:r w:rsidRPr="00F45310">
        <w:rPr>
          <w:sz w:val="22"/>
          <w:szCs w:val="22"/>
        </w:rPr>
        <w:t xml:space="preserve">doliczony ..……% </w:t>
      </w:r>
      <w:proofErr w:type="gramEnd"/>
      <w:r w:rsidRPr="00F45310">
        <w:rPr>
          <w:sz w:val="22"/>
          <w:szCs w:val="22"/>
        </w:rPr>
        <w:t xml:space="preserve">podatek VAT, co w sumie daje kwotę </w:t>
      </w:r>
      <w:proofErr w:type="gramStart"/>
      <w:r w:rsidRPr="00F45310">
        <w:rPr>
          <w:sz w:val="22"/>
          <w:szCs w:val="22"/>
        </w:rPr>
        <w:t xml:space="preserve">brutto  .......................... </w:t>
      </w:r>
      <w:proofErr w:type="gramEnd"/>
      <w:r w:rsidRPr="00F45310">
        <w:rPr>
          <w:sz w:val="22"/>
          <w:szCs w:val="22"/>
        </w:rPr>
        <w:t xml:space="preserve">PLN, (słownie </w:t>
      </w:r>
      <w:proofErr w:type="gramStart"/>
      <w:r w:rsidRPr="00F45310">
        <w:rPr>
          <w:sz w:val="22"/>
          <w:szCs w:val="22"/>
        </w:rPr>
        <w:t>złotych: ................................................</w:t>
      </w:r>
      <w:proofErr w:type="gramEnd"/>
      <w:r w:rsidRPr="00F45310">
        <w:rPr>
          <w:sz w:val="22"/>
          <w:szCs w:val="22"/>
        </w:rPr>
        <w:t>..........................................................)</w:t>
      </w:r>
      <w:r>
        <w:rPr>
          <w:sz w:val="22"/>
          <w:szCs w:val="22"/>
        </w:rPr>
        <w:t>.</w:t>
      </w:r>
    </w:p>
    <w:p w:rsidR="009A4912" w:rsidRPr="00F45310" w:rsidRDefault="009A4912" w:rsidP="009A4912">
      <w:pPr>
        <w:numPr>
          <w:ilvl w:val="0"/>
          <w:numId w:val="3"/>
        </w:numPr>
        <w:tabs>
          <w:tab w:val="clear" w:pos="70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lastRenderedPageBreak/>
        <w:t>Zapłata wynagrodzenia, o którym mowa w ust. 1 płatna będzie przelewem na rachunek wskazany przez Wykonawcę na fakturze VAT, przy czym należność zostanie zapłacona przez Zamawiającego nie później niż 21 dni od doręczenia faktury do siedziby Zamawiającego.</w:t>
      </w:r>
    </w:p>
    <w:p w:rsidR="009A4912" w:rsidRPr="00F45310" w:rsidRDefault="009A4912" w:rsidP="009A4912">
      <w:pPr>
        <w:numPr>
          <w:ilvl w:val="0"/>
          <w:numId w:val="3"/>
        </w:numPr>
        <w:tabs>
          <w:tab w:val="clear" w:pos="70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Podstawą do wystawienia faktury przez Wykonawcę jest protokół bezusterkowego odbioru końcowego przedmiotu niniejszej umowy podpisany przez Zamawiającego.</w:t>
      </w:r>
    </w:p>
    <w:p w:rsidR="009A4912" w:rsidRPr="00F45310" w:rsidRDefault="009A4912" w:rsidP="009A4912">
      <w:pPr>
        <w:numPr>
          <w:ilvl w:val="0"/>
          <w:numId w:val="3"/>
        </w:numPr>
        <w:tabs>
          <w:tab w:val="clear" w:pos="70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 dzień zapłaty strony przyjmują dzień wydania dyspozycji dokonania przelewu bankowi prowadzącemu rachunek Zamawiającego.</w:t>
      </w:r>
    </w:p>
    <w:p w:rsidR="00737AC3" w:rsidRPr="009A4912" w:rsidRDefault="009A4912" w:rsidP="009A4912">
      <w:pPr>
        <w:numPr>
          <w:ilvl w:val="0"/>
          <w:numId w:val="3"/>
        </w:numPr>
        <w:tabs>
          <w:tab w:val="clear" w:pos="70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przypadku nieterminowej zapłaty wynagrodzenia, Wykonawcy przysługuje prawo do żądania odsetek ustawowych za opóźnienie.</w:t>
      </w:r>
    </w:p>
    <w:p w:rsidR="00F45310" w:rsidRPr="00F45310" w:rsidRDefault="00F45310" w:rsidP="009A4912">
      <w:pPr>
        <w:spacing w:line="288" w:lineRule="auto"/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§ 5 </w:t>
      </w:r>
    </w:p>
    <w:p w:rsidR="00F45310" w:rsidRPr="00F45310" w:rsidRDefault="00F45310" w:rsidP="009A4912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Wykonawca udziela Zamawiającemu gwarancji na przedmiot umowy na okres…… zgodnie ze swoją deklaracją zamieszczoną w ofercie. </w:t>
      </w:r>
    </w:p>
    <w:p w:rsidR="00F45310" w:rsidRPr="00F45310" w:rsidRDefault="00F45310" w:rsidP="009A4912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Okres gwarancji liczony jest od dnia dokonania bez zastrzeżeń odbioru przedmiotu umowy.</w:t>
      </w:r>
    </w:p>
    <w:p w:rsidR="00F45310" w:rsidRPr="00F45310" w:rsidRDefault="00F45310" w:rsidP="009A4912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Wykonawca zapewni nieodpłatny serwis gwarancyjny.</w:t>
      </w:r>
    </w:p>
    <w:p w:rsidR="00AD3DA6" w:rsidRPr="00737AC3" w:rsidRDefault="00F45310" w:rsidP="009A4912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dokumencie gwarancji Wykonawca wskaże dane kontaktowe, pod którymi Zamawiający będzie mógł zgłaszać usterki.</w:t>
      </w:r>
    </w:p>
    <w:p w:rsid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6</w:t>
      </w:r>
    </w:p>
    <w:p w:rsidR="009A4912" w:rsidRPr="00F45310" w:rsidRDefault="009A4912" w:rsidP="009A4912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Do kontaktów Zamawiającego z Wykonawcą zostają wyznaczone następujące osoby:</w:t>
      </w:r>
    </w:p>
    <w:p w:rsidR="009A4912" w:rsidRPr="00F45310" w:rsidRDefault="009A4912" w:rsidP="009A4912">
      <w:pPr>
        <w:spacing w:line="288" w:lineRule="auto"/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Mateusz Kozicki, tel.22 57 96 187.</w:t>
      </w:r>
    </w:p>
    <w:p w:rsidR="009A4912" w:rsidRDefault="009A4912" w:rsidP="009A4912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Do kontaktów z Zamawiającym Wykonawca wyznacza następujące osoby:</w:t>
      </w:r>
    </w:p>
    <w:p w:rsidR="009A4912" w:rsidRPr="009A4912" w:rsidRDefault="009A4912" w:rsidP="009A4912">
      <w:pPr>
        <w:spacing w:line="288" w:lineRule="auto"/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……………………………………………………………………………….</w:t>
      </w:r>
      <w:r w:rsidRPr="00F45310">
        <w:rPr>
          <w:rFonts w:eastAsia="Calibri"/>
          <w:sz w:val="22"/>
          <w:szCs w:val="22"/>
        </w:rPr>
        <w:t>………………………….</w:t>
      </w:r>
    </w:p>
    <w:p w:rsidR="00F45310" w:rsidRP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7</w:t>
      </w:r>
    </w:p>
    <w:p w:rsidR="00F45310" w:rsidRPr="00F45310" w:rsidRDefault="00F45310" w:rsidP="009A4912">
      <w:pPr>
        <w:numPr>
          <w:ilvl w:val="0"/>
          <w:numId w:val="15"/>
        </w:numPr>
        <w:tabs>
          <w:tab w:val="clear" w:pos="106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Zamawiający naliczy kary umowne Wykonawcy za odstąpienie od umowy przez którąkolwiek ze stron z przyczyn zależnych od Wykonawcy - w wysokości 10% wynagrodzenia brutto określonego w § 6 ust. 1.</w:t>
      </w:r>
    </w:p>
    <w:p w:rsidR="00F45310" w:rsidRPr="00F45310" w:rsidRDefault="00F45310" w:rsidP="009A4912">
      <w:pPr>
        <w:numPr>
          <w:ilvl w:val="0"/>
          <w:numId w:val="15"/>
        </w:numPr>
        <w:tabs>
          <w:tab w:val="clear" w:pos="1065"/>
        </w:tabs>
        <w:spacing w:line="288" w:lineRule="auto"/>
        <w:ind w:left="357" w:hanging="357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Zamawiający ma prawo odstąpić od umowy w przypadku braku jej realizacji do dnia 15 grudnia 2018. W takim przypadku Wykonawcy nie będzie przysługiwało prawo do wynagrod</w:t>
      </w:r>
      <w:r w:rsidR="009A4912">
        <w:rPr>
          <w:b/>
          <w:sz w:val="22"/>
          <w:szCs w:val="22"/>
        </w:rPr>
        <w:t>zenia umownego określonego w § 4</w:t>
      </w:r>
      <w:r w:rsidRPr="00F45310">
        <w:rPr>
          <w:b/>
          <w:sz w:val="22"/>
          <w:szCs w:val="22"/>
        </w:rPr>
        <w:t xml:space="preserve"> pkt. 1.</w:t>
      </w:r>
    </w:p>
    <w:p w:rsidR="00F45310" w:rsidRPr="00F45310" w:rsidRDefault="00AD3DA6" w:rsidP="009A4912">
      <w:pPr>
        <w:numPr>
          <w:ilvl w:val="0"/>
          <w:numId w:val="15"/>
        </w:numPr>
        <w:tabs>
          <w:tab w:val="clear" w:pos="1065"/>
          <w:tab w:val="num" w:pos="284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5310" w:rsidRPr="00F45310">
        <w:rPr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F45310" w:rsidRPr="00F45310" w:rsidRDefault="00F45310" w:rsidP="009A4912">
      <w:pPr>
        <w:numPr>
          <w:ilvl w:val="0"/>
          <w:numId w:val="15"/>
        </w:numPr>
        <w:tabs>
          <w:tab w:val="clear" w:pos="106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Strony zastrzegają sobie prawo dochodzenia odszkodowania przewyższającego wysokość kar umownych na zasadach ogólnych.</w:t>
      </w:r>
    </w:p>
    <w:p w:rsidR="00F45310" w:rsidRP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8</w:t>
      </w:r>
    </w:p>
    <w:p w:rsidR="00F45310" w:rsidRPr="00F45310" w:rsidRDefault="00F45310" w:rsidP="009A4912">
      <w:pPr>
        <w:numPr>
          <w:ilvl w:val="0"/>
          <w:numId w:val="16"/>
        </w:numPr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Strony zobowiązują się rozstrzygać spory w drodze polubownej. W razie braku polubownego rozstrzygnięcia sporów, spory powstałe przy realizacji niniejszej umowy będą rozstrzygane przez sąd właściwy miejscowo dla siedziby Zamawiającego.</w:t>
      </w:r>
    </w:p>
    <w:p w:rsidR="00F45310" w:rsidRPr="00F45310" w:rsidRDefault="00F45310" w:rsidP="009A4912">
      <w:pPr>
        <w:numPr>
          <w:ilvl w:val="0"/>
          <w:numId w:val="16"/>
        </w:numPr>
        <w:spacing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sprawach nieuregulowanych w niniejszej umowie stosuje się przepisy ustawy Kodeks cywilny.</w:t>
      </w:r>
    </w:p>
    <w:p w:rsidR="009A4912" w:rsidRDefault="009A4912" w:rsidP="009A4912">
      <w:pPr>
        <w:spacing w:line="288" w:lineRule="auto"/>
        <w:jc w:val="center"/>
        <w:rPr>
          <w:b/>
          <w:sz w:val="22"/>
          <w:szCs w:val="22"/>
        </w:rPr>
      </w:pPr>
    </w:p>
    <w:p w:rsidR="009A4912" w:rsidRDefault="009A4912" w:rsidP="009A4912">
      <w:pPr>
        <w:spacing w:line="288" w:lineRule="auto"/>
        <w:jc w:val="center"/>
        <w:rPr>
          <w:b/>
          <w:sz w:val="22"/>
          <w:szCs w:val="22"/>
        </w:rPr>
      </w:pPr>
    </w:p>
    <w:p w:rsidR="00F45310" w:rsidRP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lastRenderedPageBreak/>
        <w:t>§ 9</w:t>
      </w:r>
    </w:p>
    <w:p w:rsidR="009A4912" w:rsidRPr="009A4912" w:rsidRDefault="00F45310" w:rsidP="009A4912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Zmiana postanowień zawartej umowy może nastąpić za zgodą obu stron wyrażoną na piśmie pod rygorem nie ważności.</w:t>
      </w:r>
    </w:p>
    <w:p w:rsidR="00F45310" w:rsidRP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10</w:t>
      </w:r>
    </w:p>
    <w:p w:rsidR="00F45310" w:rsidRPr="00F45310" w:rsidRDefault="00F45310" w:rsidP="009A4912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razie braku polubownego załatwiania sporów, spory powstałe przy realizacji niniejszej umowy będą rozstrzygane przez Sąd właściwy dla siedziby Zamawiającego.</w:t>
      </w:r>
    </w:p>
    <w:p w:rsidR="00F45310" w:rsidRP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11</w:t>
      </w:r>
    </w:p>
    <w:p w:rsidR="00F45310" w:rsidRPr="00F45310" w:rsidRDefault="00F45310" w:rsidP="009A4912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sprawach nieuregulowanych w niniejszej umowie stosuje się przepisy Kodeksu Cywilnego.</w:t>
      </w:r>
    </w:p>
    <w:p w:rsidR="00F45310" w:rsidRP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12</w:t>
      </w:r>
    </w:p>
    <w:p w:rsidR="00F45310" w:rsidRPr="00F45310" w:rsidRDefault="00F45310" w:rsidP="009A4912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Niniejsza umowa została zawarta w 2 egzemplarzach po jednym dla każdej ze stron.</w:t>
      </w:r>
    </w:p>
    <w:p w:rsidR="00F45310" w:rsidRPr="00F45310" w:rsidRDefault="00F45310" w:rsidP="009A4912">
      <w:pPr>
        <w:spacing w:line="288" w:lineRule="auto"/>
        <w:rPr>
          <w:sz w:val="22"/>
          <w:szCs w:val="22"/>
        </w:rPr>
      </w:pPr>
    </w:p>
    <w:p w:rsidR="00F45310" w:rsidRP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proofErr w:type="gramStart"/>
      <w:r w:rsidRPr="00F45310">
        <w:rPr>
          <w:b/>
          <w:sz w:val="22"/>
          <w:szCs w:val="22"/>
        </w:rPr>
        <w:t>Zamawiający</w:t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  <w:t xml:space="preserve">   Wykonawca</w:t>
      </w:r>
      <w:proofErr w:type="gramEnd"/>
    </w:p>
    <w:p w:rsidR="009A4912" w:rsidRDefault="009A4912" w:rsidP="009A4912">
      <w:pPr>
        <w:tabs>
          <w:tab w:val="left" w:leader="dot" w:pos="9072"/>
        </w:tabs>
        <w:spacing w:line="288" w:lineRule="auto"/>
        <w:ind w:left="5279"/>
        <w:jc w:val="right"/>
        <w:rPr>
          <w:b/>
          <w:sz w:val="24"/>
          <w:szCs w:val="24"/>
        </w:rPr>
      </w:pPr>
    </w:p>
    <w:p w:rsidR="009A4912" w:rsidRDefault="009A4912" w:rsidP="009A4912">
      <w:pPr>
        <w:tabs>
          <w:tab w:val="left" w:leader="dot" w:pos="9072"/>
        </w:tabs>
        <w:spacing w:line="288" w:lineRule="auto"/>
        <w:ind w:left="5279"/>
        <w:jc w:val="right"/>
        <w:rPr>
          <w:b/>
          <w:sz w:val="24"/>
          <w:szCs w:val="24"/>
        </w:rPr>
      </w:pPr>
    </w:p>
    <w:p w:rsidR="009A4912" w:rsidRDefault="009A4912" w:rsidP="009A4912">
      <w:pPr>
        <w:tabs>
          <w:tab w:val="left" w:leader="dot" w:pos="9072"/>
        </w:tabs>
        <w:spacing w:line="288" w:lineRule="auto"/>
        <w:ind w:left="5279"/>
        <w:jc w:val="right"/>
        <w:rPr>
          <w:b/>
          <w:sz w:val="24"/>
          <w:szCs w:val="24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Default="009A4912" w:rsidP="009A4912">
      <w:pPr>
        <w:spacing w:line="288" w:lineRule="auto"/>
        <w:rPr>
          <w:b/>
          <w:bCs/>
          <w:sz w:val="28"/>
          <w:szCs w:val="28"/>
        </w:rPr>
      </w:pPr>
    </w:p>
    <w:p w:rsidR="009A4912" w:rsidRPr="009A4912" w:rsidRDefault="009A4912" w:rsidP="009A4912">
      <w:pPr>
        <w:spacing w:line="288" w:lineRule="auto"/>
        <w:rPr>
          <w:b/>
          <w:bCs/>
          <w:sz w:val="22"/>
          <w:szCs w:val="22"/>
        </w:rPr>
      </w:pPr>
      <w:r w:rsidRPr="009A4912">
        <w:rPr>
          <w:b/>
          <w:bCs/>
          <w:sz w:val="22"/>
          <w:szCs w:val="22"/>
        </w:rPr>
        <w:lastRenderedPageBreak/>
        <w:t xml:space="preserve">Załącznik nr 1 do Umowy nr </w:t>
      </w:r>
      <w:r w:rsidRPr="009A4912">
        <w:rPr>
          <w:b/>
          <w:bCs/>
          <w:i/>
          <w:sz w:val="22"/>
          <w:szCs w:val="22"/>
        </w:rPr>
        <w:t>TO-250-</w:t>
      </w:r>
      <w:r w:rsidR="00E16033">
        <w:rPr>
          <w:b/>
          <w:bCs/>
          <w:i/>
          <w:sz w:val="22"/>
          <w:szCs w:val="22"/>
        </w:rPr>
        <w:t xml:space="preserve">31 </w:t>
      </w:r>
      <w:r w:rsidRPr="009A4912">
        <w:rPr>
          <w:b/>
          <w:bCs/>
          <w:i/>
          <w:sz w:val="22"/>
          <w:szCs w:val="22"/>
        </w:rPr>
        <w:t>TA/18/KO</w:t>
      </w:r>
    </w:p>
    <w:p w:rsidR="009A4912" w:rsidRPr="009A4912" w:rsidRDefault="009A4912" w:rsidP="009A4912">
      <w:pPr>
        <w:spacing w:line="288" w:lineRule="auto"/>
        <w:rPr>
          <w:b/>
          <w:bCs/>
          <w:sz w:val="22"/>
          <w:szCs w:val="22"/>
        </w:rPr>
      </w:pPr>
    </w:p>
    <w:p w:rsidR="009A4912" w:rsidRPr="009A4912" w:rsidRDefault="009A4912" w:rsidP="009A4912">
      <w:pPr>
        <w:spacing w:line="288" w:lineRule="auto"/>
        <w:rPr>
          <w:b/>
          <w:bCs/>
          <w:sz w:val="22"/>
          <w:szCs w:val="22"/>
        </w:rPr>
      </w:pPr>
      <w:r w:rsidRPr="009A4912">
        <w:rPr>
          <w:b/>
          <w:bCs/>
          <w:sz w:val="22"/>
          <w:szCs w:val="22"/>
        </w:rPr>
        <w:t>KLAUZULA OBOWIĄZEK INFORMACYJNY</w:t>
      </w:r>
    </w:p>
    <w:p w:rsidR="009A4912" w:rsidRPr="009A4912" w:rsidRDefault="009A4912" w:rsidP="009A4912">
      <w:pPr>
        <w:spacing w:line="288" w:lineRule="auto"/>
        <w:rPr>
          <w:sz w:val="22"/>
          <w:szCs w:val="22"/>
        </w:rPr>
      </w:pPr>
    </w:p>
    <w:p w:rsidR="009A4912" w:rsidRPr="009A4912" w:rsidRDefault="009A4912" w:rsidP="009A4912">
      <w:pPr>
        <w:spacing w:line="288" w:lineRule="auto"/>
        <w:rPr>
          <w:sz w:val="22"/>
          <w:szCs w:val="22"/>
        </w:rPr>
      </w:pPr>
      <w:r w:rsidRPr="009A4912">
        <w:rPr>
          <w:sz w:val="22"/>
          <w:szCs w:val="22"/>
        </w:rPr>
        <w:t>Zgodnie z art. 13 ust. 1 i 2 ogólnego rozporządzenia PE i RE 679/ 2016 o ochronie danych osobowych z dnia 27 kwietnia 2016 r. (RODO) informuję, iż:</w:t>
      </w:r>
    </w:p>
    <w:p w:rsidR="009A4912" w:rsidRPr="009A4912" w:rsidRDefault="009A4912" w:rsidP="009A4912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9A4912">
        <w:rPr>
          <w:sz w:val="22"/>
          <w:szCs w:val="22"/>
        </w:rPr>
        <w:t>Administratorem Pani/Pana danych osobowych jest Instytut Techniki Budowlanej z siedzibą w 00-611 Warszawa, ul. Filtrowa 1.</w:t>
      </w:r>
    </w:p>
    <w:p w:rsidR="009A4912" w:rsidRPr="009A4912" w:rsidRDefault="009A4912" w:rsidP="009A4912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9A4912">
        <w:rPr>
          <w:sz w:val="22"/>
          <w:szCs w:val="22"/>
        </w:rPr>
        <w:t>Dane kontaktowe inspektora ochrony danych osobowych: Instytut Techniki Budowlanej; 00-611 Warszawa, ul. Filtrowa 1; telefon (22) 579 466; adres email: w.</w:t>
      </w:r>
      <w:proofErr w:type="gramStart"/>
      <w:r w:rsidRPr="009A4912">
        <w:rPr>
          <w:sz w:val="22"/>
          <w:szCs w:val="22"/>
        </w:rPr>
        <w:t>klimczak</w:t>
      </w:r>
      <w:proofErr w:type="gramEnd"/>
      <w:r w:rsidRPr="009A4912">
        <w:rPr>
          <w:sz w:val="22"/>
          <w:szCs w:val="22"/>
        </w:rPr>
        <w:t>@itb.</w:t>
      </w:r>
      <w:proofErr w:type="gramStart"/>
      <w:r w:rsidRPr="009A4912">
        <w:rPr>
          <w:sz w:val="22"/>
          <w:szCs w:val="22"/>
        </w:rPr>
        <w:t>pl</w:t>
      </w:r>
      <w:proofErr w:type="gramEnd"/>
    </w:p>
    <w:p w:rsidR="009A4912" w:rsidRPr="009A4912" w:rsidRDefault="009A4912" w:rsidP="009A4912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9A4912">
        <w:rPr>
          <w:sz w:val="22"/>
          <w:szCs w:val="22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 w:rsidRPr="009A4912">
        <w:rPr>
          <w:sz w:val="22"/>
          <w:szCs w:val="22"/>
        </w:rPr>
        <w:t>lit.b</w:t>
      </w:r>
      <w:proofErr w:type="spellEnd"/>
      <w:r w:rsidRPr="009A4912">
        <w:rPr>
          <w:sz w:val="22"/>
          <w:szCs w:val="22"/>
        </w:rPr>
        <w:t>, c, h.</w:t>
      </w:r>
    </w:p>
    <w:p w:rsidR="009A4912" w:rsidRPr="009A4912" w:rsidRDefault="009A4912" w:rsidP="009A4912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9A4912">
        <w:rPr>
          <w:sz w:val="22"/>
          <w:szCs w:val="22"/>
        </w:rPr>
        <w:t>Administrator nie będzie przetwarzać Pani/Pana danych osobowych w innym celu oraz nie będzie ich udostępniać innym odbiorcom.</w:t>
      </w:r>
    </w:p>
    <w:p w:rsidR="009A4912" w:rsidRPr="009A4912" w:rsidRDefault="009A4912" w:rsidP="009A4912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9A4912">
        <w:rPr>
          <w:sz w:val="22"/>
          <w:szCs w:val="22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9A4912" w:rsidRPr="009A4912" w:rsidRDefault="009A4912" w:rsidP="009A4912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9A4912">
        <w:rPr>
          <w:sz w:val="22"/>
          <w:szCs w:val="22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9A4912" w:rsidRPr="009A4912" w:rsidRDefault="009A4912" w:rsidP="009A4912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9A4912">
        <w:rPr>
          <w:sz w:val="22"/>
          <w:szCs w:val="22"/>
        </w:rPr>
        <w:t>Pani/Pana dane osobowe nie będą wykorzystywane do zautomatyzowanego podejmowania decyzji, w tym do profilowania oraz nie będą przekazywane innym odbiorcom.</w:t>
      </w:r>
    </w:p>
    <w:p w:rsidR="009A4912" w:rsidRPr="009A4912" w:rsidRDefault="009A4912" w:rsidP="009A4912">
      <w:pPr>
        <w:spacing w:line="288" w:lineRule="auto"/>
        <w:jc w:val="both"/>
        <w:rPr>
          <w:sz w:val="22"/>
          <w:szCs w:val="22"/>
        </w:rPr>
      </w:pPr>
      <w:r w:rsidRPr="009A4912">
        <w:rPr>
          <w:sz w:val="22"/>
          <w:szCs w:val="22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9A4912" w:rsidRDefault="009A4912" w:rsidP="009A4912">
      <w:pPr>
        <w:tabs>
          <w:tab w:val="left" w:leader="dot" w:pos="9072"/>
        </w:tabs>
        <w:spacing w:line="288" w:lineRule="auto"/>
        <w:ind w:left="5279"/>
        <w:jc w:val="right"/>
        <w:rPr>
          <w:b/>
          <w:sz w:val="24"/>
          <w:szCs w:val="24"/>
        </w:rPr>
      </w:pPr>
    </w:p>
    <w:p w:rsidR="009A4912" w:rsidRDefault="009A4912" w:rsidP="009A4912">
      <w:pPr>
        <w:tabs>
          <w:tab w:val="left" w:leader="dot" w:pos="9072"/>
        </w:tabs>
        <w:spacing w:line="288" w:lineRule="auto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9A4912" w:rsidRDefault="009A4912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 w:rsidRPr="00F4531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078F8" wp14:editId="5B4DA021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4A078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04EA41" wp14:editId="739B9867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10" w:rsidRDefault="00F45310" w:rsidP="00F4531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04EA41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:rsidR="00F45310" w:rsidRDefault="00F45310" w:rsidP="00F45310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F45310" w:rsidRDefault="00F45310" w:rsidP="00F4531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sz w:val="24"/>
          <w:szCs w:val="24"/>
        </w:rPr>
        <w:t>Załącznik nr 1 do ogłoszenia o KO</w:t>
      </w:r>
    </w:p>
    <w:p w:rsidR="00F45310" w:rsidRPr="00F45310" w:rsidRDefault="00F45310" w:rsidP="00F45310">
      <w:pPr>
        <w:spacing w:before="120"/>
        <w:ind w:right="-28"/>
        <w:rPr>
          <w:b/>
          <w:bCs/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Postępowanie: </w:t>
      </w:r>
      <w:r w:rsidRPr="00F45310">
        <w:rPr>
          <w:rFonts w:asciiTheme="minorHAnsi" w:hAnsiTheme="minorHAnsi"/>
          <w:i/>
          <w:sz w:val="22"/>
          <w:szCs w:val="22"/>
        </w:rPr>
        <w:t>TO-250-</w:t>
      </w:r>
      <w:r w:rsidR="00E16033">
        <w:rPr>
          <w:rFonts w:asciiTheme="minorHAnsi" w:hAnsiTheme="minorHAnsi"/>
          <w:i/>
          <w:sz w:val="22"/>
          <w:szCs w:val="22"/>
        </w:rPr>
        <w:t xml:space="preserve">31 </w:t>
      </w:r>
      <w:r w:rsidRPr="00F45310">
        <w:rPr>
          <w:rFonts w:asciiTheme="minorHAnsi" w:hAnsiTheme="minorHAnsi"/>
          <w:i/>
          <w:sz w:val="22"/>
          <w:szCs w:val="22"/>
        </w:rPr>
        <w:t>TA/18/KO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>Do: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Instytutu Techniki Budowlanej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proofErr w:type="gramStart"/>
      <w:r w:rsidRPr="00F45310">
        <w:rPr>
          <w:b/>
          <w:sz w:val="22"/>
          <w:szCs w:val="22"/>
        </w:rPr>
        <w:t>ul</w:t>
      </w:r>
      <w:proofErr w:type="gramEnd"/>
      <w:r w:rsidRPr="00F45310">
        <w:rPr>
          <w:b/>
          <w:sz w:val="22"/>
          <w:szCs w:val="22"/>
        </w:rPr>
        <w:t>. Filtrowa 1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00-611 Warszawa </w:t>
      </w:r>
    </w:p>
    <w:p w:rsidR="00F45310" w:rsidRPr="00F45310" w:rsidRDefault="00F45310" w:rsidP="00F45310">
      <w:pPr>
        <w:ind w:right="-28"/>
        <w:rPr>
          <w:bCs/>
          <w:sz w:val="22"/>
          <w:szCs w:val="22"/>
        </w:rPr>
      </w:pPr>
    </w:p>
    <w:p w:rsidR="00F45310" w:rsidRPr="00F45310" w:rsidRDefault="00F45310" w:rsidP="00F45310">
      <w:pPr>
        <w:ind w:right="-28"/>
        <w:jc w:val="both"/>
        <w:rPr>
          <w:b/>
          <w:bCs/>
          <w:color w:val="FF0000"/>
          <w:sz w:val="22"/>
          <w:szCs w:val="22"/>
        </w:rPr>
      </w:pPr>
      <w:r w:rsidRPr="00F45310">
        <w:rPr>
          <w:bCs/>
          <w:sz w:val="22"/>
          <w:szCs w:val="22"/>
        </w:rPr>
        <w:t>Nawiązując do ogłoszenia o konkursie ofert</w:t>
      </w:r>
      <w:r w:rsidRPr="00F45310">
        <w:rPr>
          <w:b/>
          <w:bCs/>
          <w:sz w:val="22"/>
          <w:szCs w:val="22"/>
        </w:rPr>
        <w:t xml:space="preserve"> </w:t>
      </w:r>
      <w:r w:rsidR="00AD3DA6">
        <w:rPr>
          <w:sz w:val="22"/>
          <w:szCs w:val="22"/>
        </w:rPr>
        <w:t>„</w:t>
      </w:r>
      <w:r w:rsidR="009A4912" w:rsidRPr="00DF08C9">
        <w:rPr>
          <w:b/>
          <w:bCs/>
          <w:sz w:val="22"/>
          <w:szCs w:val="22"/>
        </w:rPr>
        <w:t xml:space="preserve">Dostawa wraz z instalacją i uruchomieniem przystawki </w:t>
      </w:r>
      <w:proofErr w:type="spellStart"/>
      <w:r w:rsidR="009A4912" w:rsidRPr="00DF08C9">
        <w:rPr>
          <w:b/>
          <w:bCs/>
          <w:sz w:val="22"/>
          <w:szCs w:val="22"/>
        </w:rPr>
        <w:t>olfaktometrycznej</w:t>
      </w:r>
      <w:proofErr w:type="spellEnd"/>
      <w:r w:rsidR="009A4912" w:rsidRPr="00DF08C9">
        <w:rPr>
          <w:b/>
          <w:bCs/>
          <w:sz w:val="22"/>
          <w:szCs w:val="22"/>
        </w:rPr>
        <w:t xml:space="preserve"> z dodatkowym wyposażeniem: komputerem stacjonarnym, komputerem przenośnym oraz urządzeniem wielofunkcyjnym</w:t>
      </w:r>
      <w:r w:rsidR="00AD3DA6">
        <w:rPr>
          <w:b/>
          <w:bCs/>
          <w:sz w:val="24"/>
          <w:szCs w:val="24"/>
        </w:rPr>
        <w:t>”</w:t>
      </w:r>
      <w:r w:rsidR="009A4912">
        <w:rPr>
          <w:b/>
          <w:bCs/>
          <w:sz w:val="24"/>
          <w:szCs w:val="24"/>
        </w:rPr>
        <w:t>,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MY NIŻEJ PODPISANI</w:t>
      </w:r>
      <w:r w:rsidRPr="00F45310">
        <w:rPr>
          <w:rFonts w:eastAsia="Calibri"/>
          <w:sz w:val="22"/>
          <w:szCs w:val="22"/>
        </w:rPr>
        <w:t xml:space="preserve"> 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proofErr w:type="gramStart"/>
      <w:r w:rsidRPr="00F45310">
        <w:rPr>
          <w:rFonts w:eastAsia="Calibri"/>
          <w:sz w:val="22"/>
          <w:szCs w:val="22"/>
        </w:rPr>
        <w:t>działając</w:t>
      </w:r>
      <w:proofErr w:type="gramEnd"/>
      <w:r w:rsidRPr="00F45310">
        <w:rPr>
          <w:rFonts w:eastAsia="Calibri"/>
          <w:sz w:val="22"/>
          <w:szCs w:val="22"/>
        </w:rPr>
        <w:t xml:space="preserve"> w imieniu i na rzecz</w:t>
      </w:r>
    </w:p>
    <w:p w:rsidR="00F45310" w:rsidRPr="00F45310" w:rsidRDefault="009A4912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</w:t>
      </w:r>
      <w:r w:rsidR="00F45310" w:rsidRPr="00F45310">
        <w:rPr>
          <w:rFonts w:eastAsia="Calibri"/>
          <w:sz w:val="22"/>
          <w:szCs w:val="22"/>
        </w:rPr>
        <w:t>_______________________________________________</w:t>
      </w:r>
      <w:r>
        <w:rPr>
          <w:rFonts w:eastAsia="Calibri"/>
          <w:sz w:val="22"/>
          <w:szCs w:val="22"/>
        </w:rPr>
        <w:t>______________</w:t>
      </w:r>
    </w:p>
    <w:p w:rsidR="00F45310" w:rsidRDefault="00F45310" w:rsidP="00F45310">
      <w:pPr>
        <w:tabs>
          <w:tab w:val="left" w:leader="dot" w:pos="9072"/>
        </w:tabs>
        <w:spacing w:before="120" w:after="0"/>
        <w:jc w:val="center"/>
        <w:rPr>
          <w:rFonts w:eastAsia="Calibri"/>
          <w:i/>
          <w:sz w:val="22"/>
          <w:szCs w:val="22"/>
        </w:rPr>
      </w:pPr>
      <w:r w:rsidRPr="00F45310">
        <w:rPr>
          <w:rFonts w:eastAsia="Calibri"/>
          <w:i/>
          <w:sz w:val="22"/>
          <w:szCs w:val="22"/>
        </w:rPr>
        <w:t>{nazwa (firma) i dokładny adres Wykonawcy/ów}</w:t>
      </w:r>
    </w:p>
    <w:p w:rsidR="009A4912" w:rsidRPr="00F45310" w:rsidRDefault="009A4912" w:rsidP="00F45310">
      <w:pPr>
        <w:tabs>
          <w:tab w:val="left" w:leader="dot" w:pos="9072"/>
        </w:tabs>
        <w:spacing w:before="120" w:after="0"/>
        <w:jc w:val="center"/>
        <w:rPr>
          <w:rFonts w:eastAsia="Calibri"/>
          <w:i/>
          <w:sz w:val="22"/>
          <w:szCs w:val="22"/>
        </w:rPr>
      </w:pP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OFERUJEMY</w:t>
      </w:r>
      <w:r w:rsidRPr="00F45310">
        <w:rPr>
          <w:rFonts w:eastAsia="Calibri"/>
          <w:sz w:val="22"/>
          <w:szCs w:val="22"/>
        </w:rPr>
        <w:t xml:space="preserve"> realizację zamówienia </w:t>
      </w:r>
      <w:r w:rsidRPr="00F45310">
        <w:rPr>
          <w:rFonts w:eastAsia="Calibri"/>
          <w:bCs/>
          <w:sz w:val="22"/>
          <w:szCs w:val="22"/>
        </w:rPr>
        <w:t xml:space="preserve">za kwotę </w:t>
      </w:r>
      <w:proofErr w:type="gramStart"/>
      <w:r w:rsidRPr="00F45310">
        <w:rPr>
          <w:rFonts w:eastAsia="Calibri"/>
          <w:bCs/>
          <w:sz w:val="22"/>
          <w:szCs w:val="22"/>
        </w:rPr>
        <w:t>netto</w:t>
      </w:r>
      <w:r w:rsidRPr="00F45310">
        <w:rPr>
          <w:rFonts w:eastAsia="Calibri"/>
          <w:sz w:val="22"/>
          <w:szCs w:val="22"/>
        </w:rPr>
        <w:t xml:space="preserve"> .......</w:t>
      </w:r>
      <w:r w:rsidR="009A4912">
        <w:rPr>
          <w:rFonts w:eastAsia="Calibri"/>
          <w:sz w:val="22"/>
          <w:szCs w:val="22"/>
        </w:rPr>
        <w:t xml:space="preserve">............................ </w:t>
      </w:r>
      <w:proofErr w:type="gramEnd"/>
      <w:r w:rsidR="009A4912">
        <w:rPr>
          <w:rFonts w:eastAsia="Calibri"/>
          <w:sz w:val="22"/>
          <w:szCs w:val="22"/>
        </w:rPr>
        <w:t>zł</w:t>
      </w:r>
      <w:r w:rsidRPr="00F45310">
        <w:rPr>
          <w:rFonts w:eastAsia="Calibri"/>
          <w:sz w:val="22"/>
          <w:szCs w:val="22"/>
        </w:rPr>
        <w:t xml:space="preserve"> (słownie </w:t>
      </w:r>
      <w:proofErr w:type="gramStart"/>
      <w:r w:rsidRPr="00F45310">
        <w:rPr>
          <w:rFonts w:eastAsia="Calibri"/>
          <w:sz w:val="22"/>
          <w:szCs w:val="22"/>
        </w:rPr>
        <w:t>złotych .................................................</w:t>
      </w:r>
      <w:proofErr w:type="gramEnd"/>
      <w:r w:rsidRPr="00F45310">
        <w:rPr>
          <w:rFonts w:eastAsia="Calibri"/>
          <w:sz w:val="22"/>
          <w:szCs w:val="22"/>
        </w:rPr>
        <w:t xml:space="preserve">........................), </w:t>
      </w:r>
      <w:r w:rsidRPr="00F45310">
        <w:rPr>
          <w:rFonts w:eastAsia="Calibri"/>
          <w:bCs/>
          <w:sz w:val="22"/>
          <w:szCs w:val="22"/>
        </w:rPr>
        <w:t xml:space="preserve">powiększoną </w:t>
      </w:r>
      <w:proofErr w:type="gramStart"/>
      <w:r w:rsidRPr="00F45310">
        <w:rPr>
          <w:rFonts w:eastAsia="Calibri"/>
          <w:bCs/>
          <w:sz w:val="22"/>
          <w:szCs w:val="22"/>
        </w:rPr>
        <w:t>o  ……% podatek</w:t>
      </w:r>
      <w:proofErr w:type="gramEnd"/>
      <w:r w:rsidRPr="00F45310">
        <w:rPr>
          <w:rFonts w:eastAsia="Calibri"/>
          <w:bCs/>
          <w:sz w:val="22"/>
          <w:szCs w:val="22"/>
        </w:rPr>
        <w:t xml:space="preserve"> VAT</w:t>
      </w:r>
      <w:r w:rsidR="009A4912">
        <w:rPr>
          <w:rFonts w:eastAsia="Calibri"/>
          <w:bCs/>
          <w:sz w:val="22"/>
          <w:szCs w:val="22"/>
        </w:rPr>
        <w:t>,</w:t>
      </w:r>
      <w:r w:rsidRPr="00F45310">
        <w:rPr>
          <w:rFonts w:eastAsia="Calibri"/>
          <w:bCs/>
          <w:sz w:val="22"/>
          <w:szCs w:val="22"/>
        </w:rPr>
        <w:t xml:space="preserve"> co daje cenę brutto </w:t>
      </w:r>
      <w:r w:rsidRPr="00F45310">
        <w:rPr>
          <w:rFonts w:eastAsia="Calibri"/>
          <w:sz w:val="22"/>
          <w:szCs w:val="22"/>
        </w:rPr>
        <w:t xml:space="preserve"> ………………………….. </w:t>
      </w:r>
      <w:proofErr w:type="gramStart"/>
      <w:r w:rsidRPr="00F45310">
        <w:rPr>
          <w:rFonts w:eastAsia="Calibri"/>
          <w:sz w:val="22"/>
          <w:szCs w:val="22"/>
        </w:rPr>
        <w:t>zł</w:t>
      </w:r>
      <w:proofErr w:type="gramEnd"/>
      <w:r w:rsidRPr="00F45310">
        <w:rPr>
          <w:rFonts w:eastAsia="Calibri"/>
          <w:sz w:val="22"/>
          <w:szCs w:val="22"/>
        </w:rPr>
        <w:t xml:space="preserve"> (słownie </w:t>
      </w:r>
      <w:r w:rsidR="009A4912">
        <w:rPr>
          <w:rFonts w:eastAsia="Calibri"/>
          <w:sz w:val="22"/>
          <w:szCs w:val="22"/>
        </w:rPr>
        <w:t>złotych………………………………………</w:t>
      </w:r>
      <w:r w:rsidRPr="00F45310">
        <w:rPr>
          <w:rFonts w:eastAsia="Calibri"/>
          <w:sz w:val="22"/>
          <w:szCs w:val="22"/>
        </w:rPr>
        <w:t>)</w:t>
      </w:r>
      <w:r w:rsidRPr="00F45310">
        <w:rPr>
          <w:rFonts w:eastAsia="Calibri"/>
          <w:bCs/>
          <w:sz w:val="22"/>
          <w:szCs w:val="22"/>
        </w:rPr>
        <w:t xml:space="preserve">.  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ZOBOWIĄZUJEMY SIĘ</w:t>
      </w:r>
      <w:r w:rsidRPr="00F45310">
        <w:rPr>
          <w:sz w:val="22"/>
          <w:szCs w:val="22"/>
        </w:rPr>
        <w:t xml:space="preserve"> do realizacji zamówienia z godnie z warunkami określonymi w ogłoszeniu o konkursie, w tym: 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- </w:t>
      </w:r>
      <w:r w:rsidRPr="00F45310">
        <w:rPr>
          <w:sz w:val="22"/>
          <w:szCs w:val="22"/>
        </w:rPr>
        <w:t>w terminie ………………...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F45310">
        <w:rPr>
          <w:b/>
          <w:sz w:val="22"/>
          <w:szCs w:val="22"/>
        </w:rPr>
        <w:t>-</w:t>
      </w:r>
      <w:r w:rsidRPr="00F45310">
        <w:rPr>
          <w:sz w:val="22"/>
          <w:szCs w:val="22"/>
        </w:rPr>
        <w:t xml:space="preserve"> oferujemy ………. </w:t>
      </w:r>
      <w:proofErr w:type="gramStart"/>
      <w:r w:rsidRPr="00F45310">
        <w:rPr>
          <w:sz w:val="22"/>
          <w:szCs w:val="22"/>
        </w:rPr>
        <w:t>okres</w:t>
      </w:r>
      <w:proofErr w:type="gramEnd"/>
      <w:r w:rsidRPr="00F45310">
        <w:rPr>
          <w:sz w:val="22"/>
          <w:szCs w:val="22"/>
        </w:rPr>
        <w:t xml:space="preserve"> gwarancji</w:t>
      </w:r>
      <w:r w:rsidR="00AD3DA6">
        <w:rPr>
          <w:sz w:val="22"/>
          <w:szCs w:val="22"/>
        </w:rPr>
        <w:t xml:space="preserve"> (min</w:t>
      </w:r>
      <w:r w:rsidR="004C27D0">
        <w:rPr>
          <w:sz w:val="22"/>
          <w:szCs w:val="22"/>
        </w:rPr>
        <w:t>.</w:t>
      </w:r>
      <w:r w:rsidR="00AD3DA6">
        <w:rPr>
          <w:sz w:val="22"/>
          <w:szCs w:val="22"/>
        </w:rPr>
        <w:t xml:space="preserve"> </w:t>
      </w:r>
      <w:r w:rsidR="0098332D">
        <w:rPr>
          <w:sz w:val="22"/>
          <w:szCs w:val="22"/>
        </w:rPr>
        <w:t>24 miesiące</w:t>
      </w:r>
      <w:r w:rsidR="00AD3DA6">
        <w:rPr>
          <w:sz w:val="22"/>
          <w:szCs w:val="22"/>
        </w:rPr>
        <w:t>)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ZAMÓWIENIE ZREALIZUJEMY </w:t>
      </w:r>
      <w:r w:rsidRPr="00F45310">
        <w:rPr>
          <w:bCs/>
          <w:sz w:val="22"/>
          <w:szCs w:val="22"/>
        </w:rPr>
        <w:t>sami / z udziałem następujących firm podwykonawców (proszę podać, o ile są znani):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jc w:val="both"/>
        <w:rPr>
          <w:sz w:val="22"/>
          <w:szCs w:val="22"/>
        </w:rPr>
      </w:pPr>
      <w:r w:rsidRPr="00F45310">
        <w:rPr>
          <w:bCs/>
          <w:sz w:val="22"/>
          <w:szCs w:val="22"/>
        </w:rPr>
        <w:t>…………………………………………………………………, którzy wykonywać będą następujące części zamówienia:...........................................................................................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UWAŻAMY SIĘ</w:t>
      </w:r>
      <w:r w:rsidRPr="00F45310">
        <w:rPr>
          <w:sz w:val="22"/>
          <w:szCs w:val="22"/>
        </w:rPr>
        <w:t xml:space="preserve"> za związanych niniejszą ofertą przez okres 30 dni od upływu terminu składania ofert.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OŚWIADCZAMY, </w:t>
      </w:r>
      <w:r w:rsidRPr="00F45310">
        <w:rPr>
          <w:sz w:val="22"/>
          <w:szCs w:val="22"/>
        </w:rPr>
        <w:t>że spełniamy warunku udziału w konkursie.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WSZELKĄ KORESPONDENCJĘ</w:t>
      </w:r>
      <w:r w:rsidRPr="00F45310">
        <w:rPr>
          <w:sz w:val="22"/>
          <w:szCs w:val="22"/>
        </w:rPr>
        <w:t xml:space="preserve"> w sprawie niniejszego postępowania nal</w:t>
      </w:r>
      <w:r w:rsidR="009A4912">
        <w:rPr>
          <w:sz w:val="22"/>
          <w:szCs w:val="22"/>
        </w:rPr>
        <w:t>eży kierować na poniższy adres</w:t>
      </w:r>
      <w:proofErr w:type="gramStart"/>
      <w:r w:rsidR="009A4912">
        <w:rPr>
          <w:sz w:val="22"/>
          <w:szCs w:val="22"/>
        </w:rPr>
        <w:t>:</w:t>
      </w:r>
      <w:r w:rsidRPr="00F45310">
        <w:rPr>
          <w:sz w:val="22"/>
          <w:szCs w:val="22"/>
        </w:rPr>
        <w:t>______________</w:t>
      </w:r>
      <w:r w:rsidR="00D8669E">
        <w:rPr>
          <w:sz w:val="22"/>
          <w:szCs w:val="22"/>
        </w:rPr>
        <w:t>___________________________________</w:t>
      </w:r>
      <w:proofErr w:type="gramEnd"/>
      <w:r w:rsidR="00D8669E">
        <w:rPr>
          <w:sz w:val="22"/>
          <w:szCs w:val="22"/>
        </w:rPr>
        <w:t xml:space="preserve">_____________________________; </w:t>
      </w:r>
      <w:r w:rsidRPr="00F45310">
        <w:rPr>
          <w:sz w:val="22"/>
          <w:szCs w:val="22"/>
        </w:rPr>
        <w:t>e-mail_____________________</w:t>
      </w:r>
      <w:r w:rsidR="00D8669E">
        <w:rPr>
          <w:sz w:val="22"/>
          <w:szCs w:val="22"/>
        </w:rPr>
        <w:t>__</w:t>
      </w:r>
      <w:r w:rsidRPr="00F45310">
        <w:rPr>
          <w:sz w:val="22"/>
          <w:szCs w:val="22"/>
        </w:rPr>
        <w:t>__</w:t>
      </w:r>
      <w:r w:rsidR="00D8669E">
        <w:rPr>
          <w:sz w:val="22"/>
          <w:szCs w:val="22"/>
        </w:rPr>
        <w:t xml:space="preserve">; tel.___________________ </w:t>
      </w:r>
      <w:r w:rsidRPr="00F45310">
        <w:rPr>
          <w:sz w:val="22"/>
          <w:szCs w:val="22"/>
        </w:rPr>
        <w:t xml:space="preserve">Faks.___________________ 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OFERTĘ </w:t>
      </w:r>
      <w:r w:rsidRPr="00F45310">
        <w:rPr>
          <w:sz w:val="22"/>
          <w:szCs w:val="22"/>
        </w:rPr>
        <w:t>niniejszą składamy na ______ kolejno ponumerowanych stronach.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after="0" w:line="288" w:lineRule="auto"/>
        <w:ind w:left="425" w:hanging="425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ZAŁĄCZNIKAMI </w:t>
      </w:r>
      <w:r w:rsidRPr="00F45310">
        <w:rPr>
          <w:sz w:val="22"/>
          <w:szCs w:val="22"/>
        </w:rPr>
        <w:t>do niniejszej oferty są:</w:t>
      </w:r>
    </w:p>
    <w:p w:rsidR="00F45310" w:rsidRPr="00F45310" w:rsidRDefault="00E84E8D" w:rsidP="00F45310">
      <w:pPr>
        <w:spacing w:after="0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karty katalogowe oferowanych </w:t>
      </w:r>
      <w:r w:rsidR="009A4912">
        <w:rPr>
          <w:rFonts w:eastAsia="Calibri"/>
          <w:sz w:val="22"/>
          <w:szCs w:val="22"/>
        </w:rPr>
        <w:t xml:space="preserve">urządzeń wchodzących w skład zestawu </w:t>
      </w:r>
    </w:p>
    <w:p w:rsidR="00F45310" w:rsidRPr="00F45310" w:rsidRDefault="00F45310" w:rsidP="00F45310">
      <w:pPr>
        <w:spacing w:after="0"/>
        <w:jc w:val="both"/>
        <w:rPr>
          <w:rFonts w:eastAsia="Calibri"/>
          <w:sz w:val="22"/>
          <w:szCs w:val="22"/>
        </w:rPr>
      </w:pPr>
    </w:p>
    <w:p w:rsidR="00F45310" w:rsidRPr="00F45310" w:rsidRDefault="00F45310" w:rsidP="00F45310">
      <w:pPr>
        <w:spacing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 xml:space="preserve"> __________________________ dnia __ __ 2018 r</w:t>
      </w:r>
    </w:p>
    <w:p w:rsidR="00F45310" w:rsidRPr="00F45310" w:rsidRDefault="00F45310" w:rsidP="00F45310">
      <w:pPr>
        <w:spacing w:before="360" w:after="0"/>
        <w:ind w:left="3851" w:firstLine="708"/>
        <w:jc w:val="both"/>
        <w:rPr>
          <w:rFonts w:eastAsia="Calibri"/>
          <w:i/>
        </w:rPr>
      </w:pPr>
      <w:r w:rsidRPr="00F45310">
        <w:rPr>
          <w:rFonts w:eastAsia="Calibri"/>
          <w:i/>
        </w:rPr>
        <w:t>___________________________________________</w:t>
      </w:r>
    </w:p>
    <w:p w:rsidR="00AA6F64" w:rsidRPr="00D8669E" w:rsidRDefault="00F45310" w:rsidP="00D8669E">
      <w:pPr>
        <w:spacing w:after="0"/>
        <w:ind w:firstLine="4559"/>
        <w:jc w:val="both"/>
        <w:rPr>
          <w:rFonts w:eastAsia="Calibri"/>
          <w:i/>
          <w:sz w:val="18"/>
        </w:rPr>
      </w:pPr>
      <w:r w:rsidRPr="00F45310">
        <w:rPr>
          <w:rFonts w:eastAsia="Calibri"/>
          <w:i/>
          <w:sz w:val="18"/>
        </w:rPr>
        <w:t xml:space="preserve">       (podpis upoważnionego przedstawiciela Wykonawcy)</w:t>
      </w:r>
    </w:p>
    <w:sectPr w:rsidR="00AA6F64" w:rsidRPr="00D8669E" w:rsidSect="00AA54C0">
      <w:footerReference w:type="default" r:id="rId18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9D" w:rsidRDefault="00E60E9D" w:rsidP="00F16F57">
      <w:pPr>
        <w:spacing w:after="0"/>
      </w:pPr>
      <w:r>
        <w:separator/>
      </w:r>
    </w:p>
  </w:endnote>
  <w:endnote w:type="continuationSeparator" w:id="0">
    <w:p w:rsidR="00E60E9D" w:rsidRDefault="00E60E9D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867496"/>
      <w:docPartObj>
        <w:docPartGallery w:val="Page Numbers (Bottom of Page)"/>
        <w:docPartUnique/>
      </w:docPartObj>
    </w:sdtPr>
    <w:sdtEndPr/>
    <w:sdtContent>
      <w:p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1F9">
          <w:rPr>
            <w:noProof/>
          </w:rPr>
          <w:t>4</w:t>
        </w:r>
        <w:r>
          <w:fldChar w:fldCharType="end"/>
        </w:r>
      </w:p>
    </w:sdtContent>
  </w:sdt>
  <w:p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9D" w:rsidRDefault="00E60E9D" w:rsidP="00F16F57">
      <w:pPr>
        <w:spacing w:after="0"/>
      </w:pPr>
      <w:r>
        <w:separator/>
      </w:r>
    </w:p>
  </w:footnote>
  <w:footnote w:type="continuationSeparator" w:id="0">
    <w:p w:rsidR="00E60E9D" w:rsidRDefault="00E60E9D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4450DF"/>
    <w:multiLevelType w:val="hybridMultilevel"/>
    <w:tmpl w:val="96BC18B4"/>
    <w:lvl w:ilvl="0" w:tplc="9656F6C2">
      <w:start w:val="10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1733D81"/>
    <w:multiLevelType w:val="hybridMultilevel"/>
    <w:tmpl w:val="8304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13001292"/>
    <w:multiLevelType w:val="hybridMultilevel"/>
    <w:tmpl w:val="17F211DE"/>
    <w:lvl w:ilvl="0" w:tplc="1D68602E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694FFF"/>
    <w:multiLevelType w:val="hybridMultilevel"/>
    <w:tmpl w:val="317847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47D267F"/>
    <w:multiLevelType w:val="hybridMultilevel"/>
    <w:tmpl w:val="12802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715822"/>
    <w:multiLevelType w:val="hybridMultilevel"/>
    <w:tmpl w:val="BAF8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13ED4"/>
    <w:multiLevelType w:val="hybridMultilevel"/>
    <w:tmpl w:val="3CC8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0556C"/>
    <w:multiLevelType w:val="hybridMultilevel"/>
    <w:tmpl w:val="67662206"/>
    <w:lvl w:ilvl="0" w:tplc="294CA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C1716"/>
    <w:multiLevelType w:val="hybridMultilevel"/>
    <w:tmpl w:val="CC765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F08FA"/>
    <w:multiLevelType w:val="hybridMultilevel"/>
    <w:tmpl w:val="FABCCA2A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900BA"/>
    <w:multiLevelType w:val="hybridMultilevel"/>
    <w:tmpl w:val="3E1E869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693CFD"/>
    <w:multiLevelType w:val="hybridMultilevel"/>
    <w:tmpl w:val="E078FDE8"/>
    <w:lvl w:ilvl="0" w:tplc="7DA00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214CFF"/>
    <w:multiLevelType w:val="hybridMultilevel"/>
    <w:tmpl w:val="191EF076"/>
    <w:lvl w:ilvl="0" w:tplc="7DA00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12B016C"/>
    <w:multiLevelType w:val="hybridMultilevel"/>
    <w:tmpl w:val="7A744BD8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5C7F90"/>
    <w:multiLevelType w:val="hybridMultilevel"/>
    <w:tmpl w:val="2B886FBC"/>
    <w:lvl w:ilvl="0" w:tplc="A404C99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83371"/>
    <w:multiLevelType w:val="hybridMultilevel"/>
    <w:tmpl w:val="483E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2914DB"/>
    <w:multiLevelType w:val="hybridMultilevel"/>
    <w:tmpl w:val="9968BC6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D4418"/>
    <w:multiLevelType w:val="hybridMultilevel"/>
    <w:tmpl w:val="26A63948"/>
    <w:lvl w:ilvl="0" w:tplc="07AEE7C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4BA3"/>
    <w:multiLevelType w:val="hybridMultilevel"/>
    <w:tmpl w:val="45FC3B8A"/>
    <w:lvl w:ilvl="0" w:tplc="658C15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209EA"/>
    <w:multiLevelType w:val="hybridMultilevel"/>
    <w:tmpl w:val="87FE963E"/>
    <w:lvl w:ilvl="0" w:tplc="09020A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940F1"/>
    <w:multiLevelType w:val="hybridMultilevel"/>
    <w:tmpl w:val="A4ACEB9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B79334E"/>
    <w:multiLevelType w:val="hybridMultilevel"/>
    <w:tmpl w:val="FF9A7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F5F6C"/>
    <w:multiLevelType w:val="hybridMultilevel"/>
    <w:tmpl w:val="DD4E75EA"/>
    <w:lvl w:ilvl="0" w:tplc="7DA00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0A4A83"/>
    <w:multiLevelType w:val="hybridMultilevel"/>
    <w:tmpl w:val="A8708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6137D"/>
    <w:multiLevelType w:val="hybridMultilevel"/>
    <w:tmpl w:val="96FA71BE"/>
    <w:lvl w:ilvl="0" w:tplc="535EC1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75C32"/>
    <w:multiLevelType w:val="hybridMultilevel"/>
    <w:tmpl w:val="C322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BB6061"/>
    <w:multiLevelType w:val="hybridMultilevel"/>
    <w:tmpl w:val="6F662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E5F6A"/>
    <w:multiLevelType w:val="hybridMultilevel"/>
    <w:tmpl w:val="2F88C8DE"/>
    <w:lvl w:ilvl="0" w:tplc="765C0CB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243003A"/>
    <w:multiLevelType w:val="multilevel"/>
    <w:tmpl w:val="B5E0D5F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674170F4"/>
    <w:multiLevelType w:val="hybridMultilevel"/>
    <w:tmpl w:val="2092F508"/>
    <w:lvl w:ilvl="0" w:tplc="4F6C4A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45AA0"/>
    <w:multiLevelType w:val="hybridMultilevel"/>
    <w:tmpl w:val="0ED666B0"/>
    <w:lvl w:ilvl="0" w:tplc="617AFA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1">
    <w:nsid w:val="6F846D87"/>
    <w:multiLevelType w:val="hybridMultilevel"/>
    <w:tmpl w:val="40BAB39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0FE2329"/>
    <w:multiLevelType w:val="hybridMultilevel"/>
    <w:tmpl w:val="47981B4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4FF2882"/>
    <w:multiLevelType w:val="hybridMultilevel"/>
    <w:tmpl w:val="6F42BB96"/>
    <w:lvl w:ilvl="0" w:tplc="7DA007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530115C"/>
    <w:multiLevelType w:val="hybridMultilevel"/>
    <w:tmpl w:val="19E012B4"/>
    <w:lvl w:ilvl="0" w:tplc="051091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D23AC"/>
    <w:multiLevelType w:val="multilevel"/>
    <w:tmpl w:val="82AEC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>
    <w:nsid w:val="79ED5A2A"/>
    <w:multiLevelType w:val="hybridMultilevel"/>
    <w:tmpl w:val="A85A021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3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9"/>
  </w:num>
  <w:num w:numId="7">
    <w:abstractNumId w:val="49"/>
  </w:num>
  <w:num w:numId="8">
    <w:abstractNumId w:val="37"/>
  </w:num>
  <w:num w:numId="9">
    <w:abstractNumId w:val="47"/>
  </w:num>
  <w:num w:numId="10">
    <w:abstractNumId w:val="38"/>
  </w:num>
  <w:num w:numId="11">
    <w:abstractNumId w:val="2"/>
  </w:num>
  <w:num w:numId="12">
    <w:abstractNumId w:val="5"/>
  </w:num>
  <w:num w:numId="13">
    <w:abstractNumId w:val="7"/>
  </w:num>
  <w:num w:numId="14">
    <w:abstractNumId w:val="42"/>
  </w:num>
  <w:num w:numId="15">
    <w:abstractNumId w:val="6"/>
  </w:num>
  <w:num w:numId="16">
    <w:abstractNumId w:val="10"/>
  </w:num>
  <w:num w:numId="17">
    <w:abstractNumId w:val="40"/>
  </w:num>
  <w:num w:numId="18">
    <w:abstractNumId w:val="21"/>
  </w:num>
  <w:num w:numId="19">
    <w:abstractNumId w:val="11"/>
  </w:num>
  <w:num w:numId="20">
    <w:abstractNumId w:val="28"/>
  </w:num>
  <w:num w:numId="21">
    <w:abstractNumId w:val="44"/>
  </w:num>
  <w:num w:numId="22">
    <w:abstractNumId w:val="36"/>
  </w:num>
  <w:num w:numId="23">
    <w:abstractNumId w:val="9"/>
  </w:num>
  <w:num w:numId="24">
    <w:abstractNumId w:val="20"/>
  </w:num>
  <w:num w:numId="25">
    <w:abstractNumId w:val="4"/>
  </w:num>
  <w:num w:numId="26">
    <w:abstractNumId w:val="27"/>
  </w:num>
  <w:num w:numId="27">
    <w:abstractNumId w:val="19"/>
  </w:num>
  <w:num w:numId="28">
    <w:abstractNumId w:val="18"/>
  </w:num>
  <w:num w:numId="29">
    <w:abstractNumId w:val="35"/>
  </w:num>
  <w:num w:numId="30">
    <w:abstractNumId w:val="17"/>
  </w:num>
  <w:num w:numId="31">
    <w:abstractNumId w:val="16"/>
  </w:num>
  <w:num w:numId="32">
    <w:abstractNumId w:val="31"/>
  </w:num>
  <w:num w:numId="33">
    <w:abstractNumId w:val="34"/>
  </w:num>
  <w:num w:numId="34">
    <w:abstractNumId w:val="45"/>
  </w:num>
  <w:num w:numId="35">
    <w:abstractNumId w:val="22"/>
  </w:num>
  <w:num w:numId="36">
    <w:abstractNumId w:val="33"/>
  </w:num>
  <w:num w:numId="37">
    <w:abstractNumId w:val="48"/>
  </w:num>
  <w:num w:numId="38">
    <w:abstractNumId w:val="26"/>
  </w:num>
  <w:num w:numId="39">
    <w:abstractNumId w:val="13"/>
  </w:num>
  <w:num w:numId="40">
    <w:abstractNumId w:val="25"/>
  </w:num>
  <w:num w:numId="41">
    <w:abstractNumId w:val="30"/>
  </w:num>
  <w:num w:numId="42">
    <w:abstractNumId w:val="14"/>
  </w:num>
  <w:num w:numId="43">
    <w:abstractNumId w:val="12"/>
  </w:num>
  <w:num w:numId="44">
    <w:abstractNumId w:val="23"/>
  </w:num>
  <w:num w:numId="45">
    <w:abstractNumId w:val="39"/>
  </w:num>
  <w:num w:numId="46">
    <w:abstractNumId w:val="32"/>
  </w:num>
  <w:num w:numId="47">
    <w:abstractNumId w:val="46"/>
  </w:num>
  <w:num w:numId="48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96"/>
    <w:rsid w:val="000766A8"/>
    <w:rsid w:val="000767B3"/>
    <w:rsid w:val="00087D25"/>
    <w:rsid w:val="00090766"/>
    <w:rsid w:val="00092586"/>
    <w:rsid w:val="000A25E6"/>
    <w:rsid w:val="000A2B56"/>
    <w:rsid w:val="000D4D89"/>
    <w:rsid w:val="000E4978"/>
    <w:rsid w:val="00146A2E"/>
    <w:rsid w:val="00161581"/>
    <w:rsid w:val="00192E40"/>
    <w:rsid w:val="001D16DD"/>
    <w:rsid w:val="002078D1"/>
    <w:rsid w:val="00214AD4"/>
    <w:rsid w:val="00250476"/>
    <w:rsid w:val="00285245"/>
    <w:rsid w:val="002925AB"/>
    <w:rsid w:val="002A3B35"/>
    <w:rsid w:val="002A6168"/>
    <w:rsid w:val="002B0C51"/>
    <w:rsid w:val="002D0EDD"/>
    <w:rsid w:val="002E34E7"/>
    <w:rsid w:val="002F23C0"/>
    <w:rsid w:val="003009CC"/>
    <w:rsid w:val="003154A3"/>
    <w:rsid w:val="0037177F"/>
    <w:rsid w:val="00371E24"/>
    <w:rsid w:val="003865E5"/>
    <w:rsid w:val="00395F00"/>
    <w:rsid w:val="003C71F9"/>
    <w:rsid w:val="003D050A"/>
    <w:rsid w:val="0043162A"/>
    <w:rsid w:val="004622E6"/>
    <w:rsid w:val="0049238B"/>
    <w:rsid w:val="004946F8"/>
    <w:rsid w:val="00496F22"/>
    <w:rsid w:val="004971DE"/>
    <w:rsid w:val="00497F20"/>
    <w:rsid w:val="004C27D0"/>
    <w:rsid w:val="004C702A"/>
    <w:rsid w:val="004E44E9"/>
    <w:rsid w:val="004E7510"/>
    <w:rsid w:val="004F4F58"/>
    <w:rsid w:val="00501DFA"/>
    <w:rsid w:val="0053172D"/>
    <w:rsid w:val="00597376"/>
    <w:rsid w:val="005A2CE6"/>
    <w:rsid w:val="005B7AD6"/>
    <w:rsid w:val="005D0DDB"/>
    <w:rsid w:val="005D3CE6"/>
    <w:rsid w:val="005E38A8"/>
    <w:rsid w:val="005E4978"/>
    <w:rsid w:val="005F2EF4"/>
    <w:rsid w:val="005F53B1"/>
    <w:rsid w:val="005F7F98"/>
    <w:rsid w:val="0060087D"/>
    <w:rsid w:val="006039AB"/>
    <w:rsid w:val="00620B45"/>
    <w:rsid w:val="00637D2F"/>
    <w:rsid w:val="006667CE"/>
    <w:rsid w:val="006870E2"/>
    <w:rsid w:val="006A606A"/>
    <w:rsid w:val="006C54CB"/>
    <w:rsid w:val="006F6D3D"/>
    <w:rsid w:val="00710EB7"/>
    <w:rsid w:val="00737AC3"/>
    <w:rsid w:val="0076049A"/>
    <w:rsid w:val="00764D6A"/>
    <w:rsid w:val="00766304"/>
    <w:rsid w:val="00790602"/>
    <w:rsid w:val="007C6634"/>
    <w:rsid w:val="008158F1"/>
    <w:rsid w:val="008161DC"/>
    <w:rsid w:val="008534AF"/>
    <w:rsid w:val="00876D50"/>
    <w:rsid w:val="008800A8"/>
    <w:rsid w:val="008C621C"/>
    <w:rsid w:val="008E5E70"/>
    <w:rsid w:val="008F136D"/>
    <w:rsid w:val="009359C5"/>
    <w:rsid w:val="00935A21"/>
    <w:rsid w:val="0095649C"/>
    <w:rsid w:val="00971956"/>
    <w:rsid w:val="0098332D"/>
    <w:rsid w:val="009947F8"/>
    <w:rsid w:val="009A0E08"/>
    <w:rsid w:val="009A4912"/>
    <w:rsid w:val="009D2F70"/>
    <w:rsid w:val="009D5EDF"/>
    <w:rsid w:val="009E1236"/>
    <w:rsid w:val="009E2290"/>
    <w:rsid w:val="00A36E11"/>
    <w:rsid w:val="00A44691"/>
    <w:rsid w:val="00A7085A"/>
    <w:rsid w:val="00A97CDD"/>
    <w:rsid w:val="00AA54C0"/>
    <w:rsid w:val="00AA6F64"/>
    <w:rsid w:val="00AB1B96"/>
    <w:rsid w:val="00AD3DA6"/>
    <w:rsid w:val="00AD73B3"/>
    <w:rsid w:val="00B007F2"/>
    <w:rsid w:val="00B10172"/>
    <w:rsid w:val="00B542E6"/>
    <w:rsid w:val="00B912AD"/>
    <w:rsid w:val="00BB52BE"/>
    <w:rsid w:val="00BE0724"/>
    <w:rsid w:val="00BE3553"/>
    <w:rsid w:val="00BF2877"/>
    <w:rsid w:val="00C11B34"/>
    <w:rsid w:val="00C16553"/>
    <w:rsid w:val="00C545FA"/>
    <w:rsid w:val="00C67D10"/>
    <w:rsid w:val="00C75D70"/>
    <w:rsid w:val="00C827A7"/>
    <w:rsid w:val="00CD3701"/>
    <w:rsid w:val="00CE0D23"/>
    <w:rsid w:val="00CE22CB"/>
    <w:rsid w:val="00CE6CED"/>
    <w:rsid w:val="00D0511E"/>
    <w:rsid w:val="00D56F33"/>
    <w:rsid w:val="00D65204"/>
    <w:rsid w:val="00D70626"/>
    <w:rsid w:val="00D75531"/>
    <w:rsid w:val="00D8669E"/>
    <w:rsid w:val="00DF08C9"/>
    <w:rsid w:val="00DF4EEA"/>
    <w:rsid w:val="00E16033"/>
    <w:rsid w:val="00E17778"/>
    <w:rsid w:val="00E528DA"/>
    <w:rsid w:val="00E542EA"/>
    <w:rsid w:val="00E5736F"/>
    <w:rsid w:val="00E60E9D"/>
    <w:rsid w:val="00E84E8D"/>
    <w:rsid w:val="00ED0742"/>
    <w:rsid w:val="00F0500E"/>
    <w:rsid w:val="00F16F57"/>
    <w:rsid w:val="00F2218B"/>
    <w:rsid w:val="00F26F87"/>
    <w:rsid w:val="00F45310"/>
    <w:rsid w:val="00F57A18"/>
    <w:rsid w:val="00F660BC"/>
    <w:rsid w:val="00F777C9"/>
    <w:rsid w:val="00F92BB1"/>
    <w:rsid w:val="00F93436"/>
    <w:rsid w:val="00FC3136"/>
    <w:rsid w:val="00FE1A9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331986770" TargetMode="External"/><Relationship Id="rId13" Type="http://schemas.openxmlformats.org/officeDocument/2006/relationships/hyperlink" Target="https://www.euro.com.pl/slownik.bhtml?definitionId=26405427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4392524361" TargetMode="External"/><Relationship Id="rId17" Type="http://schemas.openxmlformats.org/officeDocument/2006/relationships/hyperlink" Target="mailto:k.krzyzanowska@itb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.kowalczyk@itb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2646169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.kowalczyk@itb.pl" TargetMode="External"/><Relationship Id="rId10" Type="http://schemas.openxmlformats.org/officeDocument/2006/relationships/hyperlink" Target="https://www.euro.com.pl/slownik.bhtml?definitionId=13319916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774330350" TargetMode="External"/><Relationship Id="rId14" Type="http://schemas.openxmlformats.org/officeDocument/2006/relationships/hyperlink" Target="mailto:k.krzyzanowska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3</cp:revision>
  <cp:lastPrinted>2018-10-29T09:39:00Z</cp:lastPrinted>
  <dcterms:created xsi:type="dcterms:W3CDTF">2018-10-29T08:27:00Z</dcterms:created>
  <dcterms:modified xsi:type="dcterms:W3CDTF">2018-10-29T09:41:00Z</dcterms:modified>
</cp:coreProperties>
</file>