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3602" w14:textId="77777777" w:rsidR="00F936A1" w:rsidRPr="006756CC" w:rsidRDefault="00F936A1" w:rsidP="00F61917">
      <w:pPr>
        <w:pStyle w:val="Podtytu"/>
      </w:pPr>
    </w:p>
    <w:p w14:paraId="3B233603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4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5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14:paraId="3B233607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14:paraId="3B233608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14:paraId="3B233609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A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B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C" w14:textId="77777777" w:rsidR="00F936A1" w:rsidRPr="007566E3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7566E3">
        <w:rPr>
          <w:rFonts w:ascii="Calibri" w:hAnsi="Calibri"/>
          <w:b/>
          <w:sz w:val="28"/>
          <w:szCs w:val="28"/>
        </w:rPr>
        <w:t>SPECYFIKACJA ISTOTNYCH WARUNKÓW ZAMÓWIENIA</w:t>
      </w:r>
    </w:p>
    <w:p w14:paraId="3B23360D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14:paraId="3B23360E" w14:textId="45217DF3" w:rsidR="00F936A1" w:rsidRPr="00934896" w:rsidRDefault="00961F09" w:rsidP="007765C3">
      <w:pPr>
        <w:pStyle w:val="Podpisprawo"/>
      </w:pPr>
      <w:r w:rsidRPr="00934896">
        <w:t xml:space="preserve">Dostawę </w:t>
      </w:r>
      <w:r w:rsidR="002E6AFD">
        <w:t>komory klimatycznej</w:t>
      </w:r>
      <w:r w:rsidR="00395369" w:rsidRPr="00934896">
        <w:t>.</w:t>
      </w:r>
    </w:p>
    <w:p w14:paraId="3B23360F" w14:textId="77777777" w:rsidR="00F936A1" w:rsidRPr="006756CC" w:rsidRDefault="00F936A1" w:rsidP="007765C3">
      <w:pPr>
        <w:pStyle w:val="Podpisprawo"/>
      </w:pPr>
    </w:p>
    <w:p w14:paraId="3B233610" w14:textId="7231A3BD" w:rsidR="00F936A1" w:rsidRDefault="00033146" w:rsidP="007765C3">
      <w:pPr>
        <w:pStyle w:val="Podpisprawo"/>
      </w:pPr>
      <w:r>
        <w:t>TO-250-</w:t>
      </w:r>
      <w:r w:rsidR="000010C8">
        <w:t>25</w:t>
      </w:r>
      <w:r w:rsidR="00C84B0D">
        <w:t>TA/1</w:t>
      </w:r>
      <w:r w:rsidR="00CD07B3">
        <w:t>9</w:t>
      </w:r>
    </w:p>
    <w:p w14:paraId="3B233611" w14:textId="77777777" w:rsidR="00F936A1" w:rsidRDefault="00F936A1" w:rsidP="007765C3">
      <w:pPr>
        <w:pStyle w:val="Podpisprawo"/>
      </w:pPr>
    </w:p>
    <w:p w14:paraId="3B233612" w14:textId="77777777"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14:paraId="3B233613" w14:textId="41812C9D" w:rsidR="00F936A1" w:rsidRPr="00E409FF" w:rsidRDefault="00F936A1" w:rsidP="00E409FF">
      <w:pPr>
        <w:pStyle w:val="Tekstpodstawowy"/>
        <w:spacing w:line="288" w:lineRule="auto"/>
        <w:ind w:left="708" w:right="23"/>
      </w:pPr>
      <w:r>
        <w:rPr>
          <w:b/>
        </w:rPr>
        <w:t>w Biuletynie Zamówień Publicznych w dniu</w:t>
      </w:r>
      <w:r w:rsidR="00F52831">
        <w:rPr>
          <w:b/>
        </w:rPr>
        <w:t xml:space="preserve"> </w:t>
      </w:r>
      <w:r w:rsidR="003475E1">
        <w:rPr>
          <w:b/>
        </w:rPr>
        <w:t>21.06.2019</w:t>
      </w:r>
      <w:r w:rsidR="00BF5EA0">
        <w:rPr>
          <w:b/>
        </w:rPr>
        <w:t xml:space="preserve"> </w:t>
      </w:r>
      <w:r w:rsidR="00F52831">
        <w:rPr>
          <w:b/>
        </w:rPr>
        <w:t xml:space="preserve">r. pod </w:t>
      </w:r>
      <w:r w:rsidR="003475E1">
        <w:rPr>
          <w:b/>
        </w:rPr>
        <w:t>nr 563778-N-2019</w:t>
      </w:r>
      <w:bookmarkStart w:id="0" w:name="_GoBack"/>
      <w:bookmarkEnd w:id="0"/>
    </w:p>
    <w:p w14:paraId="3B233614" w14:textId="77777777" w:rsidR="00F936A1" w:rsidRPr="006756CC" w:rsidRDefault="00F936A1" w:rsidP="007765C3">
      <w:pPr>
        <w:pStyle w:val="Podpisprawo"/>
      </w:pPr>
    </w:p>
    <w:p w14:paraId="3B233615" w14:textId="00E31C4B" w:rsidR="00434876" w:rsidRPr="006756CC" w:rsidRDefault="00434876" w:rsidP="007765C3">
      <w:pPr>
        <w:pStyle w:val="Podpisprawo"/>
      </w:pPr>
    </w:p>
    <w:p w14:paraId="3B233616" w14:textId="77777777" w:rsidR="00F936A1" w:rsidRPr="006756CC" w:rsidRDefault="00F936A1" w:rsidP="007765C3">
      <w:pPr>
        <w:pStyle w:val="Podpisprawo"/>
      </w:pPr>
    </w:p>
    <w:p w14:paraId="3B233617" w14:textId="12AFECD6" w:rsidR="00F936A1" w:rsidRDefault="00F936A1" w:rsidP="007765C3">
      <w:pPr>
        <w:pStyle w:val="Podpisprawo"/>
      </w:pPr>
      <w:r w:rsidRPr="00036D02">
        <w:t>Zatwierdził:</w:t>
      </w:r>
    </w:p>
    <w:p w14:paraId="021D8B0A" w14:textId="77777777" w:rsidR="006119A6" w:rsidRPr="006756CC" w:rsidRDefault="006119A6" w:rsidP="007765C3">
      <w:pPr>
        <w:pStyle w:val="Podpisprawo"/>
      </w:pPr>
    </w:p>
    <w:p w14:paraId="57416846" w14:textId="455D8028" w:rsidR="00340370" w:rsidRDefault="00340370" w:rsidP="007765C3">
      <w:pPr>
        <w:pStyle w:val="Podpisprawo0"/>
      </w:pPr>
      <w:r>
        <w:t>ZASTĘPCA DYREKTORA</w:t>
      </w:r>
    </w:p>
    <w:p w14:paraId="2F0A575C" w14:textId="046C37F1" w:rsidR="00340370" w:rsidRDefault="00340370" w:rsidP="007765C3">
      <w:pPr>
        <w:pStyle w:val="Podpisprawo0"/>
      </w:pPr>
      <w:r>
        <w:t>ds. Organizacyjno-Administracyjnych</w:t>
      </w:r>
    </w:p>
    <w:p w14:paraId="07485843" w14:textId="0FFA8406" w:rsidR="00340370" w:rsidRDefault="00340370" w:rsidP="007765C3">
      <w:pPr>
        <w:pStyle w:val="Podpisprawo0"/>
      </w:pPr>
      <w:r>
        <w:t>mgr Joanna Krzemińska</w:t>
      </w:r>
    </w:p>
    <w:p w14:paraId="285C9A9D" w14:textId="77777777" w:rsidR="00934896" w:rsidRDefault="00934896" w:rsidP="00934896"/>
    <w:p w14:paraId="7D085B08" w14:textId="77777777" w:rsidR="00934896" w:rsidRDefault="00934896" w:rsidP="00934896"/>
    <w:p w14:paraId="3B23361B" w14:textId="27B16025" w:rsidR="00F936A1" w:rsidRPr="00934896" w:rsidRDefault="00934B9A" w:rsidP="00934B9A">
      <w:r>
        <w:t xml:space="preserve">                                                   </w:t>
      </w:r>
      <w:r w:rsidR="00934896">
        <w:t>________</w:t>
      </w:r>
      <w:r w:rsidR="00F936A1" w:rsidRPr="006756CC">
        <w:t>_________________</w:t>
      </w:r>
    </w:p>
    <w:p w14:paraId="20AC015B" w14:textId="08D5FCA7" w:rsidR="00934B9A" w:rsidRDefault="00934B9A" w:rsidP="007765C3">
      <w:pPr>
        <w:pStyle w:val="Podpisprawo"/>
      </w:pPr>
    </w:p>
    <w:p w14:paraId="573D218B" w14:textId="77777777" w:rsidR="00934B9A" w:rsidRDefault="00934B9A" w:rsidP="007765C3">
      <w:pPr>
        <w:pStyle w:val="Podpisprawo"/>
      </w:pPr>
    </w:p>
    <w:p w14:paraId="3B23361D" w14:textId="015F2329" w:rsidR="00F936A1" w:rsidRPr="007765C3" w:rsidRDefault="00F52831" w:rsidP="007765C3">
      <w:pPr>
        <w:pStyle w:val="Podpisprawo"/>
      </w:pPr>
      <w:r w:rsidRPr="007765C3">
        <w:t xml:space="preserve">Warszawa, dnia </w:t>
      </w:r>
      <w:r w:rsidR="000010C8">
        <w:t>19.06.</w:t>
      </w:r>
      <w:r w:rsidR="00CC1B6E" w:rsidRPr="007765C3">
        <w:t>201</w:t>
      </w:r>
      <w:r w:rsidR="00CD07B3" w:rsidRPr="007765C3">
        <w:t>9</w:t>
      </w:r>
      <w:r w:rsidR="00CC1B6E" w:rsidRPr="007765C3">
        <w:t xml:space="preserve"> r.</w:t>
      </w:r>
    </w:p>
    <w:p w14:paraId="3B23361E" w14:textId="77777777" w:rsidR="00434876" w:rsidRDefault="00434876" w:rsidP="00471890">
      <w:pPr>
        <w:spacing w:after="120"/>
        <w:rPr>
          <w:rFonts w:ascii="Calibri" w:hAnsi="Calibri"/>
        </w:rPr>
      </w:pPr>
    </w:p>
    <w:p w14:paraId="3B23361F" w14:textId="6DFF3486" w:rsidR="00F936A1" w:rsidRPr="006756CC" w:rsidRDefault="00F936A1" w:rsidP="00471890">
      <w:pPr>
        <w:spacing w:after="120"/>
        <w:rPr>
          <w:rFonts w:ascii="Calibri" w:hAnsi="Calibri"/>
        </w:rPr>
      </w:pPr>
      <w:r w:rsidRPr="006756CC">
        <w:rPr>
          <w:rFonts w:ascii="Calibri" w:hAnsi="Calibri"/>
        </w:rPr>
        <w:lastRenderedPageBreak/>
        <w:t xml:space="preserve">Specyfikacja Istotnych Warunków Zamówienia zawiera: </w:t>
      </w:r>
    </w:p>
    <w:p w14:paraId="3B233620" w14:textId="77777777"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14:paraId="3B233621" w14:textId="5CB8D1A3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</w:t>
      </w:r>
      <w:r w:rsidR="00934896">
        <w:rPr>
          <w:rFonts w:ascii="Calibri" w:hAnsi="Calibri"/>
          <w:sz w:val="24"/>
          <w:szCs w:val="24"/>
        </w:rPr>
        <w:t xml:space="preserve"> (IW)</w:t>
      </w:r>
    </w:p>
    <w:p w14:paraId="3B233622" w14:textId="678B3651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 w:rsidR="00F7274B">
        <w:rPr>
          <w:rFonts w:ascii="Calibri" w:hAnsi="Calibri"/>
          <w:sz w:val="24"/>
          <w:szCs w:val="24"/>
        </w:rPr>
        <w:t>arz Oferty oraz inne formularze</w:t>
      </w:r>
    </w:p>
    <w:p w14:paraId="3B233623" w14:textId="4DA1E23E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II.1 – FORMULARZ „OFERTA” </w:t>
      </w:r>
    </w:p>
    <w:p w14:paraId="3B233624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14:paraId="3B233625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14:paraId="3B233626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14:paraId="3B233627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14:paraId="3B233628" w14:textId="77777777"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14:paraId="3B233629" w14:textId="0A3B8754"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="007765C3">
        <w:rPr>
          <w:rFonts w:ascii="Calibri" w:hAnsi="Calibri"/>
          <w:sz w:val="24"/>
          <w:szCs w:val="24"/>
        </w:rPr>
        <w:t>Opis przedmiotu zamówienia</w:t>
      </w:r>
      <w:r w:rsidRPr="006756CC">
        <w:rPr>
          <w:rFonts w:ascii="Calibri" w:hAnsi="Calibri"/>
          <w:sz w:val="24"/>
          <w:szCs w:val="24"/>
        </w:rPr>
        <w:t xml:space="preserve"> </w:t>
      </w:r>
    </w:p>
    <w:p w14:paraId="3B23362A" w14:textId="0A218B83" w:rsidR="00F936A1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>Istotn</w:t>
      </w:r>
      <w:r w:rsidR="007765C3">
        <w:rPr>
          <w:rFonts w:ascii="Calibri" w:hAnsi="Calibri"/>
          <w:sz w:val="24"/>
          <w:szCs w:val="24"/>
        </w:rPr>
        <w:t>e dla stron postanowienia umowy</w:t>
      </w:r>
      <w:r w:rsidRPr="006756CC">
        <w:rPr>
          <w:rFonts w:ascii="Calibri" w:hAnsi="Calibri"/>
          <w:sz w:val="24"/>
          <w:szCs w:val="24"/>
        </w:rPr>
        <w:t xml:space="preserve"> </w:t>
      </w:r>
    </w:p>
    <w:p w14:paraId="41EFBAE0" w14:textId="7EACE406" w:rsidR="007765C3" w:rsidRPr="006756CC" w:rsidRDefault="007765C3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7765C3">
        <w:rPr>
          <w:rFonts w:ascii="Calibri" w:hAnsi="Calibri"/>
          <w:sz w:val="24"/>
          <w:szCs w:val="24"/>
        </w:rPr>
        <w:t>ROZDZIAŁ V:</w:t>
      </w:r>
      <w:r w:rsidRPr="007765C3">
        <w:rPr>
          <w:rFonts w:ascii="Calibri" w:hAnsi="Calibri"/>
          <w:sz w:val="24"/>
          <w:szCs w:val="24"/>
        </w:rPr>
        <w:tab/>
        <w:t xml:space="preserve">KLAUZULA </w:t>
      </w:r>
      <w:r w:rsidR="00F7274B">
        <w:rPr>
          <w:rFonts w:ascii="Calibri" w:hAnsi="Calibri"/>
          <w:sz w:val="24"/>
          <w:szCs w:val="24"/>
        </w:rPr>
        <w:t>OBOWIĄZEK INFORMACYJNY</w:t>
      </w:r>
    </w:p>
    <w:p w14:paraId="3B23362B" w14:textId="77777777"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14:paraId="3B23362C" w14:textId="77777777"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14:paraId="3B23362D" w14:textId="6E5F26BD" w:rsidR="00F936A1" w:rsidRDefault="00F936A1" w:rsidP="00FE0EF4">
      <w:pPr>
        <w:spacing w:after="120" w:line="269" w:lineRule="auto"/>
        <w:rPr>
          <w:rFonts w:ascii="Calibri" w:hAnsi="Calibri"/>
          <w:b/>
          <w:caps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14:paraId="535E1120" w14:textId="77777777" w:rsidR="00FE0EF4" w:rsidRPr="006756CC" w:rsidRDefault="00FE0EF4" w:rsidP="00FE0EF4">
      <w:pPr>
        <w:spacing w:after="120" w:line="269" w:lineRule="auto"/>
        <w:rPr>
          <w:rFonts w:ascii="Calibri" w:hAnsi="Calibri"/>
          <w:b/>
        </w:rPr>
      </w:pPr>
    </w:p>
    <w:p w14:paraId="3B23362E" w14:textId="3909E7E2" w:rsidR="00F936A1" w:rsidRPr="006032A5" w:rsidRDefault="00F936A1" w:rsidP="00884099">
      <w:pPr>
        <w:pStyle w:val="Tytupkt"/>
        <w:ind w:left="284" w:hanging="426"/>
      </w:pPr>
      <w:r w:rsidRPr="006032A5">
        <w:t xml:space="preserve">Zamawiający. </w:t>
      </w:r>
    </w:p>
    <w:p w14:paraId="3B23362F" w14:textId="77777777" w:rsidR="00F936A1" w:rsidRPr="006032A5" w:rsidRDefault="00F936A1" w:rsidP="00884099">
      <w:pPr>
        <w:pStyle w:val="Zwykytekst"/>
        <w:spacing w:after="120" w:line="269" w:lineRule="auto"/>
        <w:ind w:firstLine="480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>Nazwa: Instytut Techniki Budowlanej</w:t>
      </w:r>
    </w:p>
    <w:p w14:paraId="3B233630" w14:textId="77777777" w:rsidR="00F936A1" w:rsidRPr="006032A5" w:rsidRDefault="00F936A1" w:rsidP="00884099">
      <w:pPr>
        <w:pStyle w:val="Zwykytekst"/>
        <w:spacing w:after="120" w:line="269" w:lineRule="auto"/>
        <w:ind w:firstLine="480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 xml:space="preserve">Adres: 00-611 Warszawa, ul. Filtrowa 1; </w:t>
      </w:r>
    </w:p>
    <w:p w14:paraId="3B233631" w14:textId="77777777" w:rsidR="00F936A1" w:rsidRPr="006032A5" w:rsidRDefault="00F936A1" w:rsidP="00884099">
      <w:pPr>
        <w:pStyle w:val="Zwykytekst"/>
        <w:spacing w:after="120" w:line="269" w:lineRule="auto"/>
        <w:ind w:firstLine="480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>Telefon: /+48 22/ 825 </w:t>
      </w:r>
      <w:r w:rsidR="0027438D" w:rsidRPr="006032A5">
        <w:rPr>
          <w:rFonts w:asciiTheme="minorHAnsi" w:hAnsiTheme="minorHAnsi"/>
          <w:sz w:val="22"/>
          <w:szCs w:val="22"/>
        </w:rPr>
        <w:t>04</w:t>
      </w:r>
      <w:r w:rsidRPr="006032A5">
        <w:rPr>
          <w:rFonts w:asciiTheme="minorHAnsi" w:hAnsiTheme="minorHAnsi"/>
          <w:sz w:val="22"/>
          <w:szCs w:val="22"/>
        </w:rPr>
        <w:t> </w:t>
      </w:r>
      <w:r w:rsidR="0027438D" w:rsidRPr="006032A5">
        <w:rPr>
          <w:rFonts w:asciiTheme="minorHAnsi" w:hAnsiTheme="minorHAnsi"/>
          <w:sz w:val="22"/>
          <w:szCs w:val="22"/>
        </w:rPr>
        <w:t>71</w:t>
      </w:r>
      <w:r w:rsidRPr="006032A5">
        <w:rPr>
          <w:rFonts w:asciiTheme="minorHAnsi" w:hAnsiTheme="minorHAnsi"/>
          <w:sz w:val="22"/>
          <w:szCs w:val="22"/>
        </w:rPr>
        <w:t>, fax /+48 22/ 825 </w:t>
      </w:r>
      <w:r w:rsidR="0027438D" w:rsidRPr="006032A5">
        <w:rPr>
          <w:rFonts w:asciiTheme="minorHAnsi" w:hAnsiTheme="minorHAnsi"/>
          <w:sz w:val="22"/>
          <w:szCs w:val="22"/>
        </w:rPr>
        <w:t>52</w:t>
      </w:r>
      <w:r w:rsidRPr="006032A5">
        <w:rPr>
          <w:rFonts w:asciiTheme="minorHAnsi" w:hAnsiTheme="minorHAnsi"/>
          <w:sz w:val="22"/>
          <w:szCs w:val="22"/>
        </w:rPr>
        <w:t> </w:t>
      </w:r>
      <w:r w:rsidR="0027438D" w:rsidRPr="006032A5">
        <w:rPr>
          <w:rFonts w:asciiTheme="minorHAnsi" w:hAnsiTheme="minorHAnsi"/>
          <w:sz w:val="22"/>
          <w:szCs w:val="22"/>
        </w:rPr>
        <w:t>86</w:t>
      </w:r>
      <w:r w:rsidRPr="006032A5">
        <w:rPr>
          <w:rFonts w:asciiTheme="minorHAnsi" w:hAnsiTheme="minorHAnsi"/>
          <w:sz w:val="22"/>
          <w:szCs w:val="22"/>
        </w:rPr>
        <w:t>.</w:t>
      </w:r>
    </w:p>
    <w:p w14:paraId="3B233632" w14:textId="1BD7CD42" w:rsidR="00F936A1" w:rsidRPr="006032A5" w:rsidRDefault="00F936A1" w:rsidP="00884099">
      <w:pPr>
        <w:pStyle w:val="Zwykytekst"/>
        <w:spacing w:after="120" w:line="269" w:lineRule="auto"/>
        <w:ind w:firstLine="480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>Adres strony internetowej:</w:t>
      </w:r>
      <w:r w:rsidR="00B1520C">
        <w:t xml:space="preserve"> </w:t>
      </w:r>
      <w:hyperlink r:id="rId8" w:history="1">
        <w:r w:rsidR="00B1520C" w:rsidRPr="00B1520C">
          <w:rPr>
            <w:rStyle w:val="Hipercze"/>
            <w:rFonts w:asciiTheme="minorHAnsi" w:hAnsiTheme="minorHAnsi"/>
            <w:sz w:val="22"/>
            <w:szCs w:val="22"/>
          </w:rPr>
          <w:t>www.itb.pl</w:t>
        </w:r>
      </w:hyperlink>
      <w:r w:rsidR="00B1520C">
        <w:rPr>
          <w:rFonts w:asciiTheme="minorHAnsi" w:hAnsiTheme="minorHAnsi"/>
        </w:rPr>
        <w:t xml:space="preserve"> </w:t>
      </w:r>
      <w:r w:rsidR="00934B9A" w:rsidRPr="006032A5">
        <w:rPr>
          <w:rFonts w:asciiTheme="minorHAnsi" w:hAnsiTheme="minorHAnsi"/>
          <w:sz w:val="22"/>
          <w:szCs w:val="22"/>
        </w:rPr>
        <w:t xml:space="preserve">; e-mail: </w:t>
      </w:r>
      <w:hyperlink r:id="rId9" w:history="1">
        <w:r w:rsidR="00934B9A" w:rsidRPr="006032A5">
          <w:rPr>
            <w:rStyle w:val="Hipercze"/>
            <w:rFonts w:asciiTheme="minorHAnsi" w:hAnsiTheme="minorHAnsi"/>
            <w:sz w:val="22"/>
            <w:szCs w:val="22"/>
          </w:rPr>
          <w:t>ci@itb.pl</w:t>
        </w:r>
      </w:hyperlink>
      <w:r w:rsidR="00934B9A" w:rsidRPr="006032A5">
        <w:rPr>
          <w:rFonts w:asciiTheme="minorHAnsi" w:hAnsiTheme="minorHAnsi"/>
          <w:sz w:val="22"/>
          <w:szCs w:val="22"/>
        </w:rPr>
        <w:t xml:space="preserve"> </w:t>
      </w:r>
    </w:p>
    <w:p w14:paraId="3B233633" w14:textId="28AE38A3" w:rsidR="00F936A1" w:rsidRPr="006032A5" w:rsidRDefault="00F936A1" w:rsidP="00884099">
      <w:pPr>
        <w:pStyle w:val="Tytupkt"/>
        <w:ind w:left="284" w:hanging="426"/>
      </w:pPr>
      <w:r w:rsidRPr="006032A5">
        <w:t>Oznaczenie postępowania.</w:t>
      </w:r>
    </w:p>
    <w:p w14:paraId="3B233634" w14:textId="5388EA94" w:rsidR="00F936A1" w:rsidRPr="006032A5" w:rsidRDefault="00F936A1" w:rsidP="00884099">
      <w:pPr>
        <w:pStyle w:val="Zwykytekst"/>
        <w:spacing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 xml:space="preserve">Postępowanie, którego dotyczy niniejsza SIWZ oznaczone jest znakiem: </w:t>
      </w:r>
      <w:r w:rsidR="00033146" w:rsidRPr="00B1520C">
        <w:rPr>
          <w:rFonts w:asciiTheme="minorHAnsi" w:hAnsiTheme="minorHAnsi"/>
          <w:b/>
          <w:sz w:val="22"/>
          <w:szCs w:val="22"/>
        </w:rPr>
        <w:t>TO-250-</w:t>
      </w:r>
      <w:r w:rsidR="00774B2C">
        <w:rPr>
          <w:rFonts w:asciiTheme="minorHAnsi" w:hAnsiTheme="minorHAnsi"/>
          <w:b/>
          <w:sz w:val="22"/>
          <w:szCs w:val="22"/>
        </w:rPr>
        <w:t>25</w:t>
      </w:r>
      <w:r w:rsidR="00C84B0D" w:rsidRPr="00B1520C">
        <w:rPr>
          <w:rFonts w:asciiTheme="minorHAnsi" w:hAnsiTheme="minorHAnsi"/>
          <w:b/>
          <w:sz w:val="22"/>
          <w:szCs w:val="22"/>
        </w:rPr>
        <w:t>TA/1</w:t>
      </w:r>
      <w:r w:rsidR="00CD07B3" w:rsidRPr="00B1520C">
        <w:rPr>
          <w:rFonts w:asciiTheme="minorHAnsi" w:hAnsiTheme="minorHAnsi"/>
          <w:b/>
          <w:sz w:val="22"/>
          <w:szCs w:val="22"/>
        </w:rPr>
        <w:t>9</w:t>
      </w:r>
      <w:r w:rsidR="003A11A5" w:rsidRPr="006032A5">
        <w:rPr>
          <w:rFonts w:asciiTheme="minorHAnsi" w:hAnsiTheme="minorHAnsi"/>
          <w:sz w:val="22"/>
          <w:szCs w:val="22"/>
        </w:rPr>
        <w:t>.</w:t>
      </w:r>
      <w:r w:rsidRPr="006032A5">
        <w:rPr>
          <w:rFonts w:asciiTheme="minorHAnsi" w:hAnsiTheme="minorHAnsi"/>
          <w:sz w:val="22"/>
          <w:szCs w:val="22"/>
        </w:rPr>
        <w:t xml:space="preserve"> Wykonawcy powinni we wszelkich kontaktach z Zamawiającym powoływać się na wyżej podane oznaczenie.</w:t>
      </w:r>
    </w:p>
    <w:p w14:paraId="3B233635" w14:textId="1D20557C" w:rsidR="00F936A1" w:rsidRPr="006032A5" w:rsidRDefault="00F936A1" w:rsidP="00884099">
      <w:pPr>
        <w:pStyle w:val="Tytupkt"/>
        <w:ind w:left="284" w:hanging="426"/>
      </w:pPr>
      <w:r w:rsidRPr="006032A5">
        <w:t>Tryb postępowania.</w:t>
      </w:r>
    </w:p>
    <w:p w14:paraId="3B233636" w14:textId="0C3BF55B" w:rsidR="00F936A1" w:rsidRPr="006032A5" w:rsidRDefault="00F936A1" w:rsidP="00884099">
      <w:pPr>
        <w:numPr>
          <w:ilvl w:val="1"/>
          <w:numId w:val="2"/>
        </w:numPr>
        <w:tabs>
          <w:tab w:val="clear" w:pos="1637"/>
          <w:tab w:val="num" w:pos="709"/>
        </w:tabs>
        <w:spacing w:after="120" w:line="269" w:lineRule="auto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 xml:space="preserve">Postępowanie o udzielenie zamówienia prowadzone jest w trybie przetargu nieograniczonego na podstawie ustawy z dnia 29 stycznia 2004 roku Prawo zamówień publicznych </w:t>
      </w:r>
      <w:r w:rsidR="00934896" w:rsidRPr="006032A5">
        <w:rPr>
          <w:rFonts w:asciiTheme="minorHAnsi" w:hAnsiTheme="minorHAnsi"/>
          <w:sz w:val="22"/>
          <w:szCs w:val="22"/>
        </w:rPr>
        <w:t>(</w:t>
      </w:r>
      <w:proofErr w:type="spellStart"/>
      <w:r w:rsidR="00934896" w:rsidRPr="006032A5">
        <w:rPr>
          <w:rFonts w:asciiTheme="minorHAnsi" w:hAnsiTheme="minorHAnsi"/>
          <w:sz w:val="22"/>
          <w:szCs w:val="22"/>
        </w:rPr>
        <w:t>t.j</w:t>
      </w:r>
      <w:proofErr w:type="spellEnd"/>
      <w:r w:rsidR="00934896" w:rsidRPr="006032A5">
        <w:rPr>
          <w:rFonts w:asciiTheme="minorHAnsi" w:hAnsiTheme="minorHAnsi"/>
          <w:sz w:val="22"/>
          <w:szCs w:val="22"/>
        </w:rPr>
        <w:t xml:space="preserve">. </w:t>
      </w:r>
      <w:hyperlink r:id="rId10" w:history="1">
        <w:r w:rsidR="003A11A5" w:rsidRPr="006032A5">
          <w:rPr>
            <w:rFonts w:asciiTheme="minorHAnsi" w:hAnsiTheme="minorHAnsi"/>
            <w:sz w:val="22"/>
            <w:szCs w:val="22"/>
          </w:rPr>
          <w:t>Dz.U. z 2018</w:t>
        </w:r>
        <w:r w:rsidR="00AB6D4C" w:rsidRPr="006032A5">
          <w:rPr>
            <w:rFonts w:asciiTheme="minorHAnsi" w:hAnsiTheme="minorHAnsi"/>
            <w:sz w:val="22"/>
            <w:szCs w:val="22"/>
          </w:rPr>
          <w:t xml:space="preserve"> r. poz. </w:t>
        </w:r>
        <w:r w:rsidR="00171663" w:rsidRPr="006032A5">
          <w:rPr>
            <w:rFonts w:asciiTheme="minorHAnsi" w:hAnsiTheme="minorHAnsi"/>
            <w:sz w:val="22"/>
            <w:szCs w:val="22"/>
          </w:rPr>
          <w:t>1986</w:t>
        </w:r>
      </w:hyperlink>
      <w:r w:rsidR="00171663" w:rsidRPr="006032A5">
        <w:rPr>
          <w:rFonts w:asciiTheme="minorHAnsi" w:hAnsiTheme="minorHAnsi"/>
          <w:sz w:val="22"/>
          <w:szCs w:val="22"/>
        </w:rPr>
        <w:t>, 2215</w:t>
      </w:r>
      <w:r w:rsidR="00934896" w:rsidRPr="006032A5">
        <w:rPr>
          <w:rFonts w:asciiTheme="minorHAnsi" w:hAnsiTheme="minorHAnsi"/>
          <w:sz w:val="22"/>
          <w:szCs w:val="22"/>
        </w:rPr>
        <w:t>)</w:t>
      </w:r>
      <w:r w:rsidRPr="006032A5">
        <w:rPr>
          <w:rFonts w:asciiTheme="minorHAnsi" w:hAnsiTheme="minorHAnsi"/>
          <w:sz w:val="22"/>
          <w:szCs w:val="22"/>
        </w:rPr>
        <w:t xml:space="preserve"> z zastosowaniem procedury opisanej w art. 24aa (zwanej: dalej „procedurą odwróconą”).</w:t>
      </w:r>
    </w:p>
    <w:p w14:paraId="3B233637" w14:textId="22304ED1" w:rsidR="00F936A1" w:rsidRDefault="00F936A1" w:rsidP="00884099">
      <w:pPr>
        <w:numPr>
          <w:ilvl w:val="1"/>
          <w:numId w:val="2"/>
        </w:numPr>
        <w:tabs>
          <w:tab w:val="clear" w:pos="1637"/>
          <w:tab w:val="num" w:pos="709"/>
        </w:tabs>
        <w:spacing w:after="120" w:line="269" w:lineRule="auto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>Ilekroć w niniejszej SIWZ zastosowane jest pojęcie „ustawa” lub „</w:t>
      </w:r>
      <w:proofErr w:type="spellStart"/>
      <w:r w:rsidRPr="006032A5">
        <w:rPr>
          <w:rFonts w:asciiTheme="minorHAnsi" w:hAnsiTheme="minorHAnsi"/>
          <w:sz w:val="22"/>
          <w:szCs w:val="22"/>
        </w:rPr>
        <w:t>Pzp</w:t>
      </w:r>
      <w:proofErr w:type="spellEnd"/>
      <w:r w:rsidRPr="006032A5">
        <w:rPr>
          <w:rFonts w:asciiTheme="minorHAnsi" w:hAnsiTheme="minorHAnsi"/>
          <w:sz w:val="22"/>
          <w:szCs w:val="22"/>
        </w:rPr>
        <w:t>”, należy przez to rozumieć ustawę Prawo zamówień publicznych, o której mowa w pkt 3.1.</w:t>
      </w:r>
    </w:p>
    <w:p w14:paraId="324C6A63" w14:textId="3ABEEBCA" w:rsidR="00B1520C" w:rsidRPr="006032A5" w:rsidRDefault="00B1520C" w:rsidP="00884099">
      <w:pPr>
        <w:numPr>
          <w:ilvl w:val="1"/>
          <w:numId w:val="2"/>
        </w:numPr>
        <w:tabs>
          <w:tab w:val="clear" w:pos="1637"/>
          <w:tab w:val="num" w:pos="709"/>
        </w:tabs>
        <w:spacing w:after="120" w:line="269" w:lineRule="auto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B1520C">
        <w:rPr>
          <w:rFonts w:asciiTheme="minorHAnsi" w:hAnsiTheme="minorHAnsi"/>
          <w:sz w:val="22"/>
          <w:szCs w:val="22"/>
        </w:rPr>
        <w:t xml:space="preserve">Postępowanie prowadzone jest w formie pisemnej, bez zastosowania komunikacji elektronicznej o której mowa w Dziale I, Rozdziale 2a ustawy </w:t>
      </w:r>
      <w:proofErr w:type="spellStart"/>
      <w:r w:rsidRPr="00B1520C">
        <w:rPr>
          <w:rFonts w:asciiTheme="minorHAnsi" w:hAnsiTheme="minorHAnsi"/>
          <w:sz w:val="22"/>
          <w:szCs w:val="22"/>
        </w:rPr>
        <w:t>Pzp</w:t>
      </w:r>
      <w:proofErr w:type="spellEnd"/>
      <w:r w:rsidRPr="00B1520C">
        <w:rPr>
          <w:rFonts w:asciiTheme="minorHAnsi" w:hAnsiTheme="minorHAnsi"/>
          <w:sz w:val="22"/>
          <w:szCs w:val="22"/>
        </w:rPr>
        <w:t>.</w:t>
      </w:r>
    </w:p>
    <w:p w14:paraId="313F6DBB" w14:textId="77777777" w:rsidR="00FE0EF4" w:rsidRDefault="00F936A1" w:rsidP="00884099">
      <w:pPr>
        <w:pStyle w:val="Tytupkt"/>
        <w:ind w:left="284" w:hanging="426"/>
      </w:pPr>
      <w:r w:rsidRPr="006032A5">
        <w:t>Przedmiot zamówienia.</w:t>
      </w:r>
    </w:p>
    <w:p w14:paraId="5F4C9755" w14:textId="77777777" w:rsidR="00FE0EF4" w:rsidRPr="00FE0EF4" w:rsidRDefault="00CD07B3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 xml:space="preserve">Dostawa </w:t>
      </w:r>
      <w:r w:rsidR="002E6AFD" w:rsidRPr="00FE0EF4">
        <w:rPr>
          <w:rFonts w:asciiTheme="minorHAnsi" w:hAnsiTheme="minorHAnsi"/>
          <w:b w:val="0"/>
          <w:szCs w:val="22"/>
        </w:rPr>
        <w:t>komory klimatycznej</w:t>
      </w:r>
      <w:r w:rsidR="00F936A1" w:rsidRPr="00FE0EF4">
        <w:rPr>
          <w:rFonts w:asciiTheme="minorHAnsi" w:hAnsiTheme="minorHAnsi"/>
          <w:b w:val="0"/>
          <w:szCs w:val="22"/>
        </w:rPr>
        <w:t>.</w:t>
      </w:r>
    </w:p>
    <w:p w14:paraId="7AC16286" w14:textId="77777777" w:rsidR="00FE0EF4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Właściwe dla przedmiotu zamówienia nazwy i kody określone we Wspólnym Słowniku Zamówień (CPV):</w:t>
      </w:r>
      <w:r w:rsidR="009B266A" w:rsidRPr="00FE0EF4">
        <w:rPr>
          <w:rFonts w:asciiTheme="minorHAnsi" w:hAnsiTheme="minorHAnsi"/>
          <w:b w:val="0"/>
          <w:szCs w:val="22"/>
        </w:rPr>
        <w:t xml:space="preserve"> </w:t>
      </w:r>
      <w:bookmarkStart w:id="1" w:name="OLE_LINK1"/>
      <w:bookmarkStart w:id="2" w:name="OLE_LINK2"/>
      <w:r w:rsidR="00323B66" w:rsidRPr="00FE0EF4">
        <w:rPr>
          <w:rFonts w:asciiTheme="minorHAnsi" w:hAnsiTheme="minorHAnsi"/>
          <w:b w:val="0"/>
          <w:szCs w:val="22"/>
        </w:rPr>
        <w:t xml:space="preserve">38.54.00.00 - </w:t>
      </w:r>
      <w:hyperlink r:id="rId11" w:history="1">
        <w:r w:rsidR="00323B66" w:rsidRPr="00FE0EF4">
          <w:rPr>
            <w:rFonts w:asciiTheme="minorHAnsi" w:hAnsiTheme="minorHAnsi"/>
            <w:b w:val="0"/>
            <w:szCs w:val="22"/>
          </w:rPr>
          <w:t>Maszyny i aparatura badawcza i pomiarowa</w:t>
        </w:r>
      </w:hyperlink>
      <w:bookmarkEnd w:id="1"/>
      <w:bookmarkEnd w:id="2"/>
      <w:r w:rsidR="000558B0" w:rsidRPr="00FE0EF4">
        <w:rPr>
          <w:rFonts w:asciiTheme="minorHAnsi" w:hAnsiTheme="minorHAnsi"/>
          <w:b w:val="0"/>
          <w:szCs w:val="22"/>
        </w:rPr>
        <w:t>.</w:t>
      </w:r>
      <w:r w:rsidR="009B266A" w:rsidRPr="00FE0EF4">
        <w:rPr>
          <w:rFonts w:asciiTheme="minorHAnsi" w:hAnsiTheme="minorHAnsi"/>
          <w:b w:val="0"/>
          <w:szCs w:val="22"/>
        </w:rPr>
        <w:t> </w:t>
      </w:r>
    </w:p>
    <w:p w14:paraId="77E09BF5" w14:textId="77777777" w:rsidR="00FE0EF4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Szczegółowe określenie zakresu przedmiotu zamówienia zawarte jest w Rozdziale III niniejszej SIWZ.</w:t>
      </w:r>
    </w:p>
    <w:p w14:paraId="21474E20" w14:textId="77777777" w:rsidR="00FE0EF4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Miejsce dostawy</w:t>
      </w:r>
      <w:r w:rsidR="00705A3A" w:rsidRPr="00FE0EF4">
        <w:rPr>
          <w:rFonts w:asciiTheme="minorHAnsi" w:hAnsiTheme="minorHAnsi"/>
          <w:b w:val="0"/>
          <w:szCs w:val="22"/>
        </w:rPr>
        <w:t xml:space="preserve"> i montażu</w:t>
      </w:r>
      <w:r w:rsidRPr="00FE0EF4">
        <w:rPr>
          <w:rFonts w:asciiTheme="minorHAnsi" w:hAnsiTheme="minorHAnsi"/>
          <w:b w:val="0"/>
          <w:szCs w:val="22"/>
        </w:rPr>
        <w:t xml:space="preserve">: ITB, </w:t>
      </w:r>
      <w:r w:rsidR="00DD1660" w:rsidRPr="00FE0EF4">
        <w:rPr>
          <w:rFonts w:asciiTheme="minorHAnsi" w:hAnsiTheme="minorHAnsi"/>
          <w:b w:val="0"/>
          <w:szCs w:val="22"/>
        </w:rPr>
        <w:t xml:space="preserve">Warszawa ul. </w:t>
      </w:r>
      <w:r w:rsidR="006035BC" w:rsidRPr="00FE0EF4">
        <w:rPr>
          <w:rFonts w:asciiTheme="minorHAnsi" w:hAnsiTheme="minorHAnsi"/>
          <w:b w:val="0"/>
          <w:szCs w:val="22"/>
        </w:rPr>
        <w:t>Filtrowa 1</w:t>
      </w:r>
      <w:r w:rsidRPr="00FE0EF4">
        <w:rPr>
          <w:rFonts w:asciiTheme="minorHAnsi" w:hAnsiTheme="minorHAnsi"/>
          <w:b w:val="0"/>
          <w:szCs w:val="22"/>
        </w:rPr>
        <w:t>.</w:t>
      </w:r>
    </w:p>
    <w:p w14:paraId="7DE60BD1" w14:textId="77777777" w:rsidR="00FE0EF4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Zamawiający nie dopuszcza możliwo</w:t>
      </w:r>
      <w:r w:rsidR="00FE0EF4" w:rsidRPr="00FE0EF4">
        <w:rPr>
          <w:rFonts w:asciiTheme="minorHAnsi" w:hAnsiTheme="minorHAnsi"/>
          <w:b w:val="0"/>
          <w:szCs w:val="22"/>
        </w:rPr>
        <w:t>ści składania ofert częściowych.</w:t>
      </w:r>
    </w:p>
    <w:p w14:paraId="5D962415" w14:textId="77777777" w:rsidR="00FE0EF4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Zamawiający nie dopuszcza możliwości składania ofert wariantowych.</w:t>
      </w:r>
    </w:p>
    <w:p w14:paraId="3B233640" w14:textId="65328145" w:rsidR="00F936A1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rFonts w:asciiTheme="minorHAnsi" w:hAnsiTheme="minorHAnsi"/>
          <w:b w:val="0"/>
          <w:szCs w:val="22"/>
        </w:rPr>
        <w:t>Wykonawca jest obowiązany wskazać w ofercie części zamówienia, które zamierza powierzyć podwykonawcom wraz z podaniem firm podwykonawców.</w:t>
      </w:r>
    </w:p>
    <w:p w14:paraId="3B233641" w14:textId="6E870926" w:rsidR="00F936A1" w:rsidRPr="006032A5" w:rsidRDefault="00F936A1" w:rsidP="00884099">
      <w:pPr>
        <w:pStyle w:val="Tytupkt"/>
        <w:ind w:left="284" w:hanging="426"/>
      </w:pPr>
      <w:r w:rsidRPr="006032A5">
        <w:t>Termin realizacji zamówienia.</w:t>
      </w:r>
    </w:p>
    <w:p w14:paraId="3B233642" w14:textId="49182F63" w:rsidR="00F936A1" w:rsidRDefault="00F936A1" w:rsidP="00884099">
      <w:pPr>
        <w:pStyle w:val="Zwykytekst"/>
        <w:spacing w:after="120" w:line="269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032A5">
        <w:rPr>
          <w:rFonts w:asciiTheme="minorHAnsi" w:hAnsiTheme="minorHAnsi"/>
          <w:sz w:val="22"/>
          <w:szCs w:val="22"/>
        </w:rPr>
        <w:t>Zamawiający wymaga, aby zamówienie zostało zrealizowane w ciągu</w:t>
      </w:r>
      <w:r w:rsidR="00340370" w:rsidRPr="006032A5">
        <w:rPr>
          <w:rFonts w:asciiTheme="minorHAnsi" w:hAnsiTheme="minorHAnsi"/>
          <w:sz w:val="22"/>
          <w:szCs w:val="22"/>
        </w:rPr>
        <w:t xml:space="preserve"> </w:t>
      </w:r>
      <w:r w:rsidR="002E6AFD" w:rsidRPr="006032A5">
        <w:rPr>
          <w:rFonts w:asciiTheme="minorHAnsi" w:hAnsiTheme="minorHAnsi"/>
          <w:b/>
          <w:sz w:val="22"/>
          <w:szCs w:val="22"/>
        </w:rPr>
        <w:t>1</w:t>
      </w:r>
      <w:r w:rsidR="00D45E58" w:rsidRPr="006032A5">
        <w:rPr>
          <w:rFonts w:asciiTheme="minorHAnsi" w:hAnsiTheme="minorHAnsi"/>
          <w:b/>
          <w:sz w:val="22"/>
          <w:szCs w:val="22"/>
        </w:rPr>
        <w:t>8</w:t>
      </w:r>
      <w:r w:rsidR="00635D4B" w:rsidRPr="006032A5">
        <w:rPr>
          <w:rFonts w:asciiTheme="minorHAnsi" w:hAnsiTheme="minorHAnsi"/>
          <w:b/>
          <w:sz w:val="22"/>
          <w:szCs w:val="22"/>
        </w:rPr>
        <w:t xml:space="preserve"> tygodni</w:t>
      </w:r>
      <w:r w:rsidR="00EF00DF" w:rsidRPr="006032A5">
        <w:rPr>
          <w:rFonts w:asciiTheme="minorHAnsi" w:hAnsiTheme="minorHAnsi"/>
          <w:sz w:val="22"/>
          <w:szCs w:val="22"/>
        </w:rPr>
        <w:t xml:space="preserve"> </w:t>
      </w:r>
      <w:r w:rsidRPr="006032A5">
        <w:rPr>
          <w:rFonts w:asciiTheme="minorHAnsi" w:hAnsiTheme="minorHAnsi"/>
          <w:sz w:val="22"/>
          <w:szCs w:val="22"/>
        </w:rPr>
        <w:t>od dnia zawarcia umowy.</w:t>
      </w:r>
    </w:p>
    <w:p w14:paraId="3FDEBC6F" w14:textId="77777777" w:rsidR="00B1520C" w:rsidRPr="006032A5" w:rsidRDefault="00B1520C" w:rsidP="00884099">
      <w:pPr>
        <w:pStyle w:val="Zwykytekst"/>
        <w:spacing w:after="120" w:line="269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0DCE60FB" w14:textId="77777777" w:rsidR="00FE0EF4" w:rsidRDefault="00F936A1" w:rsidP="00884099">
      <w:pPr>
        <w:pStyle w:val="Tytupkt"/>
        <w:ind w:left="284" w:hanging="426"/>
      </w:pPr>
      <w:r w:rsidRPr="006032A5">
        <w:lastRenderedPageBreak/>
        <w:t>Podstawy do wykluczenia oraz warunki udziału w postępowaniu, które muszą spełniać Wykonawcy.</w:t>
      </w:r>
    </w:p>
    <w:p w14:paraId="50F6196F" w14:textId="1870331F" w:rsidR="00FE0EF4" w:rsidRPr="00FE0EF4" w:rsidRDefault="00F936A1" w:rsidP="00CC308D">
      <w:pPr>
        <w:pStyle w:val="Tytupkt"/>
        <w:numPr>
          <w:ilvl w:val="1"/>
          <w:numId w:val="38"/>
        </w:numPr>
        <w:ind w:hanging="502"/>
      </w:pPr>
      <w:r w:rsidRPr="00FE0EF4">
        <w:rPr>
          <w:rFonts w:asciiTheme="minorHAnsi" w:hAnsiTheme="minorHAnsi"/>
          <w:b w:val="0"/>
          <w:szCs w:val="22"/>
        </w:rPr>
        <w:t>O udzielenie zamówienia mogą ubiegać się Wykonawcy niepodlegający wykluczeniu na podstawie art. 24 ust.1</w:t>
      </w:r>
      <w:r w:rsidR="00AB6D4C" w:rsidRPr="00FE0EF4">
        <w:rPr>
          <w:rFonts w:asciiTheme="minorHAnsi" w:hAnsiTheme="minorHAnsi"/>
          <w:b w:val="0"/>
          <w:szCs w:val="22"/>
        </w:rPr>
        <w:t xml:space="preserve"> oraz ust. 5 pkt 1</w:t>
      </w:r>
      <w:r w:rsidRPr="00FE0EF4">
        <w:rPr>
          <w:rFonts w:asciiTheme="minorHAnsi" w:hAnsiTheme="minorHAnsi"/>
          <w:b w:val="0"/>
          <w:szCs w:val="22"/>
        </w:rPr>
        <w:t xml:space="preserve"> ustawy </w:t>
      </w:r>
      <w:proofErr w:type="spellStart"/>
      <w:r w:rsidRPr="00FE0EF4">
        <w:rPr>
          <w:rFonts w:asciiTheme="minorHAnsi" w:hAnsiTheme="minorHAnsi"/>
          <w:b w:val="0"/>
          <w:szCs w:val="22"/>
        </w:rPr>
        <w:t>Pzp</w:t>
      </w:r>
      <w:proofErr w:type="spellEnd"/>
      <w:r w:rsidRPr="00FE0EF4">
        <w:rPr>
          <w:rFonts w:asciiTheme="minorHAnsi" w:hAnsiTheme="minorHAnsi"/>
          <w:b w:val="0"/>
          <w:szCs w:val="22"/>
        </w:rPr>
        <w:t xml:space="preserve"> i spełniający warunki udziału w postępowaniu określone poniżej w pkt 6.2.</w:t>
      </w:r>
      <w:r w:rsidR="00B1520C">
        <w:rPr>
          <w:rFonts w:asciiTheme="minorHAnsi" w:hAnsiTheme="minorHAnsi"/>
          <w:b w:val="0"/>
          <w:szCs w:val="22"/>
        </w:rPr>
        <w:t xml:space="preserve"> </w:t>
      </w:r>
    </w:p>
    <w:p w14:paraId="3B233645" w14:textId="141050BD" w:rsidR="00F936A1" w:rsidRPr="00FE0EF4" w:rsidRDefault="00F936A1" w:rsidP="00CC308D">
      <w:pPr>
        <w:pStyle w:val="Tytupkt"/>
        <w:numPr>
          <w:ilvl w:val="1"/>
          <w:numId w:val="38"/>
        </w:numPr>
        <w:ind w:hanging="502"/>
        <w:rPr>
          <w:b w:val="0"/>
        </w:rPr>
      </w:pPr>
      <w:r w:rsidRPr="00FE0EF4">
        <w:rPr>
          <w:b w:val="0"/>
          <w:szCs w:val="22"/>
        </w:rPr>
        <w:t>O udzielenie zamówienia mogą ubiegać się Wykonawcy, którzy spełniają warunki dotyczące:</w:t>
      </w:r>
    </w:p>
    <w:p w14:paraId="3B233646" w14:textId="14C45B5B" w:rsidR="00F936A1" w:rsidRPr="00FE0EF4" w:rsidRDefault="00F936A1" w:rsidP="00CC308D">
      <w:pPr>
        <w:pStyle w:val="Akapitzlist"/>
        <w:numPr>
          <w:ilvl w:val="0"/>
          <w:numId w:val="39"/>
        </w:numPr>
        <w:spacing w:after="120" w:line="269" w:lineRule="auto"/>
        <w:ind w:left="993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FE0EF4">
        <w:rPr>
          <w:rFonts w:ascii="Calibri" w:hAnsi="Calibri"/>
          <w:b/>
          <w:sz w:val="22"/>
          <w:szCs w:val="22"/>
        </w:rPr>
        <w:t xml:space="preserve">kompetencji lub uprawnień do prowadzenia określonej działalności zawodowej, o ile wynika to z odrębnych przepisów </w:t>
      </w:r>
    </w:p>
    <w:p w14:paraId="3B233647" w14:textId="77777777" w:rsidR="00F936A1" w:rsidRPr="006756CC" w:rsidRDefault="00F936A1" w:rsidP="00884099">
      <w:pPr>
        <w:spacing w:after="120" w:line="269" w:lineRule="auto"/>
        <w:ind w:left="993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3B233648" w14:textId="636F816E" w:rsidR="00F936A1" w:rsidRPr="00FE0EF4" w:rsidRDefault="00F936A1" w:rsidP="00CC308D">
      <w:pPr>
        <w:pStyle w:val="Akapitzlist"/>
        <w:numPr>
          <w:ilvl w:val="0"/>
          <w:numId w:val="39"/>
        </w:numPr>
        <w:spacing w:after="120" w:line="269" w:lineRule="auto"/>
        <w:ind w:left="993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FE0EF4">
        <w:rPr>
          <w:rFonts w:ascii="Calibri" w:hAnsi="Calibri"/>
          <w:b/>
          <w:sz w:val="22"/>
          <w:szCs w:val="22"/>
        </w:rPr>
        <w:t xml:space="preserve">zdolności technicznej lub zawodowej </w:t>
      </w:r>
    </w:p>
    <w:p w14:paraId="3B233649" w14:textId="011179F6" w:rsidR="00F936A1" w:rsidRDefault="00F936A1" w:rsidP="00884099">
      <w:pPr>
        <w:spacing w:after="120" w:line="269" w:lineRule="auto"/>
        <w:ind w:left="993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 w:rsidR="001020B9">
        <w:rPr>
          <w:rFonts w:ascii="Calibri" w:hAnsi="Calibri"/>
          <w:sz w:val="22"/>
          <w:szCs w:val="22"/>
        </w:rPr>
        <w:t>zrealizował, co</w:t>
      </w:r>
      <w:r w:rsidR="00B074E8">
        <w:rPr>
          <w:rFonts w:ascii="Calibri" w:hAnsi="Calibri"/>
          <w:sz w:val="22"/>
          <w:szCs w:val="22"/>
        </w:rPr>
        <w:t xml:space="preserve"> najmniej </w:t>
      </w:r>
      <w:r w:rsidR="00D45E58">
        <w:rPr>
          <w:rFonts w:ascii="Calibri" w:hAnsi="Calibri"/>
          <w:sz w:val="22"/>
          <w:szCs w:val="22"/>
        </w:rPr>
        <w:t>2</w:t>
      </w:r>
      <w:r w:rsidR="002E6AFD">
        <w:rPr>
          <w:rFonts w:ascii="Calibri" w:hAnsi="Calibri"/>
          <w:sz w:val="22"/>
          <w:szCs w:val="22"/>
        </w:rPr>
        <w:t> podobne zamówienia</w:t>
      </w:r>
      <w:r w:rsidR="00B074E8">
        <w:rPr>
          <w:rFonts w:ascii="Calibri" w:hAnsi="Calibri"/>
          <w:sz w:val="22"/>
          <w:szCs w:val="22"/>
        </w:rPr>
        <w:t xml:space="preserve"> tj. </w:t>
      </w:r>
      <w:r w:rsidR="00635D4B">
        <w:rPr>
          <w:rFonts w:ascii="Calibri" w:hAnsi="Calibri"/>
          <w:sz w:val="22"/>
          <w:szCs w:val="22"/>
        </w:rPr>
        <w:t xml:space="preserve">dostawę </w:t>
      </w:r>
      <w:r w:rsidR="002E6AFD">
        <w:rPr>
          <w:rFonts w:ascii="Calibri" w:hAnsi="Calibri"/>
          <w:sz w:val="22"/>
          <w:szCs w:val="22"/>
        </w:rPr>
        <w:t>komór klimatycznych</w:t>
      </w:r>
      <w:r w:rsidRPr="006756CC">
        <w:rPr>
          <w:rFonts w:ascii="Calibri" w:hAnsi="Calibri"/>
          <w:sz w:val="22"/>
          <w:szCs w:val="22"/>
        </w:rPr>
        <w:t xml:space="preserve">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635D4B">
        <w:rPr>
          <w:rFonts w:ascii="Calibri" w:hAnsi="Calibri"/>
          <w:sz w:val="22"/>
          <w:szCs w:val="22"/>
        </w:rPr>
        <w:t>1</w:t>
      </w:r>
      <w:r w:rsidR="002E6AFD">
        <w:rPr>
          <w:rFonts w:ascii="Calibri" w:hAnsi="Calibri"/>
          <w:sz w:val="22"/>
          <w:szCs w:val="22"/>
        </w:rPr>
        <w:t>2</w:t>
      </w:r>
      <w:r w:rsidR="00635D4B">
        <w:rPr>
          <w:rFonts w:ascii="Calibri" w:hAnsi="Calibri"/>
          <w:sz w:val="22"/>
          <w:szCs w:val="22"/>
        </w:rPr>
        <w:t>0 000,00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</w:t>
      </w:r>
      <w:r w:rsidR="007378BD">
        <w:rPr>
          <w:rFonts w:ascii="Calibri" w:hAnsi="Calibri"/>
          <w:sz w:val="22"/>
          <w:szCs w:val="22"/>
        </w:rPr>
        <w:t xml:space="preserve"> </w:t>
      </w:r>
      <w:r w:rsidR="00934B9A">
        <w:rPr>
          <w:rFonts w:ascii="Calibri" w:hAnsi="Calibri"/>
          <w:sz w:val="22"/>
          <w:szCs w:val="22"/>
        </w:rPr>
        <w:t>każde</w:t>
      </w:r>
      <w:r w:rsidR="002E6AFD">
        <w:rPr>
          <w:rFonts w:ascii="Calibri" w:hAnsi="Calibri"/>
          <w:sz w:val="22"/>
          <w:szCs w:val="22"/>
        </w:rPr>
        <w:t xml:space="preserve"> </w:t>
      </w:r>
      <w:r w:rsidR="007378BD" w:rsidRPr="00FC4810">
        <w:rPr>
          <w:rFonts w:ascii="Calibri" w:hAnsi="Calibri"/>
          <w:sz w:val="22"/>
          <w:szCs w:val="22"/>
        </w:rPr>
        <w:t xml:space="preserve">wraz z </w:t>
      </w:r>
      <w:r w:rsidR="00934B9A">
        <w:rPr>
          <w:rFonts w:ascii="Calibri" w:hAnsi="Calibri"/>
          <w:sz w:val="22"/>
          <w:szCs w:val="22"/>
        </w:rPr>
        <w:t>instalacją</w:t>
      </w:r>
      <w:r w:rsidR="007378BD" w:rsidRPr="00FC4810">
        <w:rPr>
          <w:rFonts w:ascii="Calibri" w:hAnsi="Calibri"/>
          <w:sz w:val="22"/>
          <w:szCs w:val="22"/>
        </w:rPr>
        <w:t xml:space="preserve"> i</w:t>
      </w:r>
      <w:r w:rsidR="00681654" w:rsidRPr="00FC4810">
        <w:rPr>
          <w:rFonts w:ascii="Calibri" w:hAnsi="Calibri"/>
          <w:sz w:val="22"/>
          <w:szCs w:val="22"/>
        </w:rPr>
        <w:t xml:space="preserve"> uruchomieniem</w:t>
      </w:r>
      <w:r w:rsidRPr="00155B85">
        <w:rPr>
          <w:rFonts w:ascii="Calibri" w:hAnsi="Calibri"/>
          <w:sz w:val="22"/>
          <w:szCs w:val="22"/>
        </w:rPr>
        <w:t>.</w:t>
      </w:r>
    </w:p>
    <w:p w14:paraId="3B23364A" w14:textId="3C1A98DD" w:rsidR="00F936A1" w:rsidRPr="00FE0EF4" w:rsidRDefault="00F936A1" w:rsidP="00CC308D">
      <w:pPr>
        <w:pStyle w:val="Akapitzlist"/>
        <w:numPr>
          <w:ilvl w:val="0"/>
          <w:numId w:val="39"/>
        </w:numPr>
        <w:spacing w:after="120" w:line="269" w:lineRule="auto"/>
        <w:ind w:left="993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FE0EF4">
        <w:rPr>
          <w:rFonts w:ascii="Calibri" w:hAnsi="Calibri"/>
          <w:b/>
          <w:sz w:val="22"/>
          <w:szCs w:val="22"/>
        </w:rPr>
        <w:t>sytuacji ekonomicznej lub finansowej</w:t>
      </w:r>
    </w:p>
    <w:p w14:paraId="50B5CAF4" w14:textId="77777777" w:rsidR="00FE0EF4" w:rsidRDefault="006F08A2" w:rsidP="00884099">
      <w:pPr>
        <w:spacing w:after="120" w:line="269" w:lineRule="auto"/>
        <w:ind w:left="993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nie precyzuje w tym zakresie żadnych wymagań, których spełnianie Wykonawca </w:t>
      </w:r>
      <w:r w:rsidRPr="00F7003B">
        <w:rPr>
          <w:rFonts w:ascii="Calibri" w:hAnsi="Calibri"/>
          <w:sz w:val="22"/>
          <w:szCs w:val="22"/>
        </w:rPr>
        <w:t>zobowiązany jest wykazać w sposób szczególny</w:t>
      </w:r>
      <w:r w:rsidR="00FE0EF4">
        <w:rPr>
          <w:rFonts w:ascii="Calibri" w:hAnsi="Calibri"/>
          <w:sz w:val="22"/>
          <w:szCs w:val="22"/>
        </w:rPr>
        <w:t>.</w:t>
      </w:r>
    </w:p>
    <w:p w14:paraId="5853A476" w14:textId="77777777" w:rsidR="00FE0EF4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left="646" w:hanging="502"/>
        <w:contextualSpacing w:val="0"/>
        <w:jc w:val="both"/>
        <w:rPr>
          <w:rFonts w:ascii="Calibri" w:hAnsi="Calibri"/>
          <w:sz w:val="22"/>
          <w:szCs w:val="22"/>
        </w:rPr>
      </w:pPr>
      <w:r w:rsidRPr="00FE0EF4">
        <w:rPr>
          <w:rFonts w:ascii="Calibri" w:hAnsi="Calibri"/>
          <w:sz w:val="22"/>
          <w:szCs w:val="22"/>
        </w:rPr>
        <w:t xml:space="preserve">Zgodnie z art. 22a ustawy </w:t>
      </w:r>
      <w:proofErr w:type="spellStart"/>
      <w:r w:rsidRPr="00FE0EF4">
        <w:rPr>
          <w:rFonts w:ascii="Calibri" w:hAnsi="Calibri"/>
          <w:sz w:val="22"/>
          <w:szCs w:val="22"/>
        </w:rPr>
        <w:t>Pzp</w:t>
      </w:r>
      <w:proofErr w:type="spellEnd"/>
      <w:r w:rsidRPr="00FE0EF4">
        <w:rPr>
          <w:rFonts w:ascii="Calibri" w:hAnsi="Calibri"/>
          <w:sz w:val="22"/>
          <w:szCs w:val="22"/>
        </w:rPr>
        <w:t>, Wykonawca</w:t>
      </w:r>
      <w:r w:rsidR="00271572" w:rsidRPr="00FE0EF4">
        <w:rPr>
          <w:rFonts w:ascii="Calibri" w:hAnsi="Calibri"/>
          <w:sz w:val="22"/>
          <w:szCs w:val="22"/>
        </w:rPr>
        <w:t xml:space="preserve"> w celu potwierdzenia </w:t>
      </w:r>
      <w:r w:rsidR="000D0D2D" w:rsidRPr="00FE0EF4">
        <w:rPr>
          <w:rFonts w:ascii="Calibri" w:hAnsi="Calibri"/>
          <w:sz w:val="22"/>
          <w:szCs w:val="22"/>
        </w:rPr>
        <w:t xml:space="preserve">spełnienia </w:t>
      </w:r>
      <w:r w:rsidR="00271572" w:rsidRPr="00FE0EF4">
        <w:rPr>
          <w:rFonts w:ascii="Calibri" w:hAnsi="Calibri"/>
          <w:sz w:val="22"/>
          <w:szCs w:val="22"/>
        </w:rPr>
        <w:t>warunków udziału w postępowaniu,</w:t>
      </w:r>
      <w:r w:rsidRPr="00FE0EF4">
        <w:rPr>
          <w:rFonts w:ascii="Calibri" w:hAnsi="Calibri"/>
          <w:sz w:val="22"/>
          <w:szCs w:val="22"/>
        </w:rPr>
        <w:t xml:space="preserve"> może polegać na zdolnościach technicznych lub zawodowych lub sytuacji finansowej lub ekonomicznej innych podmiotów, niezależnie od charakteru prawnego łączących go z nimi stosunków prawnych. Wykonawca w takiej sytuacji zobowiązany jest do udowodnienia Zamawiającemu, iż realizując zamówienie będzie dysponował niezbędnymi zasobami tych podmiotów, w szczególności przedstawiając zobowiązanie tych podmiotów do oddania mu do dyspozycji niezbędnych zasobów na potrzeby realizacji zamówienia. Zobowiązanie podmiotu powinno być złożone razem z dokumentem potwierdzającym umocowanie osoby/ osób podpisującej/</w:t>
      </w:r>
      <w:proofErr w:type="spellStart"/>
      <w:r w:rsidRPr="00FE0EF4">
        <w:rPr>
          <w:rFonts w:ascii="Calibri" w:hAnsi="Calibri"/>
          <w:sz w:val="22"/>
          <w:szCs w:val="22"/>
        </w:rPr>
        <w:t>ych</w:t>
      </w:r>
      <w:proofErr w:type="spellEnd"/>
      <w:r w:rsidRPr="00FE0EF4">
        <w:rPr>
          <w:rFonts w:ascii="Calibri" w:hAnsi="Calibri"/>
          <w:sz w:val="22"/>
          <w:szCs w:val="22"/>
        </w:rPr>
        <w:t xml:space="preserve"> przedmioto</w:t>
      </w:r>
      <w:r w:rsidR="00FE0EF4">
        <w:rPr>
          <w:rFonts w:ascii="Calibri" w:hAnsi="Calibri"/>
          <w:sz w:val="22"/>
          <w:szCs w:val="22"/>
        </w:rPr>
        <w:t>we zobowiązanie.</w:t>
      </w:r>
    </w:p>
    <w:p w14:paraId="3B23364D" w14:textId="4EE59360" w:rsidR="00F936A1" w:rsidRPr="00FE0EF4" w:rsidRDefault="00F936A1" w:rsidP="00884099">
      <w:pPr>
        <w:pStyle w:val="Akapitzlist"/>
        <w:spacing w:after="120" w:line="269" w:lineRule="auto"/>
        <w:ind w:left="646"/>
        <w:contextualSpacing w:val="0"/>
        <w:jc w:val="both"/>
        <w:rPr>
          <w:rFonts w:ascii="Calibri" w:hAnsi="Calibri"/>
          <w:sz w:val="22"/>
          <w:szCs w:val="22"/>
        </w:rPr>
      </w:pPr>
      <w:r w:rsidRPr="00FE0EF4">
        <w:rPr>
          <w:rFonts w:ascii="Calibri" w:hAnsi="Calibri"/>
          <w:sz w:val="22"/>
          <w:szCs w:val="22"/>
        </w:rPr>
        <w:t>W celu oceny, czy Wykonawca polegając na zdolnościach lub sytuacji innych podmiotów na zasadach określonych w art. 22a ustawy, będzie dysponował niezbędnymi zasobami w stopniu umożliwiającym należyte wykonanie zamówienia oraz oceny, czy stosunek łączący Wykonawcę z podmiotami trzecimi gwarantuje rzeczywisty dostęp do ich zasobów, Zamawiający żąda przedłożenia dokumentów, które określają:</w:t>
      </w:r>
    </w:p>
    <w:p w14:paraId="3B23364E" w14:textId="77777777" w:rsidR="00F936A1" w:rsidRPr="006A0A72" w:rsidRDefault="00F936A1" w:rsidP="00884099">
      <w:pPr>
        <w:pStyle w:val="Akapitzlist"/>
        <w:numPr>
          <w:ilvl w:val="0"/>
          <w:numId w:val="1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dostępnych Wykonawcy zasobów innego podmiotu,</w:t>
      </w:r>
    </w:p>
    <w:p w14:paraId="3B23364F" w14:textId="77777777" w:rsidR="00F936A1" w:rsidRPr="006A0A72" w:rsidRDefault="00F936A1" w:rsidP="00884099">
      <w:pPr>
        <w:pStyle w:val="Akapitzlist"/>
        <w:numPr>
          <w:ilvl w:val="0"/>
          <w:numId w:val="1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sposób wykorzystania zasobów innego podmiotu przez Wykonawcę, przy wykonywaniu zamówienia,</w:t>
      </w:r>
    </w:p>
    <w:p w14:paraId="389ACC7D" w14:textId="77777777" w:rsidR="00271572" w:rsidRPr="006A0A72" w:rsidRDefault="00677A87" w:rsidP="00884099">
      <w:pPr>
        <w:pStyle w:val="Akapitzlist"/>
        <w:numPr>
          <w:ilvl w:val="0"/>
          <w:numId w:val="1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i okres</w:t>
      </w:r>
      <w:r w:rsidR="00F936A1" w:rsidRPr="006A0A72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271572" w:rsidRPr="006A0A72">
        <w:rPr>
          <w:rFonts w:ascii="Calibri" w:hAnsi="Calibri" w:cs="Calibri"/>
          <w:sz w:val="22"/>
          <w:szCs w:val="22"/>
        </w:rPr>
        <w:t>,</w:t>
      </w:r>
    </w:p>
    <w:p w14:paraId="5AA65119" w14:textId="77777777" w:rsidR="00FE0EF4" w:rsidRDefault="00F936A1" w:rsidP="00884099">
      <w:pPr>
        <w:spacing w:after="120" w:line="269" w:lineRule="auto"/>
        <w:ind w:left="646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</w:t>
      </w:r>
      <w:r w:rsidRPr="006A0A72">
        <w:rPr>
          <w:rFonts w:ascii="Calibri" w:hAnsi="Calibri"/>
          <w:sz w:val="22"/>
          <w:szCs w:val="22"/>
        </w:rPr>
        <w:lastRenderedPageBreak/>
        <w:t>tego podmiotu podstawy wykluczenia, o których mowa w art. 24 ust. 1 pkt 13-22</w:t>
      </w:r>
      <w:r w:rsidR="00271572" w:rsidRPr="006A0A72">
        <w:rPr>
          <w:rFonts w:ascii="Calibri" w:hAnsi="Calibri"/>
          <w:sz w:val="22"/>
          <w:szCs w:val="22"/>
        </w:rPr>
        <w:t xml:space="preserve"> oraz ust. 5 pkt 1</w:t>
      </w:r>
      <w:r w:rsidR="00FE0EF4">
        <w:rPr>
          <w:rFonts w:ascii="Calibri" w:hAnsi="Calibri"/>
          <w:sz w:val="22"/>
          <w:szCs w:val="22"/>
        </w:rPr>
        <w:t xml:space="preserve"> ustawy.</w:t>
      </w:r>
    </w:p>
    <w:p w14:paraId="779AD10B" w14:textId="48EB2C31" w:rsidR="00FE0EF4" w:rsidRPr="00FE0EF4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FE0EF4">
        <w:rPr>
          <w:rFonts w:ascii="Calibri" w:hAnsi="Calibri"/>
          <w:sz w:val="22"/>
          <w:szCs w:val="22"/>
        </w:rPr>
        <w:t xml:space="preserve">Żaden z Wykonawców wspólnie ubiegających się o udzielenie zamówienia (spółki cywilne/konsorcja) nie może podlegać wykluczeniu na podstawie art. 24 ust. 1 </w:t>
      </w:r>
      <w:r w:rsidR="00271572" w:rsidRPr="00FE0EF4">
        <w:rPr>
          <w:rFonts w:ascii="Calibri" w:hAnsi="Calibri"/>
          <w:sz w:val="22"/>
          <w:szCs w:val="22"/>
        </w:rPr>
        <w:t xml:space="preserve">lub ust. 5 pkt 1 </w:t>
      </w:r>
      <w:r w:rsidRPr="00FE0EF4">
        <w:rPr>
          <w:rFonts w:ascii="Calibri" w:hAnsi="Calibri"/>
          <w:sz w:val="22"/>
          <w:szCs w:val="22"/>
        </w:rPr>
        <w:t xml:space="preserve">ustawy </w:t>
      </w:r>
      <w:proofErr w:type="spellStart"/>
      <w:r w:rsidRPr="00FE0EF4">
        <w:rPr>
          <w:rFonts w:ascii="Calibri" w:hAnsi="Calibri"/>
          <w:sz w:val="22"/>
          <w:szCs w:val="22"/>
        </w:rPr>
        <w:t>Pzp</w:t>
      </w:r>
      <w:proofErr w:type="spellEnd"/>
      <w:r w:rsidRPr="00FE0EF4">
        <w:rPr>
          <w:rFonts w:ascii="Calibri" w:hAnsi="Calibri"/>
          <w:sz w:val="22"/>
          <w:szCs w:val="22"/>
        </w:rPr>
        <w:t xml:space="preserve">, natomiast warunki udziału </w:t>
      </w:r>
      <w:r w:rsidR="006842CF" w:rsidRPr="00FE0EF4">
        <w:rPr>
          <w:rFonts w:ascii="Calibri" w:hAnsi="Calibri"/>
          <w:sz w:val="22"/>
          <w:szCs w:val="22"/>
        </w:rPr>
        <w:t xml:space="preserve">określone w pkt. 6.2 </w:t>
      </w:r>
      <w:r w:rsidRPr="00FE0EF4">
        <w:rPr>
          <w:rFonts w:ascii="Calibri" w:hAnsi="Calibri"/>
          <w:sz w:val="22"/>
          <w:szCs w:val="22"/>
        </w:rPr>
        <w:t>w postępowaniu Wykonawcy muszą spełniać łącznie.</w:t>
      </w:r>
    </w:p>
    <w:p w14:paraId="3B233653" w14:textId="342481F8" w:rsidR="00F936A1" w:rsidRPr="00FE0EF4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FE0EF4">
        <w:rPr>
          <w:rFonts w:ascii="Calibri" w:hAnsi="Calibri"/>
          <w:sz w:val="22"/>
          <w:szCs w:val="22"/>
        </w:rPr>
        <w:t>Ocena spełniania warunków udziału w postępowaniu oraz braku podstaw do wykluczenia będzie dokonana na podstawie dokumentów i oświadczeń wymaganych w pkt. 7 niniejszej Instrukcji dla Wykonawców.</w:t>
      </w:r>
    </w:p>
    <w:p w14:paraId="3B233654" w14:textId="64E0E100" w:rsidR="00F936A1" w:rsidRPr="006756CC" w:rsidRDefault="00F936A1" w:rsidP="00884099">
      <w:pPr>
        <w:pStyle w:val="Tytupkt"/>
        <w:ind w:left="284" w:hanging="426"/>
      </w:pPr>
      <w:r w:rsidRPr="006756CC">
        <w:t>Dokumenty i oświadczenia wymagane na potwierdzenie braku podstaw do wykluczenia Wykonawcy z postępowania i spełniania warunków udziału w postępowaniu</w:t>
      </w:r>
    </w:p>
    <w:p w14:paraId="0366CB1B" w14:textId="3CD0915D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braku podstaw do wykluczenia zgodne z treścią formularza zamieszczonego </w:t>
      </w:r>
      <w:r w:rsidRPr="009C7143">
        <w:rPr>
          <w:rFonts w:ascii="Calibri" w:hAnsi="Calibri"/>
          <w:sz w:val="22"/>
          <w:szCs w:val="22"/>
        </w:rPr>
        <w:t xml:space="preserve">w Rozdziale II.2 SIWZ (Formularz „Oświadczenie o braku podstaw do wykluczenia”) oraz </w:t>
      </w:r>
      <w:r w:rsidRPr="009C7143">
        <w:rPr>
          <w:rFonts w:ascii="Calibri" w:hAnsi="Calibri"/>
          <w:color w:val="000000"/>
          <w:sz w:val="22"/>
          <w:szCs w:val="22"/>
        </w:rPr>
        <w:t xml:space="preserve">oświadczenie w zakresie spełniania warunków udziału w postępowaniu zgodne z treścią formularza zamieszczonego </w:t>
      </w:r>
      <w:r w:rsidRPr="009C7143">
        <w:rPr>
          <w:rFonts w:ascii="Calibri" w:hAnsi="Calibri"/>
          <w:sz w:val="22"/>
          <w:szCs w:val="22"/>
        </w:rPr>
        <w:t>w Rozdziale II.3 SIWZ (Formularz „Oświadczenia o spełnianiu warunków udziału w postępowaniu”).</w:t>
      </w:r>
    </w:p>
    <w:p w14:paraId="62CD1C9E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</w:t>
      </w:r>
      <w:r w:rsidR="008E1018" w:rsidRPr="009C7143">
        <w:rPr>
          <w:rFonts w:ascii="Calibri" w:hAnsi="Calibri"/>
          <w:color w:val="000000"/>
          <w:sz w:val="22"/>
          <w:szCs w:val="22"/>
        </w:rPr>
        <w:t>1</w:t>
      </w:r>
      <w:r w:rsidRPr="009C7143">
        <w:rPr>
          <w:rFonts w:ascii="Calibri" w:hAnsi="Calibri"/>
          <w:color w:val="000000"/>
          <w:sz w:val="22"/>
          <w:szCs w:val="22"/>
        </w:rPr>
        <w:t>.</w:t>
      </w:r>
    </w:p>
    <w:p w14:paraId="104876B0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79F06BA0" w14:textId="77777777" w:rsidR="009C7143" w:rsidRDefault="00F936A1" w:rsidP="00CC308D">
      <w:pPr>
        <w:pStyle w:val="Akapitzlist"/>
        <w:numPr>
          <w:ilvl w:val="2"/>
          <w:numId w:val="38"/>
        </w:numPr>
        <w:spacing w:after="120" w:line="269" w:lineRule="auto"/>
        <w:ind w:left="1418" w:hanging="709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Wykaz wykonanych dostaw w okresie ostatnich 3 lat przed upływem terminu składania ofert, a jeżeli okres prowadzenia działalności jest krótszy – w tym okresie, o których mowa w punkcie 6.2.b, według formularza zamieszczonego w Rozdziale II.5 SIWZ (Formularz ”Doświadczenie”) oraz załączenie dowodów określających czy te dostawy zostały wykonane należycie, przy czym </w:t>
      </w:r>
      <w:r w:rsidR="009B266A" w:rsidRPr="009C7143">
        <w:rPr>
          <w:rFonts w:ascii="Calibri" w:hAnsi="Calibri"/>
          <w:sz w:val="22"/>
          <w:szCs w:val="22"/>
        </w:rPr>
        <w:t>dowodami, o których</w:t>
      </w:r>
      <w:r w:rsidRPr="009C7143"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punkcie 6.2.b warunków.</w:t>
      </w:r>
    </w:p>
    <w:p w14:paraId="49B9E7D4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 xml:space="preserve">Zgodnie z art. 24 ust. 11 ustawy, Wykonawca w terminie 3 dni od dnia zamieszczenia na stronie internetowej informacji, o których mowa w art. 86 ust. 5 </w:t>
      </w:r>
      <w:proofErr w:type="spellStart"/>
      <w:r w:rsidRPr="009C7143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C7143">
        <w:rPr>
          <w:rFonts w:ascii="Calibri" w:hAnsi="Calibri"/>
          <w:color w:val="000000"/>
          <w:sz w:val="22"/>
          <w:szCs w:val="22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9C7143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C7143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</w:p>
    <w:p w14:paraId="06BA7182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lastRenderedPageBreak/>
        <w:t>W przypadku Wykonawców wspólnie ubiegających się o udzielenie zamówienia</w:t>
      </w:r>
      <w:r w:rsidR="00D57A47" w:rsidRPr="009C7143">
        <w:rPr>
          <w:rFonts w:ascii="Calibri" w:hAnsi="Calibri"/>
          <w:color w:val="000000"/>
          <w:sz w:val="22"/>
          <w:szCs w:val="22"/>
        </w:rPr>
        <w:t>,</w:t>
      </w:r>
      <w:r w:rsidRPr="009C7143">
        <w:rPr>
          <w:rFonts w:ascii="Calibri" w:hAnsi="Calibri"/>
          <w:color w:val="000000"/>
          <w:sz w:val="22"/>
          <w:szCs w:val="22"/>
        </w:rPr>
        <w:t xml:space="preserve"> oświadczenia</w:t>
      </w:r>
      <w:r w:rsidR="00D57A47" w:rsidRPr="009C7143">
        <w:rPr>
          <w:rFonts w:ascii="Calibri" w:hAnsi="Calibri"/>
          <w:color w:val="000000"/>
          <w:sz w:val="22"/>
          <w:szCs w:val="22"/>
        </w:rPr>
        <w:t xml:space="preserve"> i dokumenty</w:t>
      </w:r>
      <w:r w:rsidRPr="009C7143">
        <w:rPr>
          <w:rFonts w:ascii="Calibri" w:hAnsi="Calibri"/>
          <w:color w:val="000000"/>
          <w:sz w:val="22"/>
          <w:szCs w:val="22"/>
        </w:rPr>
        <w:t xml:space="preserve"> wymienione w punkcie 7.1,</w:t>
      </w:r>
      <w:r w:rsidR="00356008" w:rsidRPr="009C7143">
        <w:rPr>
          <w:rFonts w:ascii="Calibri" w:hAnsi="Calibri"/>
          <w:color w:val="000000"/>
          <w:sz w:val="22"/>
          <w:szCs w:val="22"/>
        </w:rPr>
        <w:t xml:space="preserve"> </w:t>
      </w:r>
      <w:r w:rsidR="00DC23C9" w:rsidRPr="009C7143">
        <w:rPr>
          <w:rFonts w:ascii="Calibri" w:hAnsi="Calibri"/>
          <w:color w:val="000000"/>
          <w:sz w:val="22"/>
          <w:szCs w:val="22"/>
        </w:rPr>
        <w:t xml:space="preserve">7.4 </w:t>
      </w:r>
      <w:r w:rsidRPr="009C7143">
        <w:rPr>
          <w:rFonts w:ascii="Calibri" w:hAnsi="Calibri"/>
          <w:color w:val="000000"/>
          <w:sz w:val="22"/>
          <w:szCs w:val="22"/>
        </w:rPr>
        <w:t>składa każdy z Wykonawców</w:t>
      </w:r>
      <w:r w:rsidR="00D57A47" w:rsidRPr="009C7143">
        <w:rPr>
          <w:rFonts w:ascii="Calibri" w:hAnsi="Calibri"/>
          <w:color w:val="000000"/>
          <w:sz w:val="22"/>
          <w:szCs w:val="22"/>
        </w:rPr>
        <w:t xml:space="preserve">. </w:t>
      </w:r>
      <w:r w:rsidR="00B074E8" w:rsidRPr="009C7143">
        <w:rPr>
          <w:rFonts w:ascii="Calibri" w:hAnsi="Calibri"/>
          <w:color w:val="000000"/>
          <w:sz w:val="22"/>
          <w:szCs w:val="22"/>
        </w:rPr>
        <w:t>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</w:t>
      </w:r>
    </w:p>
    <w:p w14:paraId="4559102E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>Oświadczenia i dokumenty, o których mowa w pkt 6.3 i 7.1 oraz pełnomocnictwa składane wraz z ofertą powinny zostać złożone w oryginale. Pozostałe dokumenty należy złożyć w oryginale lub kopii poświadczonej przez Wykonawcę za zgodność z oryginałem (wymagane poświadczenie każdej zapisanej strony dokumentu).</w:t>
      </w:r>
    </w:p>
    <w:p w14:paraId="7B2C9E55" w14:textId="77777777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>Poświadczenia za zgodność z o</w:t>
      </w:r>
      <w:r w:rsidR="00356008" w:rsidRPr="009C7143">
        <w:rPr>
          <w:rFonts w:ascii="Calibri" w:hAnsi="Calibri"/>
          <w:color w:val="000000"/>
          <w:sz w:val="22"/>
          <w:szCs w:val="22"/>
        </w:rPr>
        <w:t>ryginałem dokonuje odpowiednio W</w:t>
      </w:r>
      <w:r w:rsidRPr="009C7143">
        <w:rPr>
          <w:rFonts w:ascii="Calibri" w:hAnsi="Calibri"/>
          <w:color w:val="000000"/>
          <w:sz w:val="22"/>
          <w:szCs w:val="22"/>
        </w:rPr>
        <w:t>ykonawca, podmiot, na którego zd</w:t>
      </w:r>
      <w:r w:rsidR="00356008" w:rsidRPr="009C7143">
        <w:rPr>
          <w:rFonts w:ascii="Calibri" w:hAnsi="Calibri"/>
          <w:color w:val="000000"/>
          <w:sz w:val="22"/>
          <w:szCs w:val="22"/>
        </w:rPr>
        <w:t>olnościach lub sytuacji polega W</w:t>
      </w:r>
      <w:r w:rsidRPr="009C7143">
        <w:rPr>
          <w:rFonts w:ascii="Calibri" w:hAnsi="Calibri"/>
          <w:color w:val="000000"/>
          <w:sz w:val="22"/>
          <w:szCs w:val="22"/>
        </w:rPr>
        <w:t>ykonawca</w:t>
      </w:r>
      <w:r w:rsidR="00356008" w:rsidRPr="009C7143">
        <w:rPr>
          <w:rFonts w:ascii="Calibri" w:hAnsi="Calibri"/>
          <w:color w:val="000000"/>
          <w:sz w:val="22"/>
          <w:szCs w:val="22"/>
        </w:rPr>
        <w:t>, W</w:t>
      </w:r>
      <w:r w:rsidRPr="009C7143">
        <w:rPr>
          <w:rFonts w:ascii="Calibri" w:hAnsi="Calibri"/>
          <w:color w:val="000000"/>
          <w:sz w:val="22"/>
          <w:szCs w:val="22"/>
        </w:rPr>
        <w:t>ykonawcy wspólnie ubiegający się o udzielenie zamówienia publicznego, w zakresie dokumentów,</w:t>
      </w:r>
      <w:r w:rsidR="009C7143">
        <w:rPr>
          <w:rFonts w:ascii="Calibri" w:hAnsi="Calibri"/>
          <w:color w:val="000000"/>
          <w:sz w:val="22"/>
          <w:szCs w:val="22"/>
        </w:rPr>
        <w:t xml:space="preserve"> które każdego z nich dotyczą.</w:t>
      </w:r>
    </w:p>
    <w:p w14:paraId="3B23365D" w14:textId="56C5BE91" w:rsidR="004C04A9" w:rsidRPr="009C7143" w:rsidRDefault="004C04A9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color w:val="000000"/>
          <w:sz w:val="22"/>
          <w:szCs w:val="22"/>
        </w:rPr>
        <w:t>Do oferty należy załączyć ponadto:</w:t>
      </w:r>
    </w:p>
    <w:p w14:paraId="3B23365E" w14:textId="77777777" w:rsidR="004C04A9" w:rsidRDefault="004C04A9" w:rsidP="00CC308D">
      <w:pPr>
        <w:numPr>
          <w:ilvl w:val="2"/>
          <w:numId w:val="19"/>
        </w:numPr>
        <w:tabs>
          <w:tab w:val="clear" w:pos="1440"/>
          <w:tab w:val="num" w:pos="1276"/>
        </w:tabs>
        <w:spacing w:after="120" w:line="269" w:lineRule="auto"/>
        <w:ind w:left="1276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14:paraId="3B23365F" w14:textId="6E20E8B4" w:rsidR="004C04A9" w:rsidRDefault="004C04A9" w:rsidP="00CC308D">
      <w:pPr>
        <w:numPr>
          <w:ilvl w:val="2"/>
          <w:numId w:val="19"/>
        </w:numPr>
        <w:tabs>
          <w:tab w:val="clear" w:pos="1440"/>
          <w:tab w:val="num" w:pos="1276"/>
        </w:tabs>
        <w:spacing w:after="120" w:line="269" w:lineRule="auto"/>
        <w:ind w:left="1276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14:paraId="7F8C37EC" w14:textId="1B0C0C7B" w:rsidR="0007132D" w:rsidRDefault="0007132D" w:rsidP="00CC308D">
      <w:pPr>
        <w:numPr>
          <w:ilvl w:val="2"/>
          <w:numId w:val="19"/>
        </w:numPr>
        <w:tabs>
          <w:tab w:val="clear" w:pos="1440"/>
          <w:tab w:val="num" w:pos="1276"/>
        </w:tabs>
        <w:spacing w:after="120" w:line="269" w:lineRule="auto"/>
        <w:ind w:left="1276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Karty katalogowe oferowanego urządzenia.</w:t>
      </w:r>
    </w:p>
    <w:p w14:paraId="3B233660" w14:textId="0F995104" w:rsidR="00F936A1" w:rsidRPr="00B9565A" w:rsidRDefault="00F936A1" w:rsidP="00884099">
      <w:pPr>
        <w:pStyle w:val="Tytupkt"/>
        <w:ind w:left="284" w:hanging="426"/>
      </w:pPr>
      <w:r w:rsidRPr="00B9565A">
        <w:t>Sposób porozumiewania się Zamawiającego z Wykonawcami.</w:t>
      </w:r>
    </w:p>
    <w:p w14:paraId="5E6FD4A4" w14:textId="7E55E5F2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 mailem. Zamawiający wymaga niezwłocznego potwierdzenia mailem faktu otrzymania oświadczenia, pytania, wniosku, zawiadomien</w:t>
      </w:r>
      <w:r w:rsidR="00026A69">
        <w:rPr>
          <w:rFonts w:ascii="Calibri" w:hAnsi="Calibri"/>
          <w:sz w:val="22"/>
          <w:szCs w:val="22"/>
        </w:rPr>
        <w:t xml:space="preserve">ia czy informacji przesłanej </w:t>
      </w:r>
      <w:r w:rsidRPr="009C7143">
        <w:rPr>
          <w:rFonts w:ascii="Calibri" w:hAnsi="Calibri"/>
          <w:sz w:val="22"/>
          <w:szCs w:val="22"/>
        </w:rPr>
        <w:t>mailem. Zaleca się, aby potwierdzenie zostało dokonane na otrzymanym mailu wraz z informacją: „otrzymałem”, datą i podpisem osoby upoważnionej oraz odesłane mailem do Zamawiającego. Zamawiający na żądanie Wykonawcy będzie dokonywał analogicznych potwierdzeń.</w:t>
      </w:r>
    </w:p>
    <w:p w14:paraId="0FDCBC43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Wykonawca może zwrócić się do </w:t>
      </w:r>
      <w:r w:rsidR="00677A87" w:rsidRPr="009C7143">
        <w:rPr>
          <w:rFonts w:ascii="Calibri" w:hAnsi="Calibri"/>
          <w:sz w:val="22"/>
          <w:szCs w:val="22"/>
        </w:rPr>
        <w:t>Z</w:t>
      </w:r>
      <w:r w:rsidRPr="009C7143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 wyjaśnienie treści specyfikacji istotnych warunków zamówienia wpłynął do zamawiającego nie 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14:paraId="25202BEC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Zamawiający nie zamierza zwoływać </w:t>
      </w:r>
      <w:r w:rsidR="009C7143">
        <w:rPr>
          <w:rFonts w:ascii="Calibri" w:hAnsi="Calibri"/>
          <w:sz w:val="22"/>
          <w:szCs w:val="22"/>
        </w:rPr>
        <w:t>zebrania wszystkich Wykonawców.</w:t>
      </w:r>
    </w:p>
    <w:p w14:paraId="244B48E1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Informacje będą udzielane w dni robocze w godzinach od 10</w:t>
      </w:r>
      <w:r w:rsidRPr="009C7143">
        <w:rPr>
          <w:rFonts w:ascii="Calibri" w:hAnsi="Calibri"/>
          <w:sz w:val="22"/>
          <w:szCs w:val="22"/>
          <w:vertAlign w:val="superscript"/>
        </w:rPr>
        <w:t>00</w:t>
      </w:r>
      <w:r w:rsidRPr="009C7143">
        <w:rPr>
          <w:rFonts w:ascii="Calibri" w:hAnsi="Calibri"/>
          <w:sz w:val="22"/>
          <w:szCs w:val="22"/>
        </w:rPr>
        <w:t xml:space="preserve"> do 14</w:t>
      </w:r>
      <w:r w:rsidRPr="009C7143">
        <w:rPr>
          <w:rFonts w:ascii="Calibri" w:hAnsi="Calibri"/>
          <w:sz w:val="22"/>
          <w:szCs w:val="22"/>
          <w:vertAlign w:val="superscript"/>
        </w:rPr>
        <w:t>00</w:t>
      </w:r>
      <w:r w:rsidRPr="009C7143">
        <w:rPr>
          <w:rFonts w:ascii="Calibri" w:hAnsi="Calibri"/>
          <w:sz w:val="22"/>
          <w:szCs w:val="22"/>
        </w:rPr>
        <w:t>.</w:t>
      </w:r>
    </w:p>
    <w:p w14:paraId="3B233665" w14:textId="0ECDD537" w:rsidR="00F936A1" w:rsidRDefault="00B074E8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Osoby upoważnione do kontaktów z Wykonawcami: </w:t>
      </w:r>
      <w:r w:rsidR="00D45E58" w:rsidRPr="009C7143">
        <w:rPr>
          <w:rFonts w:ascii="Calibri" w:hAnsi="Calibri"/>
          <w:sz w:val="22"/>
          <w:szCs w:val="22"/>
        </w:rPr>
        <w:t xml:space="preserve">Agnieszka </w:t>
      </w:r>
      <w:proofErr w:type="spellStart"/>
      <w:r w:rsidR="00D45E58" w:rsidRPr="009C7143">
        <w:rPr>
          <w:rFonts w:ascii="Calibri" w:hAnsi="Calibri"/>
          <w:sz w:val="22"/>
          <w:szCs w:val="22"/>
        </w:rPr>
        <w:t>Kurzela</w:t>
      </w:r>
      <w:proofErr w:type="spellEnd"/>
      <w:r w:rsidRPr="009C7143">
        <w:rPr>
          <w:rFonts w:ascii="Calibri" w:hAnsi="Calibri"/>
          <w:sz w:val="22"/>
          <w:szCs w:val="22"/>
        </w:rPr>
        <w:t xml:space="preserve"> tel. 22 57 96 </w:t>
      </w:r>
      <w:r w:rsidR="00D45E58" w:rsidRPr="009C7143">
        <w:rPr>
          <w:rFonts w:ascii="Calibri" w:hAnsi="Calibri"/>
          <w:sz w:val="22"/>
          <w:szCs w:val="22"/>
        </w:rPr>
        <w:t>178</w:t>
      </w:r>
      <w:r w:rsidRPr="009C7143">
        <w:rPr>
          <w:rFonts w:ascii="Calibri" w:hAnsi="Calibri"/>
          <w:sz w:val="22"/>
          <w:szCs w:val="22"/>
        </w:rPr>
        <w:t xml:space="preserve">, email: </w:t>
      </w:r>
      <w:hyperlink r:id="rId12" w:history="1">
        <w:r w:rsidR="00D45E58" w:rsidRPr="009C7143">
          <w:rPr>
            <w:rStyle w:val="Hipercze"/>
            <w:rFonts w:ascii="Calibri" w:hAnsi="Calibri"/>
            <w:sz w:val="22"/>
            <w:szCs w:val="22"/>
          </w:rPr>
          <w:t>a.kurzela@itb.pl</w:t>
        </w:r>
      </w:hyperlink>
      <w:r w:rsidRPr="009C7143">
        <w:rPr>
          <w:rFonts w:ascii="Calibri" w:hAnsi="Calibri"/>
          <w:sz w:val="22"/>
          <w:szCs w:val="22"/>
        </w:rPr>
        <w:t xml:space="preserve">, Krystyna Krzyżanowska tel. 22 56 64 324, email: </w:t>
      </w:r>
      <w:hyperlink r:id="rId13" w:history="1">
        <w:r w:rsidRPr="009C7143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Pr="009C7143">
        <w:rPr>
          <w:rFonts w:ascii="Calibri" w:hAnsi="Calibri"/>
          <w:sz w:val="22"/>
          <w:szCs w:val="22"/>
        </w:rPr>
        <w:t>.</w:t>
      </w:r>
    </w:p>
    <w:p w14:paraId="4546BFBC" w14:textId="66C45503" w:rsidR="00D80DE5" w:rsidRPr="0007132D" w:rsidRDefault="00D80DE5" w:rsidP="0007132D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</w:p>
    <w:p w14:paraId="3B233666" w14:textId="5678D82F" w:rsidR="00F936A1" w:rsidRPr="006756CC" w:rsidRDefault="00F936A1" w:rsidP="00341A1D">
      <w:pPr>
        <w:pStyle w:val="Tytupkt"/>
        <w:ind w:left="284" w:hanging="426"/>
      </w:pPr>
      <w:r w:rsidRPr="006756CC">
        <w:lastRenderedPageBreak/>
        <w:t>Termin, do którego Wykonawca będzie związany złożoną ofertą.</w:t>
      </w:r>
    </w:p>
    <w:p w14:paraId="4ECB84D2" w14:textId="1F6E8FC5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Termin związania ofertą wynosi 30 dni. Bieg terminu rozpoczyna się wraz z upływem terminu składania ofert.</w:t>
      </w:r>
    </w:p>
    <w:p w14:paraId="76802E3A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Wykonawca, samodzielnie lub na wniosek Zamawiającego, może przedłużyć termin związania ofertą, z </w:t>
      </w:r>
      <w:r w:rsidR="006B0CD3" w:rsidRPr="009C7143">
        <w:rPr>
          <w:rFonts w:ascii="Calibri" w:hAnsi="Calibri"/>
          <w:sz w:val="22"/>
          <w:szCs w:val="22"/>
        </w:rPr>
        <w:t>tym, że</w:t>
      </w:r>
      <w:r w:rsidRPr="009C7143">
        <w:rPr>
          <w:rFonts w:ascii="Calibri" w:hAnsi="Calibri"/>
          <w:sz w:val="22"/>
          <w:szCs w:val="22"/>
        </w:rPr>
        <w:t xml:space="preserve"> Zamawiający może tylko raz, co najmniej na 3 dni przed upływem terminu zw</w:t>
      </w:r>
      <w:r w:rsidR="00356008" w:rsidRPr="009C7143">
        <w:rPr>
          <w:rFonts w:ascii="Calibri" w:hAnsi="Calibri"/>
          <w:sz w:val="22"/>
          <w:szCs w:val="22"/>
        </w:rPr>
        <w:t>iązania ofertą, zwrócić się do W</w:t>
      </w:r>
      <w:r w:rsidRPr="009C7143">
        <w:rPr>
          <w:rFonts w:ascii="Calibri" w:hAnsi="Calibri"/>
          <w:sz w:val="22"/>
          <w:szCs w:val="22"/>
        </w:rPr>
        <w:t>ykonawców o wyrażenie zgody na przedłużenie terminu, o którym mowa w pkt 9.1. o oznaczony okres, nie dłuższy jednak niż 60 dni.</w:t>
      </w:r>
    </w:p>
    <w:p w14:paraId="79B8961D" w14:textId="328A1624" w:rsidR="003A11A5" w:rsidRPr="009C7143" w:rsidRDefault="00AB327B" w:rsidP="00CC308D">
      <w:pPr>
        <w:pStyle w:val="Akapitzlist"/>
        <w:numPr>
          <w:ilvl w:val="1"/>
          <w:numId w:val="38"/>
        </w:numPr>
        <w:spacing w:after="120" w:line="269" w:lineRule="auto"/>
        <w:ind w:hanging="502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 w:cs="Calibri"/>
          <w:sz w:val="22"/>
          <w:szCs w:val="22"/>
        </w:rPr>
        <w:t>W przypadku wniesienia odwołania po upływie terminu składania ofert bieg terminu związania ofertą ulega zawieszeniu do czasu ogłoszenia przez Krajową Izbę Odwoławczą orzeczenia.</w:t>
      </w:r>
    </w:p>
    <w:p w14:paraId="3B233669" w14:textId="4C1863F7" w:rsidR="00F936A1" w:rsidRPr="00F65F75" w:rsidRDefault="00F936A1" w:rsidP="002240EC">
      <w:pPr>
        <w:pStyle w:val="Tytupkt"/>
        <w:ind w:left="284" w:hanging="426"/>
      </w:pPr>
      <w:r w:rsidRPr="00F65F75">
        <w:t xml:space="preserve">Opis sposobu przygotowania ofert. </w:t>
      </w:r>
    </w:p>
    <w:p w14:paraId="73621021" w14:textId="1C5E1EF1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  <w:r w:rsidR="008432BE" w:rsidRPr="009C7143">
        <w:rPr>
          <w:rFonts w:ascii="Calibri" w:hAnsi="Calibri"/>
          <w:sz w:val="22"/>
          <w:szCs w:val="22"/>
        </w:rPr>
        <w:t xml:space="preserve"> Ofertę składa się pod rygorem nieważności w formie pisemnej.</w:t>
      </w:r>
    </w:p>
    <w:p w14:paraId="7E76E6F4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Oferta wraz z załącznikami do niej (</w:t>
      </w:r>
      <w:r w:rsidR="00387B5F" w:rsidRPr="009C7143">
        <w:rPr>
          <w:rFonts w:ascii="Calibri" w:hAnsi="Calibri"/>
          <w:sz w:val="22"/>
          <w:szCs w:val="22"/>
        </w:rPr>
        <w:t>II.4-</w:t>
      </w:r>
      <w:r w:rsidRPr="009C7143">
        <w:rPr>
          <w:rFonts w:ascii="Calibri" w:hAnsi="Calibri"/>
          <w:sz w:val="22"/>
          <w:szCs w:val="22"/>
        </w:rPr>
        <w:t>Formularz „Warunki Gwarancji i Serwisu”) powinna być podpisana zgodnie z zasadami reprezentacji obowiązującymi Wykonawcę. Ponadto, oferta powinna być sporządzona zgodnie z treścią formularza „OFERTA”</w:t>
      </w:r>
      <w:r w:rsidR="00356008" w:rsidRPr="009C7143">
        <w:rPr>
          <w:rFonts w:ascii="Calibri" w:hAnsi="Calibri"/>
          <w:sz w:val="22"/>
          <w:szCs w:val="22"/>
        </w:rPr>
        <w:t xml:space="preserve">, którego wzór </w:t>
      </w:r>
      <w:r w:rsidRPr="009C7143">
        <w:rPr>
          <w:rFonts w:ascii="Calibri" w:hAnsi="Calibri"/>
          <w:sz w:val="22"/>
          <w:szCs w:val="22"/>
        </w:rPr>
        <w:t>zamieszczon</w:t>
      </w:r>
      <w:r w:rsidR="00356008" w:rsidRPr="009C7143">
        <w:rPr>
          <w:rFonts w:ascii="Calibri" w:hAnsi="Calibri"/>
          <w:sz w:val="22"/>
          <w:szCs w:val="22"/>
        </w:rPr>
        <w:t>o</w:t>
      </w:r>
      <w:r w:rsidRPr="009C7143">
        <w:rPr>
          <w:rFonts w:ascii="Calibri" w:hAnsi="Calibri"/>
          <w:sz w:val="22"/>
          <w:szCs w:val="22"/>
        </w:rPr>
        <w:t xml:space="preserve"> w Rozdziale II.1 i załącznikami do nie</w:t>
      </w:r>
      <w:r w:rsidR="00356008" w:rsidRPr="009C7143">
        <w:rPr>
          <w:rFonts w:ascii="Calibri" w:hAnsi="Calibri"/>
          <w:sz w:val="22"/>
          <w:szCs w:val="22"/>
        </w:rPr>
        <w:t>go</w:t>
      </w:r>
      <w:r w:rsidR="009C7143">
        <w:rPr>
          <w:rFonts w:ascii="Calibri" w:hAnsi="Calibri"/>
          <w:sz w:val="22"/>
          <w:szCs w:val="22"/>
        </w:rPr>
        <w:t>.</w:t>
      </w:r>
    </w:p>
    <w:p w14:paraId="6157A1DC" w14:textId="77777777" w:rsidR="009C7143" w:rsidRDefault="00B074E8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Do oferty należy załączyć wymagane dokumenty, oświadczenia i pełnomocnictwa wymienione w punktach 6.3, 7.1 i 7.8.</w:t>
      </w:r>
    </w:p>
    <w:p w14:paraId="368DDFE3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14:paraId="6005B8CE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Oferta, oświadczenia i dokumenty powinny być sporządzone w formie pisemnej (ręcznie</w:t>
      </w:r>
      <w:r w:rsidR="00387B5F" w:rsidRPr="009C7143">
        <w:rPr>
          <w:rFonts w:ascii="Calibri" w:hAnsi="Calibri"/>
          <w:sz w:val="22"/>
          <w:szCs w:val="22"/>
        </w:rPr>
        <w:t xml:space="preserve"> </w:t>
      </w:r>
      <w:r w:rsidRPr="009C7143">
        <w:rPr>
          <w:rFonts w:ascii="Calibri" w:hAnsi="Calibri"/>
          <w:sz w:val="22"/>
          <w:szCs w:val="22"/>
        </w:rPr>
        <w:t>lub w postaci wydruku komputerowego), w języku polskim, w formie zapewni</w:t>
      </w:r>
      <w:r w:rsidR="009C7143">
        <w:rPr>
          <w:rFonts w:ascii="Calibri" w:hAnsi="Calibri"/>
          <w:sz w:val="22"/>
          <w:szCs w:val="22"/>
        </w:rPr>
        <w:t>ającej pełną czytelność treści.</w:t>
      </w:r>
    </w:p>
    <w:p w14:paraId="40BDE3D6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Wszelkie zmiany w treści oferty, a w szczególności każde przerobienie, przekreślenie, uzupełnienie, nadpisanie, przesłonięcie korektorem, etc. musi być parafowane lub podpisane przez Wykonawcę – w przeciwnym wypadku nie będzie ono uwzględnione.</w:t>
      </w:r>
    </w:p>
    <w:p w14:paraId="3137791C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Wszystkie strony oferty wraz z załącznikami zawierające jakąkolwiek treść powinny być kolejno ponumerowane oraz ze sobą połączone, z zastrzeżeniem sytuacji opisanej w pkt 10.9. W treści oferty powinna być umieszczona informacja o ilości stron oferty</w:t>
      </w:r>
      <w:r w:rsidR="009C7143">
        <w:rPr>
          <w:rFonts w:ascii="Calibri" w:hAnsi="Calibri"/>
          <w:sz w:val="22"/>
          <w:szCs w:val="22"/>
        </w:rPr>
        <w:t xml:space="preserve"> wraz z załącznikami do oferty.</w:t>
      </w:r>
    </w:p>
    <w:p w14:paraId="39318044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Oferta powinna zawierać spis załączników.</w:t>
      </w:r>
    </w:p>
    <w:p w14:paraId="375E5D2B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 oraz wykazać, iż zastrzeżone informacje stanowią tajemnicę przedsiębiorstwa. Informacje te winny być umieszczone w osobnym wewnętrznym opakowaniu, kartki winny być ze sobą połączone, a strony ponumerowane z zachowaniem ciągłości numeracji, o której mowa w pkt 10.7.</w:t>
      </w:r>
    </w:p>
    <w:p w14:paraId="3B233673" w14:textId="26D0E7EE" w:rsidR="00F936A1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Ofertę wraz z pozostałymi oświadczeniami i dokumentami należy umieścić w opakowaniu uniemożliwiającym odczytanie jego zawartości bez uszkodzenia tego opakowania. Opakowanie </w:t>
      </w:r>
      <w:r w:rsidRPr="009C7143">
        <w:rPr>
          <w:rFonts w:ascii="Calibri" w:hAnsi="Calibri"/>
          <w:sz w:val="22"/>
          <w:szCs w:val="22"/>
        </w:rPr>
        <w:lastRenderedPageBreak/>
        <w:t>winno być oznaczone nazwą (firmą) i adresem Wykonawcy, zaadresowane do Zamawiającego na adres:</w:t>
      </w:r>
    </w:p>
    <w:p w14:paraId="3B233674" w14:textId="77777777" w:rsidR="00F936A1" w:rsidRPr="006756CC" w:rsidRDefault="00F936A1" w:rsidP="00884099">
      <w:pPr>
        <w:pStyle w:val="Boldcenter"/>
        <w:spacing w:line="269" w:lineRule="auto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14:paraId="31E6C50F" w14:textId="77777777" w:rsidR="00026A69" w:rsidRDefault="00026A69" w:rsidP="00026A69">
      <w:pPr>
        <w:spacing w:after="120" w:line="269" w:lineRule="auto"/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opisane: </w:t>
      </w:r>
    </w:p>
    <w:p w14:paraId="3B233677" w14:textId="1B6ABDCE" w:rsidR="00F936A1" w:rsidRPr="00026A69" w:rsidRDefault="00D80DE5" w:rsidP="00026A69">
      <w:pPr>
        <w:spacing w:after="120" w:line="269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</w:rPr>
        <w:t xml:space="preserve">„Oferta - </w:t>
      </w:r>
      <w:r w:rsidR="00CD07B3" w:rsidRPr="00026A69">
        <w:rPr>
          <w:rFonts w:asciiTheme="minorHAnsi" w:hAnsiTheme="minorHAnsi"/>
          <w:b/>
        </w:rPr>
        <w:t xml:space="preserve">Dostawa </w:t>
      </w:r>
      <w:r w:rsidR="002E6AFD" w:rsidRPr="00026A69">
        <w:rPr>
          <w:rFonts w:asciiTheme="minorHAnsi" w:hAnsiTheme="minorHAnsi"/>
          <w:b/>
        </w:rPr>
        <w:t>komory klimatycznej</w:t>
      </w:r>
      <w:r w:rsidR="00F936A1" w:rsidRPr="00026A69">
        <w:rPr>
          <w:rFonts w:asciiTheme="minorHAnsi" w:hAnsiTheme="minorHAnsi"/>
          <w:b/>
        </w:rPr>
        <w:t>”</w:t>
      </w:r>
    </w:p>
    <w:p w14:paraId="3B233678" w14:textId="6309125B" w:rsidR="00F936A1" w:rsidRPr="006756CC" w:rsidRDefault="00F936A1" w:rsidP="00026A69">
      <w:pPr>
        <w:spacing w:after="120" w:line="269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863A0D">
        <w:rPr>
          <w:rFonts w:ascii="Calibri" w:hAnsi="Calibri"/>
          <w:b/>
          <w:bCs/>
          <w:sz w:val="22"/>
          <w:szCs w:val="22"/>
        </w:rPr>
        <w:t>02.07.</w:t>
      </w:r>
      <w:r w:rsidR="006035BC">
        <w:rPr>
          <w:rFonts w:ascii="Calibri" w:hAnsi="Calibri"/>
          <w:b/>
          <w:bCs/>
          <w:sz w:val="22"/>
          <w:szCs w:val="22"/>
        </w:rPr>
        <w:t>2019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8264AF">
        <w:rPr>
          <w:rFonts w:ascii="Calibri" w:hAnsi="Calibri"/>
          <w:b/>
          <w:bCs/>
          <w:sz w:val="22"/>
          <w:szCs w:val="22"/>
        </w:rPr>
        <w:t xml:space="preserve">. godz. </w:t>
      </w:r>
      <w:r w:rsidR="00863A0D">
        <w:rPr>
          <w:rFonts w:ascii="Calibri" w:hAnsi="Calibri"/>
          <w:b/>
          <w:bCs/>
          <w:sz w:val="22"/>
          <w:szCs w:val="22"/>
        </w:rPr>
        <w:t>11.30</w:t>
      </w:r>
      <w:r w:rsidR="000840D7">
        <w:rPr>
          <w:rFonts w:ascii="Calibri" w:hAnsi="Calibri"/>
          <w:b/>
          <w:bCs/>
          <w:sz w:val="22"/>
          <w:szCs w:val="22"/>
        </w:rPr>
        <w:t>.”</w:t>
      </w:r>
    </w:p>
    <w:p w14:paraId="71A91864" w14:textId="5242F45A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Wymagania określone w pkt 10.7. – 10.10. nie stanowią treści oferty i ich niespełnienie nie będzie skutkować odrzuceniem oferty, lecz wszelkie negatywne konsekwencje mogące wyniknąć z niezachowania tych wymagań będą obciążały Wykonawcę.</w:t>
      </w:r>
    </w:p>
    <w:p w14:paraId="3B23367A" w14:textId="462E1A05" w:rsidR="00F936A1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14:paraId="3B23367B" w14:textId="07E7056E" w:rsidR="00F936A1" w:rsidRPr="006756CC" w:rsidRDefault="00F936A1" w:rsidP="00884099">
      <w:pPr>
        <w:pStyle w:val="Tytupkt"/>
        <w:ind w:left="426" w:hanging="568"/>
      </w:pPr>
      <w:r w:rsidRPr="006756CC">
        <w:t>Miejsce i termin składania ofert.</w:t>
      </w:r>
    </w:p>
    <w:p w14:paraId="22D3B958" w14:textId="14E3790D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color w:val="FF0000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356008" w:rsidRPr="009C7143">
        <w:rPr>
          <w:rFonts w:ascii="Calibri" w:hAnsi="Calibri"/>
          <w:sz w:val="22"/>
          <w:szCs w:val="22"/>
        </w:rPr>
        <w:t xml:space="preserve"> „Kancelaria”</w:t>
      </w:r>
      <w:r w:rsidRPr="009C7143">
        <w:rPr>
          <w:rFonts w:ascii="Calibri" w:hAnsi="Calibri"/>
          <w:sz w:val="22"/>
          <w:szCs w:val="22"/>
        </w:rPr>
        <w:t xml:space="preserve">, w terminie do dnia  </w:t>
      </w:r>
      <w:r w:rsidR="00863A0D">
        <w:rPr>
          <w:rFonts w:ascii="Calibri" w:hAnsi="Calibri"/>
          <w:bCs/>
          <w:sz w:val="22"/>
          <w:szCs w:val="22"/>
        </w:rPr>
        <w:t>02.07</w:t>
      </w:r>
      <w:r w:rsidR="008264AF" w:rsidRPr="009C7143">
        <w:rPr>
          <w:rFonts w:ascii="Calibri" w:hAnsi="Calibri"/>
          <w:bCs/>
          <w:sz w:val="22"/>
          <w:szCs w:val="22"/>
        </w:rPr>
        <w:t>.</w:t>
      </w:r>
      <w:r w:rsidR="00C84B0D" w:rsidRPr="009C7143">
        <w:rPr>
          <w:rFonts w:ascii="Calibri" w:hAnsi="Calibri"/>
          <w:bCs/>
          <w:sz w:val="22"/>
          <w:szCs w:val="22"/>
        </w:rPr>
        <w:t>201</w:t>
      </w:r>
      <w:r w:rsidR="006035BC" w:rsidRPr="009C7143">
        <w:rPr>
          <w:rFonts w:ascii="Calibri" w:hAnsi="Calibri"/>
          <w:bCs/>
          <w:sz w:val="22"/>
          <w:szCs w:val="22"/>
        </w:rPr>
        <w:t>9</w:t>
      </w:r>
      <w:r w:rsidR="001C22CA" w:rsidRPr="009C7143">
        <w:rPr>
          <w:rFonts w:ascii="Calibri" w:hAnsi="Calibri"/>
          <w:bCs/>
          <w:sz w:val="22"/>
          <w:szCs w:val="22"/>
        </w:rPr>
        <w:t xml:space="preserve"> r.</w:t>
      </w:r>
      <w:r w:rsidRPr="009C7143">
        <w:rPr>
          <w:rFonts w:ascii="Calibri" w:hAnsi="Calibri"/>
          <w:sz w:val="22"/>
          <w:szCs w:val="22"/>
        </w:rPr>
        <w:t xml:space="preserve"> godz.</w:t>
      </w:r>
      <w:r w:rsidR="00427EBE" w:rsidRPr="009C7143">
        <w:rPr>
          <w:rFonts w:ascii="Calibri" w:hAnsi="Calibri"/>
          <w:sz w:val="22"/>
          <w:szCs w:val="22"/>
        </w:rPr>
        <w:t xml:space="preserve"> </w:t>
      </w:r>
      <w:r w:rsidR="00863A0D">
        <w:rPr>
          <w:rFonts w:ascii="Calibri" w:hAnsi="Calibri"/>
          <w:sz w:val="22"/>
          <w:szCs w:val="22"/>
        </w:rPr>
        <w:t>11.00.</w:t>
      </w:r>
    </w:p>
    <w:p w14:paraId="3B23367D" w14:textId="52EE80E5" w:rsidR="00F936A1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color w:val="FF0000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otwierania.</w:t>
      </w:r>
    </w:p>
    <w:p w14:paraId="42120359" w14:textId="77777777" w:rsidR="009C7143" w:rsidRDefault="00F936A1" w:rsidP="00884099">
      <w:pPr>
        <w:pStyle w:val="Tytupkt"/>
        <w:ind w:left="426" w:hanging="568"/>
      </w:pPr>
      <w:r w:rsidRPr="002F084B">
        <w:t>Miejsce, termin i tryb otwarcia ofert.</w:t>
      </w:r>
    </w:p>
    <w:p w14:paraId="121839FD" w14:textId="5251765C" w:rsidR="009C7143" w:rsidRPr="009C7143" w:rsidRDefault="00F936A1" w:rsidP="00CC308D">
      <w:pPr>
        <w:pStyle w:val="Tytupkt"/>
        <w:numPr>
          <w:ilvl w:val="1"/>
          <w:numId w:val="38"/>
        </w:numPr>
        <w:ind w:hanging="644"/>
        <w:rPr>
          <w:b w:val="0"/>
        </w:rPr>
      </w:pPr>
      <w:r w:rsidRPr="009C7143">
        <w:rPr>
          <w:b w:val="0"/>
          <w:szCs w:val="22"/>
        </w:rPr>
        <w:t xml:space="preserve">Oferty zostaną otwarte w siedzibie Instytutu Techniki Budowlanej w Warszawie przy ul. Filtrowej 1, w pokoju nr 149, w dniu </w:t>
      </w:r>
      <w:r w:rsidR="00F101A4" w:rsidRPr="009C7143">
        <w:rPr>
          <w:b w:val="0"/>
          <w:bCs/>
          <w:szCs w:val="22"/>
        </w:rPr>
        <w:t xml:space="preserve"> </w:t>
      </w:r>
      <w:r w:rsidR="00863A0D">
        <w:rPr>
          <w:b w:val="0"/>
          <w:bCs/>
          <w:szCs w:val="22"/>
        </w:rPr>
        <w:t>02.07.</w:t>
      </w:r>
      <w:r w:rsidR="00254395" w:rsidRPr="009C7143">
        <w:rPr>
          <w:b w:val="0"/>
          <w:bCs/>
          <w:szCs w:val="22"/>
        </w:rPr>
        <w:t>201</w:t>
      </w:r>
      <w:r w:rsidR="006035BC" w:rsidRPr="009C7143">
        <w:rPr>
          <w:b w:val="0"/>
          <w:bCs/>
          <w:szCs w:val="22"/>
        </w:rPr>
        <w:t>9</w:t>
      </w:r>
      <w:r w:rsidR="001C22CA" w:rsidRPr="009C7143">
        <w:rPr>
          <w:b w:val="0"/>
          <w:bCs/>
          <w:szCs w:val="22"/>
        </w:rPr>
        <w:t xml:space="preserve"> r</w:t>
      </w:r>
      <w:r w:rsidR="001C22CA" w:rsidRPr="009C7143">
        <w:rPr>
          <w:b w:val="0"/>
          <w:szCs w:val="22"/>
        </w:rPr>
        <w:t>.</w:t>
      </w:r>
      <w:r w:rsidRPr="009C7143">
        <w:rPr>
          <w:b w:val="0"/>
          <w:szCs w:val="22"/>
        </w:rPr>
        <w:t xml:space="preserve"> godz</w:t>
      </w:r>
      <w:r w:rsidR="00863A0D">
        <w:rPr>
          <w:b w:val="0"/>
          <w:szCs w:val="22"/>
        </w:rPr>
        <w:t>. 11.30.</w:t>
      </w:r>
    </w:p>
    <w:p w14:paraId="440F966C" w14:textId="77777777" w:rsidR="009C7143" w:rsidRPr="009C7143" w:rsidRDefault="00F936A1" w:rsidP="00CC308D">
      <w:pPr>
        <w:pStyle w:val="Tytupkt"/>
        <w:numPr>
          <w:ilvl w:val="1"/>
          <w:numId w:val="38"/>
        </w:numPr>
        <w:ind w:hanging="644"/>
        <w:rPr>
          <w:b w:val="0"/>
        </w:rPr>
      </w:pPr>
      <w:r w:rsidRPr="009C7143">
        <w:rPr>
          <w:b w:val="0"/>
          <w:szCs w:val="22"/>
        </w:rPr>
        <w:t>Otwarcie ofert jest jawne.</w:t>
      </w:r>
    </w:p>
    <w:p w14:paraId="3A078738" w14:textId="77777777" w:rsidR="009C7143" w:rsidRPr="009C7143" w:rsidRDefault="00F936A1" w:rsidP="00CC308D">
      <w:pPr>
        <w:pStyle w:val="Tytupkt"/>
        <w:numPr>
          <w:ilvl w:val="1"/>
          <w:numId w:val="38"/>
        </w:numPr>
        <w:ind w:hanging="644"/>
        <w:rPr>
          <w:b w:val="0"/>
        </w:rPr>
      </w:pPr>
      <w:r w:rsidRPr="009C7143">
        <w:rPr>
          <w:b w:val="0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14:paraId="3B233682" w14:textId="348DABE0" w:rsidR="00F936A1" w:rsidRPr="009C7143" w:rsidRDefault="00F936A1" w:rsidP="00CC308D">
      <w:pPr>
        <w:pStyle w:val="Tytupkt"/>
        <w:numPr>
          <w:ilvl w:val="1"/>
          <w:numId w:val="38"/>
        </w:numPr>
        <w:ind w:hanging="644"/>
        <w:rPr>
          <w:b w:val="0"/>
        </w:rPr>
      </w:pPr>
      <w:r w:rsidRPr="009C7143">
        <w:rPr>
          <w:b w:val="0"/>
          <w:szCs w:val="22"/>
        </w:rPr>
        <w:t>Niezwłocznie po otwarciu ofert Zamawiający zamieści na stronie internetowej informacje dotyczące:</w:t>
      </w:r>
    </w:p>
    <w:p w14:paraId="3B233683" w14:textId="3803CDAA" w:rsidR="00F936A1" w:rsidRPr="0082292C" w:rsidRDefault="00F936A1" w:rsidP="00CC308D">
      <w:pPr>
        <w:pStyle w:val="Akapitzlist"/>
        <w:numPr>
          <w:ilvl w:val="0"/>
          <w:numId w:val="36"/>
        </w:numPr>
        <w:spacing w:after="120" w:line="269" w:lineRule="auto"/>
        <w:ind w:left="113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82292C">
        <w:rPr>
          <w:rFonts w:ascii="Calibri" w:hAnsi="Calibri"/>
          <w:sz w:val="22"/>
          <w:szCs w:val="22"/>
        </w:rPr>
        <w:t>kwoty, jaką zamierza przeznaczyć na sfinansowanie zamówienia;</w:t>
      </w:r>
    </w:p>
    <w:p w14:paraId="3B233684" w14:textId="47AEC1D2" w:rsidR="00F936A1" w:rsidRPr="0082292C" w:rsidRDefault="00356008" w:rsidP="00CC308D">
      <w:pPr>
        <w:pStyle w:val="Akapitzlist"/>
        <w:numPr>
          <w:ilvl w:val="0"/>
          <w:numId w:val="36"/>
        </w:numPr>
        <w:spacing w:after="120" w:line="269" w:lineRule="auto"/>
        <w:ind w:left="113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82292C">
        <w:rPr>
          <w:rFonts w:ascii="Calibri" w:hAnsi="Calibri"/>
          <w:sz w:val="22"/>
          <w:szCs w:val="22"/>
        </w:rPr>
        <w:t>firm oraz adresów W</w:t>
      </w:r>
      <w:r w:rsidR="00F936A1" w:rsidRPr="0082292C">
        <w:rPr>
          <w:rFonts w:ascii="Calibri" w:hAnsi="Calibri"/>
          <w:sz w:val="22"/>
          <w:szCs w:val="22"/>
        </w:rPr>
        <w:t>ykonawców, którzy złożyli oferty w terminie;</w:t>
      </w:r>
    </w:p>
    <w:p w14:paraId="3B233685" w14:textId="7C21ABF8" w:rsidR="00F936A1" w:rsidRPr="0082292C" w:rsidRDefault="00934896" w:rsidP="00CC308D">
      <w:pPr>
        <w:pStyle w:val="Akapitzlist"/>
        <w:numPr>
          <w:ilvl w:val="0"/>
          <w:numId w:val="36"/>
        </w:numPr>
        <w:spacing w:after="120" w:line="269" w:lineRule="auto"/>
        <w:ind w:left="113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82292C">
        <w:rPr>
          <w:rFonts w:ascii="Calibri" w:hAnsi="Calibri"/>
          <w:sz w:val="22"/>
          <w:szCs w:val="22"/>
        </w:rPr>
        <w:t>ceny</w:t>
      </w:r>
      <w:r w:rsidR="00F936A1" w:rsidRPr="0082292C">
        <w:rPr>
          <w:rFonts w:ascii="Calibri" w:hAnsi="Calibri"/>
          <w:sz w:val="22"/>
          <w:szCs w:val="22"/>
        </w:rPr>
        <w:t>, terminu wykonania zamówienia, okresu gwarancji zawartych w ofertach.</w:t>
      </w:r>
    </w:p>
    <w:p w14:paraId="3B233686" w14:textId="53EA12CD" w:rsidR="00F936A1" w:rsidRPr="002F084B" w:rsidRDefault="00F936A1" w:rsidP="00884099">
      <w:pPr>
        <w:pStyle w:val="Tytupkt"/>
        <w:ind w:left="426" w:hanging="568"/>
      </w:pPr>
      <w:r w:rsidRPr="002F084B">
        <w:t>Opis sposobu obliczenia ceny oferty.</w:t>
      </w:r>
    </w:p>
    <w:p w14:paraId="26CA8ED2" w14:textId="667C7D39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Wykonawca poda cenę oferty na Formularzu </w:t>
      </w:r>
      <w:r w:rsidR="00356008" w:rsidRPr="009C7143">
        <w:rPr>
          <w:rFonts w:ascii="Calibri" w:hAnsi="Calibri"/>
          <w:sz w:val="22"/>
          <w:szCs w:val="22"/>
        </w:rPr>
        <w:t>„</w:t>
      </w:r>
      <w:r w:rsidRPr="009C7143">
        <w:rPr>
          <w:rFonts w:ascii="Calibri" w:hAnsi="Calibri"/>
          <w:sz w:val="22"/>
          <w:szCs w:val="22"/>
        </w:rPr>
        <w:t>Oferta</w:t>
      </w:r>
      <w:r w:rsidR="00356008" w:rsidRPr="009C7143">
        <w:rPr>
          <w:rFonts w:ascii="Calibri" w:hAnsi="Calibri"/>
          <w:sz w:val="22"/>
          <w:szCs w:val="22"/>
        </w:rPr>
        <w:t>”</w:t>
      </w:r>
      <w:r w:rsidR="009C7143" w:rsidRPr="009C7143">
        <w:rPr>
          <w:rFonts w:ascii="Calibri" w:hAnsi="Calibri"/>
          <w:sz w:val="22"/>
          <w:szCs w:val="22"/>
        </w:rPr>
        <w:t>.</w:t>
      </w:r>
    </w:p>
    <w:p w14:paraId="3598F946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Cena oferty powinna uwzględniać wszelkie koszty związane z prawidłową realizacją zamówienia, w tym podatki, opłaty i inne ewentualne obciążenia, a także koszty transportu, instalacji,</w:t>
      </w:r>
      <w:r w:rsidR="008432BE" w:rsidRPr="009C7143">
        <w:rPr>
          <w:rFonts w:ascii="Calibri" w:hAnsi="Calibri"/>
          <w:sz w:val="22"/>
          <w:szCs w:val="22"/>
        </w:rPr>
        <w:t xml:space="preserve"> uruchomienia</w:t>
      </w:r>
      <w:r w:rsidR="00AB327B" w:rsidRPr="009C7143">
        <w:rPr>
          <w:rFonts w:ascii="Calibri" w:hAnsi="Calibri"/>
          <w:sz w:val="22"/>
          <w:szCs w:val="22"/>
        </w:rPr>
        <w:t>,</w:t>
      </w:r>
      <w:r w:rsidR="00CD07B3" w:rsidRPr="009C7143">
        <w:rPr>
          <w:rFonts w:ascii="Calibri" w:hAnsi="Calibri"/>
          <w:sz w:val="22"/>
          <w:szCs w:val="22"/>
        </w:rPr>
        <w:t xml:space="preserve"> </w:t>
      </w:r>
      <w:r w:rsidR="00AB327B" w:rsidRPr="009C7143">
        <w:rPr>
          <w:rFonts w:ascii="Calibri" w:hAnsi="Calibri"/>
          <w:sz w:val="22"/>
          <w:szCs w:val="22"/>
        </w:rPr>
        <w:t>szkolenia</w:t>
      </w:r>
      <w:r w:rsidRPr="009C7143">
        <w:rPr>
          <w:rFonts w:ascii="Calibri" w:hAnsi="Calibri"/>
          <w:sz w:val="22"/>
          <w:szCs w:val="22"/>
        </w:rPr>
        <w:t xml:space="preserve"> jak i wszystkich czynności niezbędnych do prawidłowego wykonania przedmiotu zamówienia, zgodnie z rozdziałem III niniejszej SIWZ.</w:t>
      </w:r>
    </w:p>
    <w:p w14:paraId="3B233689" w14:textId="7D11F961" w:rsidR="00F936A1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lastRenderedPageBreak/>
        <w:t>Cena oferty musi być wyrażona w złotych polskich z dokładnością do jednego grosza (do dwóch miejsc po przecinku).</w:t>
      </w:r>
    </w:p>
    <w:p w14:paraId="3B23368A" w14:textId="1CC68A44" w:rsidR="00F936A1" w:rsidRPr="006756CC" w:rsidRDefault="00F936A1" w:rsidP="00884099">
      <w:pPr>
        <w:pStyle w:val="Tytupkt"/>
        <w:ind w:left="426" w:hanging="568"/>
      </w:pPr>
      <w:r w:rsidRPr="006756CC">
        <w:t xml:space="preserve">Informacje o trybie </w:t>
      </w:r>
      <w:r>
        <w:t>kwalifikacji</w:t>
      </w:r>
      <w:r w:rsidR="00356008">
        <w:t xml:space="preserve"> W</w:t>
      </w:r>
      <w:r>
        <w:t xml:space="preserve">ykonawców i </w:t>
      </w:r>
      <w:r w:rsidRPr="006756CC">
        <w:t>oceny ofert.</w:t>
      </w:r>
    </w:p>
    <w:p w14:paraId="102BCF9D" w14:textId="774F2762" w:rsidR="009C7143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 xml:space="preserve">Z uwagi na skorzystanie przez Zamawiającego z procedury odwróconej, Zamawiający najpierw dokona oceny ofert, a następnie zbada, czy Wykonawca, którego oferta została oceniona jako najkorzystniejsza, nie podlega wykluczeniu oraz spełnia warunki udziału w postępowaniu. Oznacza to, że Zamawiający w toku czynności oceny ofert nie dokona podmiotowej oceny wszystkich </w:t>
      </w:r>
      <w:r w:rsidR="00356008" w:rsidRPr="009C7143">
        <w:rPr>
          <w:rFonts w:ascii="Calibri" w:hAnsi="Calibri"/>
          <w:sz w:val="22"/>
          <w:szCs w:val="22"/>
        </w:rPr>
        <w:t>W</w:t>
      </w:r>
      <w:r w:rsidRPr="009C7143">
        <w:rPr>
          <w:rFonts w:ascii="Calibri" w:hAnsi="Calibri"/>
          <w:sz w:val="22"/>
          <w:szCs w:val="22"/>
        </w:rPr>
        <w:t xml:space="preserve">ykonawców (ocena spełniania warunków udziału w postępowaniu, braku podstaw do wykluczenia). W pierwszej kolejności zostanie dokonana ocena ofert pod kątem przesłanek odrzucenia oferty (art. 89 ust. 1 </w:t>
      </w:r>
      <w:proofErr w:type="spellStart"/>
      <w:r w:rsidRPr="009C7143">
        <w:rPr>
          <w:rFonts w:ascii="Calibri" w:hAnsi="Calibri"/>
          <w:sz w:val="22"/>
          <w:szCs w:val="22"/>
        </w:rPr>
        <w:t>Pzp</w:t>
      </w:r>
      <w:proofErr w:type="spellEnd"/>
      <w:r w:rsidRPr="009C7143">
        <w:rPr>
          <w:rFonts w:ascii="Calibri" w:hAnsi="Calibri"/>
          <w:sz w:val="22"/>
          <w:szCs w:val="22"/>
        </w:rPr>
        <w:t>) oraz kryteriów oceny ofert opisanych w SIWZ, po czym dopi</w:t>
      </w:r>
      <w:r w:rsidR="00356008" w:rsidRPr="009C7143">
        <w:rPr>
          <w:rFonts w:ascii="Calibri" w:hAnsi="Calibri"/>
          <w:sz w:val="22"/>
          <w:szCs w:val="22"/>
        </w:rPr>
        <w:t>ero wyłącznie w odniesieniu do W</w:t>
      </w:r>
      <w:r w:rsidRPr="009C7143">
        <w:rPr>
          <w:rFonts w:ascii="Calibri" w:hAnsi="Calibri"/>
          <w:sz w:val="22"/>
          <w:szCs w:val="22"/>
        </w:rPr>
        <w:t>ykonawcy, którego oferta zostanie oceniona jako najkorzystniejsza (uplasuje się na najwyższej pozycji rankingowej), Zamawiający dokona</w:t>
      </w:r>
      <w:r w:rsidR="00356008" w:rsidRPr="009C7143">
        <w:rPr>
          <w:rFonts w:ascii="Calibri" w:hAnsi="Calibri"/>
          <w:sz w:val="22"/>
          <w:szCs w:val="22"/>
        </w:rPr>
        <w:t xml:space="preserve"> oceny podmiotowej W</w:t>
      </w:r>
      <w:r w:rsidRPr="009C7143">
        <w:rPr>
          <w:rFonts w:ascii="Calibri" w:hAnsi="Calibri"/>
          <w:sz w:val="22"/>
          <w:szCs w:val="22"/>
        </w:rPr>
        <w:t>ykonawcy, tj. zbada oświadczenia i dokumenty</w:t>
      </w:r>
      <w:r w:rsidR="008432BE" w:rsidRPr="009C7143">
        <w:rPr>
          <w:rFonts w:ascii="Calibri" w:hAnsi="Calibri"/>
          <w:sz w:val="22"/>
          <w:szCs w:val="22"/>
        </w:rPr>
        <w:t>,</w:t>
      </w:r>
      <w:r w:rsidRPr="009C7143">
        <w:rPr>
          <w:rFonts w:ascii="Calibri" w:hAnsi="Calibri"/>
          <w:sz w:val="22"/>
          <w:szCs w:val="22"/>
        </w:rPr>
        <w:t xml:space="preserve"> które były wymagane do złożenia wraz z ofertą, a następnie wezwie do przedłożenia oświadczeń lub dokumentów zgodnie z postanowieniami pkt. 7.3, w trybie art. 26 ust. 2 </w:t>
      </w:r>
      <w:proofErr w:type="spellStart"/>
      <w:r w:rsidRPr="009C7143">
        <w:rPr>
          <w:rFonts w:ascii="Calibri" w:hAnsi="Calibri"/>
          <w:sz w:val="22"/>
          <w:szCs w:val="22"/>
        </w:rPr>
        <w:t>Pzp</w:t>
      </w:r>
      <w:proofErr w:type="spellEnd"/>
      <w:r w:rsidRPr="009C7143">
        <w:rPr>
          <w:rFonts w:ascii="Calibri" w:hAnsi="Calibri"/>
          <w:sz w:val="22"/>
          <w:szCs w:val="22"/>
        </w:rPr>
        <w:t>.</w:t>
      </w:r>
    </w:p>
    <w:p w14:paraId="215187B4" w14:textId="77777777" w:rsid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</w:t>
      </w:r>
      <w:r w:rsidR="009C7143">
        <w:rPr>
          <w:rFonts w:ascii="Calibri" w:hAnsi="Calibri"/>
          <w:sz w:val="22"/>
          <w:szCs w:val="22"/>
        </w:rPr>
        <w:t>iejkolwiek zmiany w jej treści.</w:t>
      </w:r>
    </w:p>
    <w:p w14:paraId="4F8F1A71" w14:textId="48A5F269" w:rsidR="005410BE" w:rsidRPr="009C7143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 w:rsidRPr="009C7143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B23368E" w14:textId="7180682C" w:rsidR="00F936A1" w:rsidRDefault="00F936A1" w:rsidP="00884099">
      <w:pPr>
        <w:pStyle w:val="Tytupkt"/>
        <w:ind w:left="426" w:hanging="568"/>
      </w:pPr>
      <w:r w:rsidRPr="006756CC">
        <w:t>Kryteria wyboru oferty najkorzystniejszej.</w:t>
      </w:r>
      <w:r>
        <w:t xml:space="preserve"> </w:t>
      </w:r>
    </w:p>
    <w:p w14:paraId="7BA383CC" w14:textId="42F049F2" w:rsidR="009C7143" w:rsidRP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</w:t>
      </w:r>
      <w:r w:rsidR="00884099">
        <w:rPr>
          <w:rFonts w:ascii="Calibri" w:hAnsi="Calibri"/>
          <w:bCs/>
          <w:spacing w:val="4"/>
          <w:sz w:val="22"/>
          <w:szCs w:val="22"/>
        </w:rPr>
        <w:t>:</w:t>
      </w:r>
    </w:p>
    <w:p w14:paraId="3B233690" w14:textId="77777777" w:rsidR="00F936A1" w:rsidRDefault="00F936A1" w:rsidP="00884099">
      <w:pPr>
        <w:pStyle w:val="Tekstpodstawowy2"/>
        <w:spacing w:line="269" w:lineRule="auto"/>
        <w:ind w:left="1418" w:hanging="142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90 %</w:t>
      </w:r>
    </w:p>
    <w:p w14:paraId="0EDBC495" w14:textId="77777777" w:rsidR="00884099" w:rsidRDefault="00F936A1" w:rsidP="00884099">
      <w:pPr>
        <w:pStyle w:val="Tekstpodstawowy2"/>
        <w:spacing w:line="269" w:lineRule="auto"/>
        <w:ind w:left="1418" w:hanging="142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 xml:space="preserve">gwarancja 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>– 10 %</w:t>
      </w:r>
    </w:p>
    <w:p w14:paraId="76D987EB" w14:textId="4A5DC774" w:rsidR="00884099" w:rsidRP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bCs/>
          <w:spacing w:val="4"/>
          <w:sz w:val="22"/>
          <w:szCs w:val="22"/>
        </w:rPr>
      </w:pPr>
      <w:r w:rsidRPr="00884099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 zasady określone poniżej:</w:t>
      </w:r>
    </w:p>
    <w:p w14:paraId="3B233693" w14:textId="77777777" w:rsidR="00F936A1" w:rsidRPr="00D176D4" w:rsidRDefault="00F936A1" w:rsidP="00CC308D">
      <w:pPr>
        <w:pStyle w:val="Tekstpodstawowy2"/>
        <w:numPr>
          <w:ilvl w:val="0"/>
          <w:numId w:val="17"/>
        </w:numPr>
        <w:spacing w:line="269" w:lineRule="auto"/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14:paraId="3B233694" w14:textId="77777777" w:rsidR="00F936A1" w:rsidRPr="007E69F6" w:rsidRDefault="00F936A1" w:rsidP="00884099">
      <w:pPr>
        <w:pStyle w:val="Tekstpodstawowy2"/>
        <w:spacing w:line="269" w:lineRule="auto"/>
        <w:ind w:firstLine="1134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14:paraId="3B233695" w14:textId="77777777" w:rsidR="00F936A1" w:rsidRPr="005A7DA2" w:rsidRDefault="00FB4483" w:rsidP="00884099">
      <w:pPr>
        <w:pStyle w:val="Tekstpodstawowy2"/>
        <w:spacing w:line="269" w:lineRule="auto"/>
        <w:jc w:val="center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Pi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∙90</m:t>
          </m:r>
        </m:oMath>
      </m:oMathPara>
    </w:p>
    <w:p w14:paraId="3B233696" w14:textId="77777777" w:rsidR="00F936A1" w:rsidRPr="00061F47" w:rsidRDefault="00F936A1" w:rsidP="00884099">
      <w:pPr>
        <w:pStyle w:val="Tekstpodstawowy2"/>
        <w:spacing w:line="269" w:lineRule="auto"/>
        <w:ind w:left="1701" w:hanging="425"/>
        <w:rPr>
          <w:rFonts w:ascii="Calibri" w:hAnsi="Calibri"/>
          <w:sz w:val="22"/>
          <w:szCs w:val="22"/>
        </w:rPr>
      </w:pPr>
      <w:r w:rsidRPr="00061F47">
        <w:rPr>
          <w:rFonts w:ascii="Calibri" w:hAnsi="Calibri"/>
          <w:sz w:val="22"/>
          <w:szCs w:val="22"/>
        </w:rPr>
        <w:t>gdzie:</w:t>
      </w:r>
    </w:p>
    <w:p w14:paraId="3B233697" w14:textId="77777777" w:rsidR="00F936A1" w:rsidRPr="00C827C5" w:rsidRDefault="00FB4483" w:rsidP="00884099">
      <w:pPr>
        <w:pStyle w:val="Tekstpodstawowy2"/>
        <w:spacing w:line="269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liczba punktów przyznana ocenianej ofercie</w:t>
      </w:r>
    </w:p>
    <w:p w14:paraId="3B233698" w14:textId="77777777" w:rsidR="00F936A1" w:rsidRPr="00C827C5" w:rsidRDefault="00FB4483" w:rsidP="00884099">
      <w:pPr>
        <w:pStyle w:val="Tekstpodstawowy2"/>
        <w:spacing w:line="269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Pmin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 xml:space="preserve"> – najniższa cena oferowana w postępowaniu</w:t>
      </w:r>
    </w:p>
    <w:p w14:paraId="3B233699" w14:textId="77777777" w:rsidR="00F936A1" w:rsidRPr="00C827C5" w:rsidRDefault="00FB4483" w:rsidP="00884099">
      <w:pPr>
        <w:pStyle w:val="Tekstpodstawowy2"/>
        <w:spacing w:line="269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cena zawarta w ocenianej ofercie</w:t>
      </w:r>
    </w:p>
    <w:p w14:paraId="3B23369A" w14:textId="7A650FBE" w:rsidR="00F936A1" w:rsidRDefault="00F936A1" w:rsidP="00884099">
      <w:pPr>
        <w:pStyle w:val="Tekstpodstawowy2"/>
        <w:spacing w:line="269" w:lineRule="auto"/>
        <w:ind w:left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Maksymalna ilość </w:t>
      </w:r>
      <w:r w:rsidR="006B0CD3" w:rsidRPr="00FB0CF7">
        <w:rPr>
          <w:rFonts w:ascii="Calibri" w:hAnsi="Calibri"/>
          <w:sz w:val="22"/>
          <w:szCs w:val="22"/>
        </w:rPr>
        <w:t>punktów, jaką</w:t>
      </w:r>
      <w:r w:rsidRPr="00FB0CF7">
        <w:rPr>
          <w:rFonts w:ascii="Calibri" w:hAnsi="Calibri"/>
          <w:sz w:val="22"/>
          <w:szCs w:val="22"/>
        </w:rPr>
        <w:t xml:space="preserve"> można uzyskać w tym kryterium wynosi 90 pkt.</w:t>
      </w:r>
    </w:p>
    <w:p w14:paraId="3B23369B" w14:textId="77777777" w:rsidR="00F936A1" w:rsidRDefault="00F936A1" w:rsidP="00CC308D">
      <w:pPr>
        <w:pStyle w:val="Tekstpodstawowy2"/>
        <w:numPr>
          <w:ilvl w:val="0"/>
          <w:numId w:val="17"/>
        </w:numPr>
        <w:spacing w:line="269" w:lineRule="auto"/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14:paraId="3B23369C" w14:textId="77777777" w:rsidR="00F936A1" w:rsidRDefault="00F936A1" w:rsidP="00884099">
      <w:pPr>
        <w:pStyle w:val="Tekstpodstawowy2"/>
        <w:spacing w:line="269" w:lineRule="auto"/>
        <w:ind w:firstLine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Punkty za kryterium </w:t>
      </w:r>
      <w:r>
        <w:rPr>
          <w:rFonts w:ascii="Calibri" w:hAnsi="Calibri"/>
          <w:sz w:val="22"/>
          <w:szCs w:val="22"/>
        </w:rPr>
        <w:t xml:space="preserve">Okres Gwarancji </w:t>
      </w:r>
      <w:r w:rsidRPr="00FB0CF7">
        <w:rPr>
          <w:rFonts w:ascii="Calibri" w:hAnsi="Calibri"/>
          <w:sz w:val="22"/>
          <w:szCs w:val="22"/>
        </w:rPr>
        <w:t xml:space="preserve">zostaną obliczone </w:t>
      </w:r>
      <w:r>
        <w:rPr>
          <w:rFonts w:ascii="Calibri" w:hAnsi="Calibri"/>
          <w:sz w:val="22"/>
          <w:szCs w:val="22"/>
        </w:rPr>
        <w:t>w następujący sposób:</w:t>
      </w:r>
    </w:p>
    <w:p w14:paraId="0953375B" w14:textId="0E77273D" w:rsidR="00061F47" w:rsidRDefault="00F936A1" w:rsidP="00CC308D">
      <w:pPr>
        <w:pStyle w:val="Tekstpodstawowy2"/>
        <w:numPr>
          <w:ilvl w:val="0"/>
          <w:numId w:val="23"/>
        </w:numPr>
        <w:spacing w:line="269" w:lineRule="auto"/>
        <w:ind w:left="1843" w:hanging="425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>0 punkt</w:t>
      </w:r>
      <w:r w:rsidR="00061F47">
        <w:rPr>
          <w:rFonts w:ascii="Calibri" w:hAnsi="Calibri"/>
          <w:iCs/>
          <w:spacing w:val="4"/>
          <w:sz w:val="22"/>
          <w:szCs w:val="22"/>
        </w:rPr>
        <w:t>ów -</w:t>
      </w:r>
      <w:r>
        <w:rPr>
          <w:rFonts w:ascii="Calibri" w:hAnsi="Calibri"/>
          <w:iCs/>
          <w:spacing w:val="4"/>
          <w:sz w:val="22"/>
          <w:szCs w:val="22"/>
        </w:rPr>
        <w:t xml:space="preserve"> jeśli Wykonawca zaoferuje </w:t>
      </w:r>
      <w:r w:rsidR="002E6AFD">
        <w:rPr>
          <w:rFonts w:ascii="Calibri" w:hAnsi="Calibri"/>
          <w:iCs/>
          <w:spacing w:val="4"/>
          <w:sz w:val="22"/>
          <w:szCs w:val="22"/>
        </w:rPr>
        <w:t>12 miesięcy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gwarancji na przedmiot zamówienia</w:t>
      </w:r>
      <w:r>
        <w:rPr>
          <w:rFonts w:ascii="Calibri" w:hAnsi="Calibri"/>
          <w:iCs/>
          <w:spacing w:val="4"/>
          <w:sz w:val="22"/>
          <w:szCs w:val="22"/>
        </w:rPr>
        <w:t>,</w:t>
      </w:r>
    </w:p>
    <w:p w14:paraId="6F434052" w14:textId="1F1A1913" w:rsidR="00061F47" w:rsidRDefault="00F936A1" w:rsidP="00CC308D">
      <w:pPr>
        <w:pStyle w:val="Tekstpodstawowy2"/>
        <w:numPr>
          <w:ilvl w:val="0"/>
          <w:numId w:val="23"/>
        </w:numPr>
        <w:spacing w:line="269" w:lineRule="auto"/>
        <w:ind w:left="1843" w:hanging="425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 xml:space="preserve">5 punktów - jeśli Wykonawca zaoferuje </w:t>
      </w:r>
      <w:r w:rsidR="002E6AFD">
        <w:rPr>
          <w:rFonts w:ascii="Calibri" w:hAnsi="Calibri"/>
          <w:iCs/>
          <w:spacing w:val="4"/>
          <w:sz w:val="22"/>
          <w:szCs w:val="22"/>
        </w:rPr>
        <w:t>24</w:t>
      </w:r>
      <w:r w:rsidR="00182000">
        <w:rPr>
          <w:rFonts w:ascii="Calibri" w:hAnsi="Calibri"/>
          <w:iCs/>
          <w:spacing w:val="4"/>
          <w:sz w:val="22"/>
          <w:szCs w:val="22"/>
        </w:rPr>
        <w:t xml:space="preserve"> miesiące</w:t>
      </w:r>
      <w:r w:rsidRPr="00061F47">
        <w:rPr>
          <w:rFonts w:ascii="Calibri" w:hAnsi="Calibri"/>
          <w:iCs/>
          <w:color w:val="FF0000"/>
          <w:spacing w:val="4"/>
          <w:sz w:val="22"/>
          <w:szCs w:val="22"/>
        </w:rPr>
        <w:t xml:space="preserve"> </w:t>
      </w:r>
      <w:r w:rsidRPr="00061F47">
        <w:rPr>
          <w:rFonts w:ascii="Calibri" w:hAnsi="Calibri"/>
          <w:iCs/>
          <w:spacing w:val="4"/>
          <w:sz w:val="22"/>
          <w:szCs w:val="22"/>
        </w:rPr>
        <w:t>gwarancji na przedmiot zamówienia</w:t>
      </w:r>
    </w:p>
    <w:p w14:paraId="3B23369F" w14:textId="7701FB1F" w:rsidR="00F936A1" w:rsidRPr="00061F47" w:rsidRDefault="00F936A1" w:rsidP="00CC308D">
      <w:pPr>
        <w:pStyle w:val="Tekstpodstawowy2"/>
        <w:numPr>
          <w:ilvl w:val="0"/>
          <w:numId w:val="23"/>
        </w:numPr>
        <w:spacing w:line="269" w:lineRule="auto"/>
        <w:ind w:left="1843" w:hanging="425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 xml:space="preserve">10 punktów - jeśli Wykonawca zaoferuje </w:t>
      </w:r>
      <w:r w:rsidR="00891099" w:rsidRPr="00061F47">
        <w:rPr>
          <w:rFonts w:ascii="Calibri" w:hAnsi="Calibri"/>
          <w:iCs/>
          <w:spacing w:val="4"/>
          <w:sz w:val="22"/>
          <w:szCs w:val="22"/>
        </w:rPr>
        <w:t>3</w:t>
      </w:r>
      <w:r w:rsidR="00182000">
        <w:rPr>
          <w:rFonts w:ascii="Calibri" w:hAnsi="Calibri"/>
          <w:iCs/>
          <w:spacing w:val="4"/>
          <w:sz w:val="22"/>
          <w:szCs w:val="22"/>
        </w:rPr>
        <w:t>6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</w:t>
      </w:r>
      <w:r w:rsidR="00182000">
        <w:rPr>
          <w:rFonts w:ascii="Calibri" w:hAnsi="Calibri"/>
          <w:iCs/>
          <w:spacing w:val="4"/>
          <w:sz w:val="22"/>
          <w:szCs w:val="22"/>
        </w:rPr>
        <w:t>miesięcy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lub więcej gwarancji na przedmiot zamówienia.</w:t>
      </w:r>
    </w:p>
    <w:p w14:paraId="3C8F5F3D" w14:textId="77777777" w:rsidR="00AB327B" w:rsidRDefault="00F936A1" w:rsidP="00884099">
      <w:pPr>
        <w:pStyle w:val="Tekstpodstawowy2"/>
        <w:spacing w:line="269" w:lineRule="auto"/>
        <w:ind w:left="361" w:firstLine="9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B0CF7">
        <w:rPr>
          <w:rFonts w:ascii="Calibri" w:hAnsi="Calibri"/>
          <w:sz w:val="22"/>
          <w:szCs w:val="22"/>
        </w:rPr>
        <w:t>aksymalna ilość punktów, jaką można uzyskać w tym kryterium wynosi 10 pkt.</w:t>
      </w:r>
    </w:p>
    <w:p w14:paraId="3B2336A0" w14:textId="3F01A713" w:rsidR="00F936A1" w:rsidRDefault="00F936A1" w:rsidP="00884099">
      <w:pPr>
        <w:pStyle w:val="Tekstpodstawowy2"/>
        <w:spacing w:line="269" w:lineRule="auto"/>
        <w:ind w:left="1276" w:hanging="142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</w:t>
      </w:r>
      <w:r w:rsidR="00AB327B" w:rsidRPr="00D8796F">
        <w:rPr>
          <w:rFonts w:ascii="Calibri" w:hAnsi="Calibri" w:cs="Calibri"/>
          <w:sz w:val="22"/>
          <w:szCs w:val="22"/>
          <w:u w:val="single"/>
        </w:rPr>
        <w:t xml:space="preserve">Zaoferowany przez Wykonawców okres gwarancji na przedmiot zamówienia nie może być krótszy niż </w:t>
      </w:r>
      <w:r w:rsidR="002E6AFD">
        <w:rPr>
          <w:rFonts w:ascii="Calibri" w:hAnsi="Calibri" w:cs="Calibri"/>
          <w:sz w:val="22"/>
          <w:szCs w:val="22"/>
          <w:u w:val="single"/>
        </w:rPr>
        <w:t>12 miesięcy</w:t>
      </w:r>
      <w:r w:rsidR="00AB327B" w:rsidRPr="00D8796F">
        <w:rPr>
          <w:rFonts w:ascii="Calibri" w:hAnsi="Calibri" w:cs="Calibri"/>
          <w:sz w:val="22"/>
          <w:szCs w:val="22"/>
          <w:u w:val="single"/>
        </w:rPr>
        <w:t>.</w:t>
      </w:r>
    </w:p>
    <w:p w14:paraId="1BC23A38" w14:textId="667C1200" w:rsidR="00166826" w:rsidRPr="00D80DE5" w:rsidRDefault="00166826" w:rsidP="00884099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  <w:u w:val="single"/>
        </w:rPr>
      </w:pPr>
      <w:r w:rsidRPr="00D80DE5">
        <w:rPr>
          <w:rFonts w:ascii="Calibri" w:hAnsi="Calibri" w:cs="Calibri"/>
          <w:color w:val="000000"/>
          <w:sz w:val="22"/>
          <w:szCs w:val="22"/>
          <w:u w:val="single"/>
        </w:rPr>
        <w:t xml:space="preserve">Oferta wykonawcy, który zaproponuje okres gwarancji krótszy niż </w:t>
      </w:r>
      <w:r w:rsidR="002E6AFD" w:rsidRPr="00D80DE5">
        <w:rPr>
          <w:rFonts w:ascii="Calibri" w:hAnsi="Calibri" w:cs="Calibri"/>
          <w:color w:val="000000"/>
          <w:sz w:val="22"/>
          <w:szCs w:val="22"/>
          <w:u w:val="single"/>
        </w:rPr>
        <w:t>12 miesięcy</w:t>
      </w:r>
      <w:r w:rsidRPr="00D80DE5">
        <w:rPr>
          <w:rFonts w:ascii="Calibri" w:hAnsi="Calibri" w:cs="Calibri"/>
          <w:color w:val="000000"/>
          <w:sz w:val="22"/>
          <w:szCs w:val="22"/>
          <w:u w:val="single"/>
        </w:rPr>
        <w:t>, zostanie odrzucona.</w:t>
      </w:r>
    </w:p>
    <w:p w14:paraId="15EFF8C9" w14:textId="77777777" w:rsidR="00884099" w:rsidRDefault="00F936A1" w:rsidP="00884099">
      <w:pPr>
        <w:pStyle w:val="Tekstpodstawowy2"/>
        <w:spacing w:line="269" w:lineRule="auto"/>
        <w:ind w:firstLine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Przyznawane punkty będą wyliczan</w:t>
      </w:r>
      <w:r w:rsidR="00884099">
        <w:rPr>
          <w:rFonts w:ascii="Calibri" w:hAnsi="Calibri"/>
          <w:sz w:val="22"/>
          <w:szCs w:val="22"/>
        </w:rPr>
        <w:t>e do dwóch miejsc po przecinku.</w:t>
      </w:r>
    </w:p>
    <w:p w14:paraId="2A9A273C" w14:textId="18FCFC41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14:paraId="3CCB4788" w14:textId="2E9E4874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</w:t>
      </w:r>
      <w:r w:rsidR="009128D9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ykonawców, którzy złożyli te oferty, do złożenia w terminie określonym przez Zamawiającego </w:t>
      </w:r>
      <w:r w:rsidRPr="00483CC8">
        <w:rPr>
          <w:rFonts w:ascii="Calibri" w:hAnsi="Calibri"/>
          <w:sz w:val="22"/>
          <w:szCs w:val="22"/>
        </w:rPr>
        <w:t>ofert dodatkowych.</w:t>
      </w:r>
    </w:p>
    <w:p w14:paraId="62AE3913" w14:textId="77777777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sz w:val="22"/>
          <w:szCs w:val="22"/>
        </w:rPr>
      </w:pPr>
      <w:r w:rsidRPr="00884099">
        <w:rPr>
          <w:rFonts w:ascii="Calibri" w:hAnsi="Calibri"/>
          <w:sz w:val="22"/>
          <w:szCs w:val="22"/>
        </w:rPr>
        <w:t>Z wybranym Wykonawcą zawarta zostanie umowa na warunkach określonych w Rozdziale IV SIWZ.</w:t>
      </w:r>
    </w:p>
    <w:p w14:paraId="3B2336A5" w14:textId="2490D0FD" w:rsidR="00891099" w:rsidRP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jc w:val="both"/>
        <w:rPr>
          <w:rFonts w:ascii="Calibri" w:hAnsi="Calibri"/>
          <w:sz w:val="22"/>
          <w:szCs w:val="22"/>
        </w:rPr>
      </w:pPr>
      <w:r w:rsidRPr="00884099">
        <w:rPr>
          <w:rFonts w:ascii="Calibri" w:hAnsi="Calibri"/>
          <w:sz w:val="22"/>
          <w:szCs w:val="22"/>
        </w:rPr>
        <w:t>Nie przewiduje się aukcji elektronicznej.</w:t>
      </w:r>
    </w:p>
    <w:p w14:paraId="3B2336A6" w14:textId="21D53829" w:rsidR="00F936A1" w:rsidRPr="00243FF2" w:rsidRDefault="00F936A1" w:rsidP="00884099">
      <w:pPr>
        <w:pStyle w:val="Tytupkt"/>
        <w:ind w:left="426" w:hanging="568"/>
      </w:pPr>
      <w:r w:rsidRPr="00243FF2">
        <w:t>Informacje o formalnościach, jakie powinny zostać dopełnione po wyborze oferty najkorzystniejszej w celu zawarcia umowy w sprawie zamówienia publicznego</w:t>
      </w:r>
    </w:p>
    <w:p w14:paraId="1636B08C" w14:textId="0A9B0D6B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Zamawiający udzieli zamówienia Wykonawcy,</w:t>
      </w:r>
      <w:r w:rsidR="00166826">
        <w:rPr>
          <w:rFonts w:asciiTheme="minorHAnsi" w:hAnsiTheme="minorHAnsi"/>
          <w:sz w:val="22"/>
          <w:szCs w:val="22"/>
        </w:rPr>
        <w:t xml:space="preserve"> którego oferta zostanie uznana </w:t>
      </w:r>
      <w:r w:rsidRPr="00243FF2">
        <w:rPr>
          <w:rFonts w:asciiTheme="minorHAnsi" w:hAnsiTheme="minorHAnsi"/>
          <w:sz w:val="22"/>
          <w:szCs w:val="22"/>
        </w:rPr>
        <w:t>za najkorzystniejszą.</w:t>
      </w:r>
    </w:p>
    <w:p w14:paraId="0B71383A" w14:textId="77777777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Zamawiający zawiadomi o wyniku postępowania wszystkich Wykonawców, którzy złożyli oferty.</w:t>
      </w:r>
    </w:p>
    <w:p w14:paraId="733A77CD" w14:textId="77777777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rPr>
          <w:rFonts w:asciiTheme="minorHAnsi" w:hAnsiTheme="minorHAnsi"/>
          <w:sz w:val="22"/>
          <w:szCs w:val="22"/>
        </w:rPr>
      </w:pPr>
      <w:r w:rsidRPr="00884099">
        <w:rPr>
          <w:rFonts w:asciiTheme="minorHAnsi" w:hAnsiTheme="minorHAnsi"/>
          <w:sz w:val="22"/>
          <w:szCs w:val="22"/>
        </w:rPr>
        <w:t>Wykonawcy, którego oferta zostanie wybrana</w:t>
      </w:r>
      <w:r w:rsidR="0086171B" w:rsidRPr="00884099">
        <w:rPr>
          <w:rFonts w:asciiTheme="minorHAnsi" w:hAnsiTheme="minorHAnsi"/>
          <w:sz w:val="22"/>
          <w:szCs w:val="22"/>
        </w:rPr>
        <w:t>,</w:t>
      </w:r>
      <w:r w:rsidRPr="00884099">
        <w:rPr>
          <w:rFonts w:asciiTheme="minorHAnsi" w:hAnsiTheme="minorHAnsi"/>
          <w:sz w:val="22"/>
          <w:szCs w:val="22"/>
        </w:rPr>
        <w:t xml:space="preserve"> Zamawiający wskaże miejsce i termin podpisania umowy. Umowa podpisana zostanie w terminie nie krótszym niż 5 dni od dnia przekazania zawiadomienia o wyborze oferty. Zamawiający może zawrzeć umowę przed upływem </w:t>
      </w:r>
      <w:r w:rsidR="006B0CD3" w:rsidRPr="00884099">
        <w:rPr>
          <w:rFonts w:asciiTheme="minorHAnsi" w:hAnsiTheme="minorHAnsi"/>
          <w:sz w:val="22"/>
          <w:szCs w:val="22"/>
        </w:rPr>
        <w:t>terminów (art</w:t>
      </w:r>
      <w:r w:rsidRPr="00884099">
        <w:rPr>
          <w:rFonts w:asciiTheme="minorHAnsi" w:hAnsiTheme="minorHAnsi"/>
          <w:sz w:val="22"/>
          <w:szCs w:val="22"/>
        </w:rPr>
        <w:t>.94 ust.2), o których mowa w zdaniu poprzednim, jeżeli w niniejszym postępowaniu zostanie złożona tylko jedna oferta.</w:t>
      </w:r>
    </w:p>
    <w:p w14:paraId="13A305A9" w14:textId="77777777" w:rsid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rPr>
          <w:rFonts w:asciiTheme="minorHAnsi" w:hAnsiTheme="minorHAnsi"/>
          <w:sz w:val="22"/>
          <w:szCs w:val="22"/>
        </w:rPr>
      </w:pPr>
      <w:r w:rsidRPr="00884099">
        <w:rPr>
          <w:rFonts w:asciiTheme="minorHAnsi" w:hAnsiTheme="minorHAnsi"/>
          <w:sz w:val="22"/>
          <w:szCs w:val="22"/>
        </w:rPr>
        <w:lastRenderedPageBreak/>
        <w:t xml:space="preserve">Jeżeli Wykonawca, którego oferta została wybrana, uchyli się od zawarcia umowy, </w:t>
      </w:r>
      <w:r w:rsidR="006B0CD3" w:rsidRPr="00884099">
        <w:rPr>
          <w:rFonts w:asciiTheme="minorHAnsi" w:hAnsiTheme="minorHAnsi"/>
          <w:sz w:val="22"/>
          <w:szCs w:val="22"/>
        </w:rPr>
        <w:t>Zamawiający może</w:t>
      </w:r>
      <w:r w:rsidRPr="00884099">
        <w:rPr>
          <w:rFonts w:asciiTheme="minorHAnsi" w:hAnsiTheme="minorHAnsi"/>
          <w:sz w:val="22"/>
          <w:szCs w:val="22"/>
        </w:rPr>
        <w:t xml:space="preserve"> zbadać, czy nie podlega wykluczeniu oraz czy spełnia </w:t>
      </w:r>
      <w:r w:rsidR="00356008" w:rsidRPr="00884099">
        <w:rPr>
          <w:rFonts w:asciiTheme="minorHAnsi" w:hAnsiTheme="minorHAnsi"/>
          <w:sz w:val="22"/>
          <w:szCs w:val="22"/>
        </w:rPr>
        <w:t>warunki udziału w postępowaniu W</w:t>
      </w:r>
      <w:r w:rsidRPr="00884099">
        <w:rPr>
          <w:rFonts w:asciiTheme="minorHAnsi" w:hAnsiTheme="minorHAnsi"/>
          <w:sz w:val="22"/>
          <w:szCs w:val="22"/>
        </w:rPr>
        <w:t xml:space="preserve">ykonawca, który złożył ofertę najwyżej ocenioną spośród pozostałych ofert. </w:t>
      </w:r>
    </w:p>
    <w:p w14:paraId="3B2336AB" w14:textId="4B443B48" w:rsidR="00F936A1" w:rsidRPr="00884099" w:rsidRDefault="00F936A1" w:rsidP="00CC308D">
      <w:pPr>
        <w:pStyle w:val="Tekstpodstawowy2"/>
        <w:numPr>
          <w:ilvl w:val="1"/>
          <w:numId w:val="38"/>
        </w:numPr>
        <w:spacing w:line="269" w:lineRule="auto"/>
        <w:ind w:hanging="644"/>
        <w:rPr>
          <w:rFonts w:asciiTheme="minorHAnsi" w:hAnsiTheme="minorHAnsi"/>
          <w:sz w:val="22"/>
          <w:szCs w:val="22"/>
        </w:rPr>
      </w:pPr>
      <w:r w:rsidRPr="00884099">
        <w:rPr>
          <w:rFonts w:asciiTheme="minorHAnsi" w:hAnsiTheme="minorHAns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14:paraId="0DDF355F" w14:textId="77777777" w:rsidR="00205DD7" w:rsidRDefault="00F936A1" w:rsidP="00CC308D">
      <w:pPr>
        <w:numPr>
          <w:ilvl w:val="0"/>
          <w:numId w:val="35"/>
        </w:numPr>
        <w:spacing w:after="120" w:line="269" w:lineRule="auto"/>
        <w:ind w:left="1134" w:hanging="425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>Wykonawcy</w:t>
      </w:r>
      <w:r w:rsidR="008432BE" w:rsidRPr="00243FF2">
        <w:rPr>
          <w:rFonts w:asciiTheme="minorHAnsi" w:hAnsiTheme="minorHAnsi" w:cs="Calibri"/>
          <w:iCs/>
          <w:sz w:val="22"/>
          <w:szCs w:val="22"/>
        </w:rPr>
        <w:t>,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 xml:space="preserve"> przekazania</w:t>
      </w:r>
      <w:r w:rsidRPr="00243FF2">
        <w:rPr>
          <w:rFonts w:asciiTheme="minorHAnsi" w:hAnsiTheme="minorHAnsi" w:cs="Calibri"/>
          <w:iCs/>
          <w:sz w:val="22"/>
          <w:szCs w:val="22"/>
        </w:rPr>
        <w:t xml:space="preserve"> innych danych odnoszących się do Wykonawcy, jakie zostaną zawarte w umowie (w szczególności numeru konta bankowego, na jakie następować będą </w:t>
      </w:r>
      <w:r w:rsidR="006B0CD3" w:rsidRPr="00243FF2">
        <w:rPr>
          <w:rFonts w:asciiTheme="minorHAnsi" w:hAnsiTheme="minorHAnsi" w:cs="Calibri"/>
          <w:iCs/>
          <w:sz w:val="22"/>
          <w:szCs w:val="22"/>
        </w:rPr>
        <w:t>płatności).</w:t>
      </w:r>
    </w:p>
    <w:p w14:paraId="2D8FD9F3" w14:textId="77777777" w:rsidR="00205DD7" w:rsidRDefault="00F936A1" w:rsidP="00CC308D">
      <w:pPr>
        <w:numPr>
          <w:ilvl w:val="0"/>
          <w:numId w:val="35"/>
        </w:numPr>
        <w:spacing w:after="120" w:line="269" w:lineRule="auto"/>
        <w:ind w:left="1134" w:hanging="425"/>
        <w:jc w:val="both"/>
        <w:rPr>
          <w:rFonts w:asciiTheme="minorHAnsi" w:hAnsiTheme="minorHAnsi" w:cs="Calibri"/>
          <w:iCs/>
          <w:sz w:val="22"/>
          <w:szCs w:val="22"/>
        </w:rPr>
      </w:pPr>
      <w:r w:rsidRPr="00205DD7">
        <w:rPr>
          <w:rFonts w:asciiTheme="minorHAnsi" w:hAnsiTheme="minorHAns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</w:t>
      </w:r>
      <w:r w:rsidR="0086171B" w:rsidRPr="00205DD7">
        <w:rPr>
          <w:rFonts w:asciiTheme="minorHAnsi" w:hAnsiTheme="minorHAnsi" w:cs="Calibri"/>
          <w:iCs/>
          <w:sz w:val="22"/>
          <w:szCs w:val="22"/>
        </w:rPr>
        <w:t>ą</w:t>
      </w:r>
      <w:r w:rsidRPr="00205DD7">
        <w:rPr>
          <w:rFonts w:asciiTheme="minorHAnsi" w:hAnsiTheme="minorHAnsi" w:cs="Calibri"/>
          <w:iCs/>
          <w:sz w:val="22"/>
          <w:szCs w:val="22"/>
        </w:rPr>
        <w:t xml:space="preserve"> upoważnienie dla jednego z Wykonawców do składania i przyjmowania oświadczeń wobec Zamawiającego w imieniu wszystkich Wykonawców, a także do otrzymywani</w:t>
      </w:r>
      <w:r w:rsidR="004A042E" w:rsidRPr="00205DD7">
        <w:rPr>
          <w:rFonts w:asciiTheme="minorHAnsi" w:hAnsiTheme="minorHAnsi" w:cs="Calibri"/>
          <w:iCs/>
          <w:sz w:val="22"/>
          <w:szCs w:val="22"/>
        </w:rPr>
        <w:t>a należnych płatności (dotyczy W</w:t>
      </w:r>
      <w:r w:rsidRPr="00205DD7">
        <w:rPr>
          <w:rFonts w:asciiTheme="minorHAnsi" w:hAnsiTheme="minorHAnsi" w:cs="Calibri"/>
          <w:iCs/>
          <w:sz w:val="22"/>
          <w:szCs w:val="22"/>
        </w:rPr>
        <w:t>ykonawców wspólnie ubiegających się o udzielenie zamówienia).</w:t>
      </w:r>
      <w:r w:rsidR="00A66925" w:rsidRPr="00205DD7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A66925" w:rsidRPr="00205DD7">
        <w:rPr>
          <w:rFonts w:ascii="Calibri" w:hAnsi="Calibri" w:cs="Calibri"/>
          <w:iCs/>
          <w:sz w:val="22"/>
          <w:szCs w:val="22"/>
        </w:rPr>
        <w:t>Treść dokumentu będzie podlegała akceptacji przez Zamawiającego.</w:t>
      </w:r>
    </w:p>
    <w:p w14:paraId="0ED9DA2A" w14:textId="77777777" w:rsidR="00884099" w:rsidRDefault="00F936A1" w:rsidP="00CC308D">
      <w:pPr>
        <w:numPr>
          <w:ilvl w:val="0"/>
          <w:numId w:val="35"/>
        </w:numPr>
        <w:spacing w:after="120" w:line="269" w:lineRule="auto"/>
        <w:ind w:left="1134" w:hanging="425"/>
        <w:jc w:val="both"/>
        <w:rPr>
          <w:rFonts w:asciiTheme="minorHAnsi" w:hAnsiTheme="minorHAnsi" w:cs="Calibri"/>
          <w:iCs/>
          <w:sz w:val="22"/>
          <w:szCs w:val="22"/>
        </w:rPr>
      </w:pPr>
      <w:r w:rsidRPr="00205DD7">
        <w:rPr>
          <w:rFonts w:asciiTheme="minorHAnsi" w:hAnsiTheme="minorHAns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14:paraId="04C99EEF" w14:textId="77777777" w:rsidR="00884099" w:rsidRPr="00884099" w:rsidRDefault="00F936A1" w:rsidP="00CC308D">
      <w:pPr>
        <w:pStyle w:val="Akapitzlist"/>
        <w:numPr>
          <w:ilvl w:val="1"/>
          <w:numId w:val="38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 w:cs="Calibri"/>
          <w:iCs/>
          <w:sz w:val="22"/>
          <w:szCs w:val="22"/>
        </w:rPr>
      </w:pPr>
      <w:r w:rsidRPr="00884099">
        <w:rPr>
          <w:rFonts w:asciiTheme="minorHAnsi" w:hAnsiTheme="minorHAnsi"/>
          <w:sz w:val="22"/>
          <w:szCs w:val="22"/>
        </w:rPr>
        <w:t>O terminie na przedłożenie dokumentów, o których mowa w pkt. 1</w:t>
      </w:r>
      <w:r w:rsidR="00891099" w:rsidRPr="00884099">
        <w:rPr>
          <w:rFonts w:asciiTheme="minorHAnsi" w:hAnsiTheme="minorHAnsi"/>
          <w:sz w:val="22"/>
          <w:szCs w:val="22"/>
        </w:rPr>
        <w:t>6</w:t>
      </w:r>
      <w:r w:rsidRPr="00884099">
        <w:rPr>
          <w:rFonts w:asciiTheme="minorHAnsi" w:hAnsiTheme="minorHAnsi"/>
          <w:sz w:val="22"/>
          <w:szCs w:val="22"/>
        </w:rPr>
        <w:t>.5, Wykonawca zostanie powiadomiony przez</w:t>
      </w:r>
      <w:r w:rsidR="00891099" w:rsidRPr="00884099">
        <w:rPr>
          <w:rFonts w:asciiTheme="minorHAnsi" w:hAnsiTheme="minorHAnsi"/>
          <w:sz w:val="22"/>
          <w:szCs w:val="22"/>
        </w:rPr>
        <w:t xml:space="preserve"> Zamawiającego odrębnym pismem.</w:t>
      </w:r>
    </w:p>
    <w:p w14:paraId="3F1C11FE" w14:textId="1FA3AC20" w:rsidR="00166826" w:rsidRPr="00884099" w:rsidRDefault="00166826" w:rsidP="00CC308D">
      <w:pPr>
        <w:pStyle w:val="Akapitzlist"/>
        <w:numPr>
          <w:ilvl w:val="0"/>
          <w:numId w:val="37"/>
        </w:numPr>
        <w:spacing w:after="120" w:line="269" w:lineRule="auto"/>
        <w:ind w:hanging="577"/>
        <w:contextualSpacing w:val="0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884099">
        <w:rPr>
          <w:rFonts w:asciiTheme="minorHAnsi" w:hAnsiTheme="minorHAnsi"/>
          <w:b/>
          <w:sz w:val="22"/>
          <w:szCs w:val="22"/>
        </w:rPr>
        <w:t>Rażąco niska cena.</w:t>
      </w:r>
    </w:p>
    <w:p w14:paraId="1D86A8D9" w14:textId="2E421F7C" w:rsidR="00166826" w:rsidRPr="0082292C" w:rsidRDefault="00166826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2292C">
        <w:rPr>
          <w:rFonts w:ascii="Calibri" w:hAnsi="Calibri" w:cs="Calibri"/>
          <w:bCs/>
          <w:iCs/>
          <w:sz w:val="22"/>
          <w:szCs w:val="22"/>
        </w:rPr>
        <w:t>Jeżeli zaoferowana cena,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ceny, w szczególności w zakresie:</w:t>
      </w:r>
    </w:p>
    <w:p w14:paraId="42E53B5E" w14:textId="58702B76" w:rsidR="00420C4A" w:rsidRDefault="00166826" w:rsidP="00CC308D">
      <w:pPr>
        <w:pStyle w:val="Akapitzlist"/>
        <w:numPr>
          <w:ilvl w:val="1"/>
          <w:numId w:val="2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420C4A">
        <w:rPr>
          <w:rFonts w:ascii="Calibri" w:hAnsi="Calibri" w:cs="Calibri"/>
          <w:bCs/>
          <w:iCs/>
          <w:sz w:val="22"/>
          <w:szCs w:val="22"/>
        </w:rPr>
        <w:t>oszczędności metody wykonania zamówienia, wybranych rozwiązań technicznych, wyjątkowo sprzyjających warunków wykonyw</w:t>
      </w:r>
      <w:r w:rsidR="009128D9">
        <w:rPr>
          <w:rFonts w:ascii="Calibri" w:hAnsi="Calibri" w:cs="Calibri"/>
          <w:bCs/>
          <w:iCs/>
          <w:sz w:val="22"/>
          <w:szCs w:val="22"/>
        </w:rPr>
        <w:t>ania zamówienia dostępnych dla W</w:t>
      </w:r>
      <w:r w:rsidRPr="00420C4A">
        <w:rPr>
          <w:rFonts w:ascii="Calibri" w:hAnsi="Calibri" w:cs="Calibri"/>
          <w:bCs/>
          <w:iCs/>
          <w:sz w:val="22"/>
          <w:szCs w:val="22"/>
        </w:rPr>
        <w:t>yk</w:t>
      </w:r>
      <w:r w:rsidR="009128D9">
        <w:rPr>
          <w:rFonts w:ascii="Calibri" w:hAnsi="Calibri" w:cs="Calibri"/>
          <w:bCs/>
          <w:iCs/>
          <w:sz w:val="22"/>
          <w:szCs w:val="22"/>
        </w:rPr>
        <w:t>onawcy, oryginalności projektu W</w:t>
      </w:r>
      <w:r w:rsidRPr="00420C4A">
        <w:rPr>
          <w:rFonts w:ascii="Calibri" w:hAnsi="Calibri" w:cs="Calibri"/>
          <w:bCs/>
          <w:iCs/>
          <w:sz w:val="22"/>
          <w:szCs w:val="22"/>
        </w:rPr>
        <w:t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2015 r. poz. 2008 oraz z 2016 r. poz. 1265);</w:t>
      </w:r>
    </w:p>
    <w:p w14:paraId="237F0583" w14:textId="77777777" w:rsidR="00420C4A" w:rsidRDefault="00166826" w:rsidP="00CC308D">
      <w:pPr>
        <w:pStyle w:val="Akapitzlist"/>
        <w:numPr>
          <w:ilvl w:val="1"/>
          <w:numId w:val="2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420C4A">
        <w:rPr>
          <w:rFonts w:ascii="Calibri" w:hAnsi="Calibri" w:cs="Calibri"/>
          <w:bCs/>
          <w:iCs/>
          <w:sz w:val="22"/>
          <w:szCs w:val="22"/>
        </w:rPr>
        <w:t>pomocy publicznej udzielonej na podstawie odrębnych przepisów.</w:t>
      </w:r>
    </w:p>
    <w:p w14:paraId="35B801FE" w14:textId="77777777" w:rsidR="00420C4A" w:rsidRDefault="00166826" w:rsidP="00CC308D">
      <w:pPr>
        <w:pStyle w:val="Akapitzlist"/>
        <w:numPr>
          <w:ilvl w:val="1"/>
          <w:numId w:val="2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420C4A">
        <w:rPr>
          <w:rFonts w:ascii="Calibri" w:hAnsi="Calibri" w:cs="Calibri"/>
          <w:bCs/>
          <w:iCs/>
          <w:sz w:val="22"/>
          <w:szCs w:val="22"/>
        </w:rPr>
        <w:t xml:space="preserve">wynikającym z przepisów prawa pracy i przepisów o zabezpieczeniu społecznym, obowiązujących w miejscu, w którym realizowane jest zamówienie; </w:t>
      </w:r>
    </w:p>
    <w:p w14:paraId="01BC875A" w14:textId="77777777" w:rsidR="00420C4A" w:rsidRDefault="00166826" w:rsidP="00CC308D">
      <w:pPr>
        <w:pStyle w:val="Akapitzlist"/>
        <w:numPr>
          <w:ilvl w:val="1"/>
          <w:numId w:val="2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420C4A">
        <w:rPr>
          <w:rFonts w:ascii="Calibri" w:hAnsi="Calibri" w:cs="Calibri"/>
          <w:bCs/>
          <w:iCs/>
          <w:sz w:val="22"/>
          <w:szCs w:val="22"/>
        </w:rPr>
        <w:t>wynikającym z przepisów prawa ochrony środowiska;</w:t>
      </w:r>
    </w:p>
    <w:p w14:paraId="56F1F028" w14:textId="77777777" w:rsidR="0082292C" w:rsidRDefault="00166826" w:rsidP="00CC308D">
      <w:pPr>
        <w:pStyle w:val="Akapitzlist"/>
        <w:numPr>
          <w:ilvl w:val="1"/>
          <w:numId w:val="26"/>
        </w:numPr>
        <w:spacing w:after="120" w:line="269" w:lineRule="auto"/>
        <w:ind w:left="1134" w:hanging="425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420C4A">
        <w:rPr>
          <w:rFonts w:ascii="Calibri" w:hAnsi="Calibri" w:cs="Calibri"/>
          <w:bCs/>
          <w:iCs/>
          <w:sz w:val="22"/>
          <w:szCs w:val="22"/>
        </w:rPr>
        <w:t>powierzenia wykonania części zamówienia podwykonawcy.</w:t>
      </w:r>
    </w:p>
    <w:p w14:paraId="1286BDC3" w14:textId="1CDB4C13" w:rsidR="00420C4A" w:rsidRPr="0082292C" w:rsidRDefault="00420C4A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82292C">
        <w:rPr>
          <w:rFonts w:ascii="Calibri" w:hAnsi="Calibri" w:cs="Calibri"/>
          <w:bCs/>
          <w:iCs/>
          <w:sz w:val="22"/>
          <w:szCs w:val="22"/>
        </w:rPr>
        <w:t>W przypadku, gdy cena całkowita oferty jest niższa o co najmniej 30% od:</w:t>
      </w:r>
    </w:p>
    <w:p w14:paraId="3EB9F6E8" w14:textId="7AFF5178" w:rsidR="00420C4A" w:rsidRPr="00420C4A" w:rsidRDefault="00420C4A" w:rsidP="00CC308D">
      <w:pPr>
        <w:pStyle w:val="Akapitzlist"/>
        <w:numPr>
          <w:ilvl w:val="0"/>
          <w:numId w:val="27"/>
        </w:numPr>
        <w:spacing w:after="120" w:line="269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32D81">
        <w:rPr>
          <w:rFonts w:ascii="Calibri" w:hAnsi="Calibri" w:cs="Calibri"/>
          <w:bCs/>
          <w:iCs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F32D81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bCs/>
          <w:iCs/>
          <w:sz w:val="22"/>
          <w:szCs w:val="22"/>
        </w:rPr>
        <w:t xml:space="preserve"> lub średniej </w:t>
      </w:r>
      <w:r w:rsidRPr="00F32D81">
        <w:rPr>
          <w:rFonts w:ascii="Calibri" w:hAnsi="Calibri" w:cs="Calibri"/>
          <w:bCs/>
          <w:iCs/>
          <w:sz w:val="22"/>
          <w:szCs w:val="22"/>
        </w:rPr>
        <w:lastRenderedPageBreak/>
        <w:t>arytmetycznej cen wszystkich złożonych ofert, zamawiający zwraca się o udzielenie wy</w:t>
      </w:r>
      <w:r w:rsidR="00BF43D8">
        <w:rPr>
          <w:rFonts w:ascii="Calibri" w:hAnsi="Calibri" w:cs="Calibri"/>
          <w:bCs/>
          <w:iCs/>
          <w:sz w:val="22"/>
          <w:szCs w:val="22"/>
        </w:rPr>
        <w:t>jaśnień, o których mowa w pkt 17</w:t>
      </w:r>
      <w:r w:rsidRPr="00F32D81">
        <w:rPr>
          <w:rFonts w:ascii="Calibri" w:hAnsi="Calibri" w:cs="Calibri"/>
          <w:bCs/>
          <w:iCs/>
          <w:sz w:val="22"/>
          <w:szCs w:val="22"/>
        </w:rPr>
        <w:t>.1, chyba że rozbieżność wynika z okoliczności oczywistych, które nie wymagają wyjaśnienia;</w:t>
      </w:r>
    </w:p>
    <w:p w14:paraId="17E421A5" w14:textId="77777777" w:rsidR="0082292C" w:rsidRPr="0082292C" w:rsidRDefault="00420C4A" w:rsidP="00CC308D">
      <w:pPr>
        <w:pStyle w:val="Akapitzlist"/>
        <w:numPr>
          <w:ilvl w:val="0"/>
          <w:numId w:val="27"/>
        </w:numPr>
        <w:spacing w:after="120" w:line="269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32D81">
        <w:rPr>
          <w:rFonts w:ascii="Calibri" w:hAnsi="Calibri" w:cs="Calibri"/>
          <w:bCs/>
          <w:iCs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</w:t>
      </w:r>
      <w:r>
        <w:rPr>
          <w:rFonts w:ascii="Calibri" w:hAnsi="Calibri" w:cs="Calibri"/>
          <w:bCs/>
          <w:iCs/>
          <w:sz w:val="22"/>
          <w:szCs w:val="22"/>
        </w:rPr>
        <w:t>jaśnień, o których mowa w pkt 17</w:t>
      </w:r>
      <w:r w:rsidR="00BF43D8">
        <w:rPr>
          <w:rFonts w:ascii="Calibri" w:hAnsi="Calibri" w:cs="Calibri"/>
          <w:bCs/>
          <w:iCs/>
          <w:sz w:val="22"/>
          <w:szCs w:val="22"/>
        </w:rPr>
        <w:t>.1.</w:t>
      </w:r>
    </w:p>
    <w:p w14:paraId="38088EAE" w14:textId="77777777" w:rsidR="0082292C" w:rsidRPr="0082292C" w:rsidRDefault="00BF43D8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2292C">
        <w:rPr>
          <w:rFonts w:ascii="Calibri" w:hAnsi="Calibri" w:cs="Calibri"/>
          <w:bCs/>
          <w:iCs/>
          <w:sz w:val="22"/>
          <w:szCs w:val="22"/>
        </w:rPr>
        <w:t>Wykonawcy są zobligowani do rzetelnego wypełnienia Oferty i braku „przerzucania” lub ukrywania kosztów realizacji zamówienia. Przedłożona wycena musi być zgodna z ceną wskazaną w formularzu ofertowym.</w:t>
      </w:r>
    </w:p>
    <w:p w14:paraId="4BBEA0A8" w14:textId="77777777" w:rsidR="0082292C" w:rsidRPr="0082292C" w:rsidRDefault="00BF43D8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2292C">
        <w:rPr>
          <w:rFonts w:ascii="Calibri" w:hAnsi="Calibri" w:cs="Calibri"/>
          <w:bCs/>
          <w:iCs/>
          <w:sz w:val="22"/>
          <w:szCs w:val="22"/>
        </w:rPr>
        <w:t>Przedłożona wycena będzie podstawą do oceny realności zaproponowanego wynagrodzenia Wykonawcy pod kątem rażąco niskiej ceny.</w:t>
      </w:r>
    </w:p>
    <w:p w14:paraId="46E0D35B" w14:textId="77777777" w:rsidR="00884099" w:rsidRPr="00884099" w:rsidRDefault="00BF43D8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2292C">
        <w:rPr>
          <w:rFonts w:ascii="Calibri" w:hAnsi="Calibri" w:cs="Calibri"/>
          <w:bCs/>
          <w:iCs/>
          <w:sz w:val="22"/>
          <w:szCs w:val="22"/>
        </w:rPr>
        <w:t>Obowiązek wykazania, że oferta nie zawiera rażąco niskiej ceny spoczywa na W</w:t>
      </w:r>
      <w:r w:rsidR="0082292C">
        <w:rPr>
          <w:rFonts w:ascii="Calibri" w:hAnsi="Calibri" w:cs="Calibri"/>
          <w:bCs/>
          <w:iCs/>
          <w:sz w:val="22"/>
          <w:szCs w:val="22"/>
        </w:rPr>
        <w:t>ykonawcy.</w:t>
      </w:r>
    </w:p>
    <w:p w14:paraId="60F20B27" w14:textId="567AFA4A" w:rsidR="00420C4A" w:rsidRPr="00884099" w:rsidRDefault="00BF43D8" w:rsidP="00CC308D">
      <w:pPr>
        <w:pStyle w:val="Akapitzlist"/>
        <w:numPr>
          <w:ilvl w:val="1"/>
          <w:numId w:val="37"/>
        </w:numPr>
        <w:spacing w:after="120" w:line="269" w:lineRule="auto"/>
        <w:ind w:left="646" w:hanging="64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84099">
        <w:rPr>
          <w:rFonts w:ascii="Calibri" w:hAnsi="Calibri" w:cs="Calibri"/>
          <w:bCs/>
          <w:iCs/>
          <w:sz w:val="22"/>
          <w:szCs w:val="22"/>
        </w:rPr>
        <w:t>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2CFF740F" w14:textId="7EEFF82A" w:rsidR="0082292C" w:rsidRPr="0082292C" w:rsidRDefault="00F936A1" w:rsidP="00CC308D">
      <w:pPr>
        <w:pStyle w:val="Akapitzlist"/>
        <w:numPr>
          <w:ilvl w:val="0"/>
          <w:numId w:val="37"/>
        </w:numPr>
        <w:spacing w:after="120" w:line="269" w:lineRule="auto"/>
        <w:ind w:hanging="57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2292C">
        <w:rPr>
          <w:rFonts w:asciiTheme="minorHAnsi" w:hAnsiTheme="minorHAnsi"/>
          <w:b/>
          <w:sz w:val="22"/>
          <w:szCs w:val="22"/>
        </w:rPr>
        <w:t xml:space="preserve">Pouczenie o środkach ochrony prawnej (Dział VI ustawy </w:t>
      </w:r>
      <w:proofErr w:type="spellStart"/>
      <w:r w:rsidRPr="0082292C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82292C">
        <w:rPr>
          <w:rFonts w:asciiTheme="minorHAnsi" w:hAnsiTheme="minorHAnsi"/>
          <w:b/>
          <w:sz w:val="22"/>
          <w:szCs w:val="22"/>
        </w:rPr>
        <w:t>).</w:t>
      </w:r>
    </w:p>
    <w:p w14:paraId="1F462244" w14:textId="410F0684" w:rsidR="0082292C" w:rsidRPr="0082292C" w:rsidRDefault="008432BE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2292C">
        <w:rPr>
          <w:rFonts w:asciiTheme="minorHAnsi" w:hAnsiTheme="minorHAnsi"/>
          <w:sz w:val="22"/>
          <w:szCs w:val="22"/>
        </w:rPr>
        <w:t>Wykonawcy i innemu podmiotowi przysługują środki ochrony prawnej jeżeli ma lub miał interes w uzyskaniu danego zamówienia oraz poniósł lub może ponieść sz</w:t>
      </w:r>
      <w:r w:rsidR="000770E2" w:rsidRPr="0082292C">
        <w:rPr>
          <w:rFonts w:asciiTheme="minorHAnsi" w:hAnsiTheme="minorHAnsi"/>
          <w:sz w:val="22"/>
          <w:szCs w:val="22"/>
        </w:rPr>
        <w:t>kodę w wyniku naruszenia przez Z</w:t>
      </w:r>
      <w:r w:rsidRPr="0082292C">
        <w:rPr>
          <w:rFonts w:asciiTheme="minorHAnsi" w:hAnsiTheme="minorHAnsi"/>
          <w:sz w:val="22"/>
          <w:szCs w:val="22"/>
        </w:rPr>
        <w:t>amawiającego przepisów ustawy</w:t>
      </w:r>
      <w:r w:rsidR="007765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65C3">
        <w:rPr>
          <w:rFonts w:asciiTheme="minorHAnsi" w:hAnsiTheme="minorHAnsi"/>
          <w:sz w:val="22"/>
          <w:szCs w:val="22"/>
        </w:rPr>
        <w:t>Pzp</w:t>
      </w:r>
      <w:proofErr w:type="spellEnd"/>
      <w:r w:rsidRPr="0082292C">
        <w:rPr>
          <w:rFonts w:asciiTheme="minorHAnsi" w:hAnsiTheme="minorHAnsi"/>
          <w:sz w:val="22"/>
          <w:szCs w:val="22"/>
        </w:rPr>
        <w:t>.</w:t>
      </w:r>
    </w:p>
    <w:p w14:paraId="47C96DF4" w14:textId="77777777" w:rsidR="0082292C" w:rsidRPr="0082292C" w:rsidRDefault="00BF43D8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 xml:space="preserve">Odwołanie przysługuje wyłącznie od niezgodnej z przepisami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 czynności Zamawiającego podjętej w niniejszym postępowaniu lub zaniechania czynności, do której Zamawiający jest zobowiązany na podstawie ustawy</w:t>
      </w:r>
      <w:r w:rsidR="008432BE" w:rsidRPr="0082292C">
        <w:rPr>
          <w:rFonts w:asciiTheme="minorHAnsi" w:hAnsiTheme="minorHAnsi"/>
          <w:sz w:val="22"/>
          <w:szCs w:val="22"/>
        </w:rPr>
        <w:t>.</w:t>
      </w:r>
    </w:p>
    <w:p w14:paraId="72840618" w14:textId="3343B6D2" w:rsidR="008432BE" w:rsidRPr="0082292C" w:rsidRDefault="008432BE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2292C">
        <w:rPr>
          <w:rFonts w:asciiTheme="minorHAnsi" w:hAnsiTheme="minorHAnsi"/>
          <w:sz w:val="22"/>
          <w:szCs w:val="22"/>
        </w:rPr>
        <w:t>Odwołanie przysługuje wyłącznie wobec czynności:</w:t>
      </w:r>
    </w:p>
    <w:p w14:paraId="5D8811CF" w14:textId="77777777" w:rsidR="00BF43D8" w:rsidRPr="00F32D81" w:rsidRDefault="00BF43D8" w:rsidP="00CC308D">
      <w:pPr>
        <w:numPr>
          <w:ilvl w:val="0"/>
          <w:numId w:val="28"/>
        </w:numPr>
        <w:suppressAutoHyphens/>
        <w:spacing w:after="120" w:line="269" w:lineRule="auto"/>
        <w:ind w:left="1418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określenia warunków udziału w postępowaniu,</w:t>
      </w:r>
    </w:p>
    <w:p w14:paraId="4820218B" w14:textId="77777777" w:rsidR="00BF43D8" w:rsidRPr="00F32D81" w:rsidRDefault="00BF43D8" w:rsidP="00CC308D">
      <w:pPr>
        <w:numPr>
          <w:ilvl w:val="0"/>
          <w:numId w:val="28"/>
        </w:numPr>
        <w:suppressAutoHyphens/>
        <w:spacing w:after="120" w:line="269" w:lineRule="auto"/>
        <w:ind w:left="1418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wykluczenia odwołującego z postępowania o udzielenie zamówienia, </w:t>
      </w:r>
    </w:p>
    <w:p w14:paraId="13B3A831" w14:textId="77777777" w:rsidR="00BF43D8" w:rsidRPr="00F32D81" w:rsidRDefault="00BF43D8" w:rsidP="00CC308D">
      <w:pPr>
        <w:numPr>
          <w:ilvl w:val="0"/>
          <w:numId w:val="28"/>
        </w:numPr>
        <w:suppressAutoHyphens/>
        <w:spacing w:after="120" w:line="269" w:lineRule="auto"/>
        <w:ind w:left="1418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odrzucenia oferty odwołującego,</w:t>
      </w:r>
    </w:p>
    <w:p w14:paraId="6E481958" w14:textId="77777777" w:rsidR="00BF43D8" w:rsidRPr="00F32D81" w:rsidRDefault="00BF43D8" w:rsidP="00CC308D">
      <w:pPr>
        <w:numPr>
          <w:ilvl w:val="0"/>
          <w:numId w:val="28"/>
        </w:numPr>
        <w:suppressAutoHyphens/>
        <w:spacing w:after="120" w:line="269" w:lineRule="auto"/>
        <w:ind w:left="1418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opisu przedmiotu zamówienia,</w:t>
      </w:r>
    </w:p>
    <w:p w14:paraId="1EA052C1" w14:textId="77777777" w:rsidR="0082292C" w:rsidRDefault="00BF43D8" w:rsidP="00CC308D">
      <w:pPr>
        <w:numPr>
          <w:ilvl w:val="0"/>
          <w:numId w:val="28"/>
        </w:numPr>
        <w:suppressAutoHyphens/>
        <w:spacing w:after="120" w:line="269" w:lineRule="auto"/>
        <w:ind w:left="1418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wyboru najkorzystniejszej oferty.</w:t>
      </w:r>
    </w:p>
    <w:p w14:paraId="600625B0" w14:textId="77777777" w:rsidR="0082292C" w:rsidRDefault="008432BE" w:rsidP="00CC308D">
      <w:pPr>
        <w:pStyle w:val="Akapitzlist"/>
        <w:numPr>
          <w:ilvl w:val="1"/>
          <w:numId w:val="37"/>
        </w:numPr>
        <w:suppressAutoHyphens/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Theme="minorHAnsi" w:hAnsiTheme="minorHAnsi"/>
          <w:sz w:val="22"/>
          <w:szCs w:val="22"/>
        </w:rPr>
        <w:t>Odwoł</w:t>
      </w:r>
      <w:r w:rsidR="00A66925" w:rsidRPr="0082292C">
        <w:rPr>
          <w:rFonts w:asciiTheme="minorHAnsi" w:hAnsiTheme="minorHAnsi"/>
          <w:sz w:val="22"/>
          <w:szCs w:val="22"/>
        </w:rPr>
        <w:t xml:space="preserve">anie wnosi się w terminie 5 dni </w:t>
      </w:r>
      <w:r w:rsidR="00A66925" w:rsidRPr="0082292C">
        <w:rPr>
          <w:rFonts w:ascii="Calibri" w:hAnsi="Calibri"/>
          <w:sz w:val="22"/>
          <w:szCs w:val="22"/>
        </w:rPr>
        <w:t>od dnia publikacji o</w:t>
      </w:r>
      <w:r w:rsidR="00C32AD7" w:rsidRPr="0082292C">
        <w:rPr>
          <w:rFonts w:ascii="Calibri" w:hAnsi="Calibri"/>
          <w:sz w:val="22"/>
          <w:szCs w:val="22"/>
        </w:rPr>
        <w:t xml:space="preserve">głoszenia w Biuletynie Zamówień </w:t>
      </w:r>
      <w:r w:rsidR="00A66925" w:rsidRPr="0082292C">
        <w:rPr>
          <w:rFonts w:ascii="Calibri" w:hAnsi="Calibri"/>
          <w:sz w:val="22"/>
          <w:szCs w:val="22"/>
        </w:rPr>
        <w:t>Publicznych</w:t>
      </w:r>
      <w:r w:rsidR="0082292C">
        <w:rPr>
          <w:rFonts w:ascii="Calibri" w:hAnsi="Calibri"/>
          <w:sz w:val="22"/>
          <w:szCs w:val="22"/>
        </w:rPr>
        <w:t>,</w:t>
      </w:r>
      <w:r w:rsidR="00A66925" w:rsidRPr="0082292C">
        <w:rPr>
          <w:rFonts w:ascii="Calibri" w:hAnsi="Calibri"/>
          <w:sz w:val="22"/>
          <w:szCs w:val="22"/>
        </w:rPr>
        <w:t xml:space="preserve"> </w:t>
      </w:r>
      <w:r w:rsidR="00C32AD7" w:rsidRPr="0082292C">
        <w:rPr>
          <w:rFonts w:ascii="Calibri" w:hAnsi="Calibri" w:cs="Calibri"/>
          <w:spacing w:val="4"/>
          <w:sz w:val="22"/>
          <w:szCs w:val="22"/>
        </w:rPr>
        <w:t>a postanowień SIWZ – w terminie 5 dni od dnia zamieszczenia SIWZ na stronie internetowej.</w:t>
      </w:r>
    </w:p>
    <w:p w14:paraId="28E295F6" w14:textId="77777777" w:rsidR="0082292C" w:rsidRDefault="00BF43D8" w:rsidP="00CC308D">
      <w:pPr>
        <w:pStyle w:val="Akapitzlist"/>
        <w:numPr>
          <w:ilvl w:val="1"/>
          <w:numId w:val="37"/>
        </w:numPr>
        <w:suppressAutoHyphens/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Odwołanie wnosi się w terminie 5 dni od dnia przesłania informacji o czynności Zamawiającego stanowiącej podstawę jego wniesienia – jeżeli zostały przesłane przy użyciu środków komunikacji elektronicznej albo w terminie 10 dni - jeżeli zostały przesłane w inny sposób.</w:t>
      </w:r>
    </w:p>
    <w:p w14:paraId="3EBF1120" w14:textId="77777777" w:rsidR="0082292C" w:rsidRDefault="00C32AD7" w:rsidP="00CC308D">
      <w:pPr>
        <w:pStyle w:val="Akapitzlist"/>
        <w:numPr>
          <w:ilvl w:val="1"/>
          <w:numId w:val="37"/>
        </w:numPr>
        <w:suppressAutoHyphens/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Odwołania inne niż określone w punkcie 18.4-18.5 wnosi się w terminie 5 dni od dnia, w którym powzięto lub przy zachowaniu należytej staranności można było powziąć wiadomość o okolicznościach stanowiących podstawę jego wniesienia.</w:t>
      </w:r>
    </w:p>
    <w:p w14:paraId="62A57AF0" w14:textId="77777777" w:rsidR="0082292C" w:rsidRDefault="00C32AD7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lastRenderedPageBreak/>
        <w:t xml:space="preserve">Wykonawca może w terminie przewidzianym do wniesienia odwołania poinformować Zamawiającego o niezgodnej z przepisami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 czynności podjętej przez niego lub zaniechaniu czynności, do której jest on zobowiązany na podstawie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, na które nie przysługuje odwołanie na podstawie art. 180 ust. 2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>.</w:t>
      </w:r>
    </w:p>
    <w:p w14:paraId="777FE88B" w14:textId="52862067" w:rsidR="0082292C" w:rsidRDefault="00C32AD7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W przypadku uznania zasadności przekazanej informacji, o której mowa w pkt </w:t>
      </w:r>
      <w:r w:rsidR="007765C3">
        <w:rPr>
          <w:rFonts w:ascii="Calibri" w:hAnsi="Calibri" w:cs="Calibri"/>
          <w:spacing w:val="4"/>
          <w:sz w:val="22"/>
          <w:szCs w:val="22"/>
        </w:rPr>
        <w:t>18.7</w:t>
      </w:r>
      <w:r w:rsidRPr="0082292C">
        <w:rPr>
          <w:rFonts w:ascii="Calibri" w:hAnsi="Calibri" w:cs="Calibri"/>
          <w:spacing w:val="4"/>
          <w:sz w:val="22"/>
          <w:szCs w:val="22"/>
        </w:rPr>
        <w:t xml:space="preserve">. Zamawiający powtarza czynność albo dokonuje czynności zaniechanej, informując o tym Wykonawców w sposób przewidziany w ustawie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 dla tej czynności.</w:t>
      </w:r>
    </w:p>
    <w:p w14:paraId="2F456583" w14:textId="77777777" w:rsidR="0082292C" w:rsidRDefault="00C32AD7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Odwołanie wnosi się do Prezesa Krajowej Izby Odwoławczej (KIO) w formie pisemnej lub postaci elektronicznej, podpisane odpowiednio własnoręcznym podpisem</w:t>
      </w:r>
      <w:r w:rsidRPr="0082292C">
        <w:rPr>
          <w:color w:val="333333"/>
          <w:shd w:val="clear" w:color="auto" w:fill="FFFFFF"/>
        </w:rPr>
        <w:t> </w:t>
      </w:r>
      <w:r w:rsidRPr="0082292C">
        <w:rPr>
          <w:rFonts w:ascii="Calibri" w:hAnsi="Calibri" w:cs="Calibri"/>
          <w:spacing w:val="4"/>
          <w:sz w:val="22"/>
          <w:szCs w:val="22"/>
        </w:rPr>
        <w:t xml:space="preserve"> albo kwalifikowanym podpisem elektronicznym.</w:t>
      </w:r>
    </w:p>
    <w:p w14:paraId="59082325" w14:textId="013A290C" w:rsidR="00C32AD7" w:rsidRPr="0082292C" w:rsidRDefault="00C32AD7" w:rsidP="00CC308D">
      <w:pPr>
        <w:pStyle w:val="Akapitzlist"/>
        <w:numPr>
          <w:ilvl w:val="1"/>
          <w:numId w:val="37"/>
        </w:numPr>
        <w:spacing w:after="120" w:line="269" w:lineRule="auto"/>
        <w:ind w:left="709" w:hanging="709"/>
        <w:contextualSpacing w:val="0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Odwołanie powinno:</w:t>
      </w:r>
    </w:p>
    <w:p w14:paraId="7F9B9292" w14:textId="77777777" w:rsidR="00C32AD7" w:rsidRPr="00F32D81" w:rsidRDefault="00C32AD7" w:rsidP="00CC308D">
      <w:pPr>
        <w:pStyle w:val="Zwykytekst2"/>
        <w:numPr>
          <w:ilvl w:val="0"/>
          <w:numId w:val="29"/>
        </w:numPr>
        <w:tabs>
          <w:tab w:val="clear" w:pos="1080"/>
        </w:tabs>
        <w:spacing w:after="120" w:line="269" w:lineRule="auto"/>
        <w:ind w:left="1134" w:hanging="425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wskazywać czynność lub zaniechanie czynności Zamawiającego, której zarzuca się niezgodność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;</w:t>
      </w:r>
    </w:p>
    <w:p w14:paraId="0E52E759" w14:textId="77777777" w:rsidR="00C32AD7" w:rsidRPr="00F32D81" w:rsidRDefault="00C32AD7" w:rsidP="00CC308D">
      <w:pPr>
        <w:pStyle w:val="Zwykytekst2"/>
        <w:numPr>
          <w:ilvl w:val="0"/>
          <w:numId w:val="29"/>
        </w:numPr>
        <w:tabs>
          <w:tab w:val="clear" w:pos="1080"/>
        </w:tabs>
        <w:spacing w:after="120" w:line="269" w:lineRule="auto"/>
        <w:ind w:left="1134" w:hanging="425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określać żądanie odwołującego;</w:t>
      </w:r>
    </w:p>
    <w:p w14:paraId="3D970DC9" w14:textId="77777777" w:rsidR="0082292C" w:rsidRDefault="00C32AD7" w:rsidP="00CC308D">
      <w:pPr>
        <w:pStyle w:val="Zwykytekst2"/>
        <w:numPr>
          <w:ilvl w:val="0"/>
          <w:numId w:val="29"/>
        </w:numPr>
        <w:tabs>
          <w:tab w:val="clear" w:pos="1080"/>
        </w:tabs>
        <w:spacing w:after="120" w:line="269" w:lineRule="auto"/>
        <w:ind w:left="1134" w:hanging="425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zawierać zwięzłe przedstawienie zarzutów oraz wskazywać okoliczności faktyczne i prawne uzasadniające wniesienie odwołania.</w:t>
      </w:r>
    </w:p>
    <w:p w14:paraId="0BA022FA" w14:textId="2D47CAE6" w:rsidR="00C32AD7" w:rsidRP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Odwołanie podlega rozpoznaniu, jeżeli:</w:t>
      </w:r>
    </w:p>
    <w:p w14:paraId="1B5514DB" w14:textId="77777777" w:rsidR="00C32AD7" w:rsidRPr="00F32D81" w:rsidRDefault="00C32AD7" w:rsidP="00CC308D">
      <w:pPr>
        <w:pStyle w:val="Zwykytekst2"/>
        <w:numPr>
          <w:ilvl w:val="4"/>
          <w:numId w:val="30"/>
        </w:numPr>
        <w:tabs>
          <w:tab w:val="clear" w:pos="3960"/>
          <w:tab w:val="num" w:pos="1134"/>
        </w:tabs>
        <w:spacing w:after="120" w:line="269" w:lineRule="auto"/>
        <w:ind w:hanging="3251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nie zawiera braków formalnych z zastrzeżeniem art. 187 ust. 3 i 4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,</w:t>
      </w:r>
    </w:p>
    <w:p w14:paraId="63DEE233" w14:textId="77777777" w:rsidR="0082292C" w:rsidRDefault="0082292C" w:rsidP="00CC308D">
      <w:pPr>
        <w:pStyle w:val="Zwykytekst2"/>
        <w:numPr>
          <w:ilvl w:val="4"/>
          <w:numId w:val="30"/>
        </w:numPr>
        <w:tabs>
          <w:tab w:val="clear" w:pos="3960"/>
          <w:tab w:val="num" w:pos="1134"/>
        </w:tabs>
        <w:spacing w:after="120" w:line="269" w:lineRule="auto"/>
        <w:ind w:hanging="3251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uiszczono wpis.</w:t>
      </w:r>
    </w:p>
    <w:p w14:paraId="48E807BF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 treścią odwołania przed upływem terminu do jego wniesienia, jeżeli przesłanie jego kopii nastąpiło przed upływem terminu do jego wniesienia przy użyciu środków komunikacji elektronicznej.</w:t>
      </w:r>
    </w:p>
    <w:p w14:paraId="4DD85F55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Wykonawca może zgłosić przystąpienie do postępowania odwoławczego w terminie 3 dni od dnia otrzymania od Zamawiającego kopii odwołania, wskazując stronę, do której przystępuje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14:paraId="79FB62B5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Zgłoszenie przystąpienia do postępowania odwoławczego Wykonawca doręcza Prezesowi KIO w formie pisemnej albo elektronicznej opatrzonej kwalifikowanym podpisem elektronicznym, a kopię przesyła się Zamawiającemu oraz Wykonawcy wnoszącemu odwołanie.</w:t>
      </w:r>
    </w:p>
    <w:p w14:paraId="4D319C77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 xml:space="preserve">Zamawiający lub odwołujący może zgłosić opozycję przeciw przystąpieniu innego Wykonawcy nie później niż do czasu otwarcia rozprawy. KIO uwzględni opozycję, jeśli zgłaszający opozycję uprawdopodobni, że Wykonawca nie ma interesu </w:t>
      </w:r>
      <w:r w:rsidRPr="0082292C">
        <w:rPr>
          <w:rFonts w:ascii="Calibri" w:hAnsi="Calibri" w:cs="Calibri"/>
          <w:sz w:val="22"/>
          <w:szCs w:val="22"/>
        </w:rPr>
        <w:t>w uzyskaniu</w:t>
      </w:r>
      <w:r w:rsidRPr="0082292C">
        <w:rPr>
          <w:rFonts w:ascii="Calibri" w:hAnsi="Calibri" w:cs="Calibri"/>
          <w:spacing w:val="4"/>
          <w:sz w:val="22"/>
          <w:szCs w:val="22"/>
        </w:rPr>
        <w:t xml:space="preserve"> rozstrzygnięcia na korzyść strony, do której przystąpił; w przeciwnym razie KIO oddali opozycję. Na postanowienie o uwzględnieniu lub oddaleniu opozycji nie przysługuje skarga.</w:t>
      </w:r>
    </w:p>
    <w:p w14:paraId="07C9F31B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lastRenderedPageBreak/>
        <w:t xml:space="preserve">Czynności uczestnika postępowania odwoławczego nie mogą pozostawać w sprzeczności z czynnościami i oświadczeniami strony, do której przystąpił, z zastrzeżeniem zgłoszenia sprzeciwu o którym mowa w art. 186 ust. 3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 przez uczestnika, który przystąpił do postępowania po stronie Zamawiającego.</w:t>
      </w:r>
    </w:p>
    <w:p w14:paraId="19905B91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 xml:space="preserve">Odwołujący oraz Wykonawca wezwany do przystąpienia do postępowania odwoławczego nie mogą następnie korzystać ze środków ochrony prawnej wobec czynności Zamawiającego wykonanych zgodnie z wyrokiem KIO lub sądu albo na podstawie art. 186 ust. 2 i 3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>.</w:t>
      </w:r>
    </w:p>
    <w:p w14:paraId="0585445E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 xml:space="preserve">KIO rozstrzyga odwołanie na zasadach określonych w art. 188-192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>.</w:t>
      </w:r>
    </w:p>
    <w:p w14:paraId="68C460C0" w14:textId="77777777" w:rsid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>Orzeczenie KIO, po stwierdzeniu przez sąd jego wykonalności, ma moc prawną na równi z wyrokiem sądu.</w:t>
      </w:r>
    </w:p>
    <w:p w14:paraId="3B2336C6" w14:textId="1FF72EA0" w:rsidR="00F936A1" w:rsidRPr="0082292C" w:rsidRDefault="00C32AD7" w:rsidP="00CC308D">
      <w:pPr>
        <w:pStyle w:val="Zwykytekst2"/>
        <w:numPr>
          <w:ilvl w:val="1"/>
          <w:numId w:val="37"/>
        </w:numPr>
        <w:spacing w:after="120" w:line="269" w:lineRule="auto"/>
        <w:ind w:left="709" w:hanging="709"/>
        <w:jc w:val="both"/>
        <w:rPr>
          <w:rFonts w:ascii="Calibri" w:hAnsi="Calibri" w:cs="Calibri"/>
          <w:spacing w:val="4"/>
          <w:sz w:val="22"/>
          <w:szCs w:val="22"/>
        </w:rPr>
      </w:pPr>
      <w:r w:rsidRPr="0082292C">
        <w:rPr>
          <w:rFonts w:ascii="Calibri" w:hAnsi="Calibri" w:cs="Calibri"/>
          <w:spacing w:val="4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82292C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2292C">
        <w:rPr>
          <w:rFonts w:ascii="Calibri" w:hAnsi="Calibri" w:cs="Calibri"/>
          <w:spacing w:val="4"/>
          <w:sz w:val="22"/>
          <w:szCs w:val="22"/>
        </w:rPr>
        <w:t xml:space="preserve">. </w:t>
      </w:r>
      <w:r w:rsidR="00264EF4" w:rsidRPr="0082292C">
        <w:rPr>
          <w:rFonts w:ascii="Calibri" w:hAnsi="Calibri"/>
          <w:sz w:val="22"/>
          <w:szCs w:val="22"/>
        </w:rPr>
        <w:br w:type="page"/>
      </w:r>
    </w:p>
    <w:p w14:paraId="3B2336C7" w14:textId="689083E8" w:rsidR="00F936A1" w:rsidRDefault="0031314D" w:rsidP="00910DD1">
      <w:pPr>
        <w:pStyle w:val="Tekstpodstawowy2"/>
        <w:spacing w:line="300" w:lineRule="exact"/>
        <w:jc w:val="both"/>
        <w:rPr>
          <w:rFonts w:asciiTheme="minorHAnsi" w:hAnsiTheme="minorHAnsi"/>
          <w:b/>
        </w:rPr>
      </w:pPr>
      <w:r w:rsidRPr="00B1520C">
        <w:rPr>
          <w:rFonts w:asciiTheme="minorHAnsi" w:hAnsiTheme="minorHAnsi"/>
          <w:b/>
        </w:rPr>
        <w:lastRenderedPageBreak/>
        <w:t>ROZDZIAŁ II.1</w:t>
      </w:r>
      <w:r w:rsidRPr="00B1520C">
        <w:rPr>
          <w:rFonts w:asciiTheme="minorHAnsi" w:hAnsiTheme="minorHAnsi"/>
          <w:b/>
        </w:rPr>
        <w:tab/>
        <w:t>F</w:t>
      </w:r>
      <w:r w:rsidR="004A042E" w:rsidRPr="00B1520C">
        <w:rPr>
          <w:rFonts w:asciiTheme="minorHAnsi" w:hAnsiTheme="minorHAnsi"/>
          <w:b/>
        </w:rPr>
        <w:t>ormularz „O</w:t>
      </w:r>
      <w:r w:rsidR="00F936A1" w:rsidRPr="00B1520C">
        <w:rPr>
          <w:rFonts w:asciiTheme="minorHAnsi" w:hAnsiTheme="minorHAnsi"/>
          <w:b/>
        </w:rPr>
        <w:t>ferta”</w:t>
      </w:r>
    </w:p>
    <w:p w14:paraId="0B215C63" w14:textId="77777777" w:rsidR="00463390" w:rsidRPr="00B1520C" w:rsidRDefault="00463390" w:rsidP="00910DD1">
      <w:pPr>
        <w:pStyle w:val="Tekstpodstawowy2"/>
        <w:spacing w:line="300" w:lineRule="exact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2"/>
      </w:tblGrid>
      <w:tr w:rsidR="00F936A1" w:rsidRPr="006756CC" w14:paraId="3B2336CF" w14:textId="77777777">
        <w:trPr>
          <w:trHeight w:val="1312"/>
        </w:trPr>
        <w:tc>
          <w:tcPr>
            <w:tcW w:w="4772" w:type="dxa"/>
          </w:tcPr>
          <w:p w14:paraId="3B2336C8" w14:textId="77777777" w:rsidR="00F936A1" w:rsidRPr="006756CC" w:rsidRDefault="00F936A1" w:rsidP="0031314D">
            <w:pPr>
              <w:pStyle w:val="9kursywa"/>
            </w:pPr>
          </w:p>
          <w:p w14:paraId="3B2336C9" w14:textId="77777777" w:rsidR="00F936A1" w:rsidRPr="006756CC" w:rsidRDefault="00F936A1" w:rsidP="0031314D">
            <w:pPr>
              <w:pStyle w:val="9kursywa"/>
            </w:pPr>
          </w:p>
          <w:p w14:paraId="3B2336CA" w14:textId="77777777" w:rsidR="00F936A1" w:rsidRPr="006756CC" w:rsidRDefault="00F936A1" w:rsidP="0031314D">
            <w:pPr>
              <w:pStyle w:val="9kursywa"/>
            </w:pPr>
          </w:p>
          <w:p w14:paraId="3B2336CB" w14:textId="77777777" w:rsidR="00F936A1" w:rsidRPr="006756CC" w:rsidRDefault="00F936A1" w:rsidP="0031314D">
            <w:pPr>
              <w:pStyle w:val="9kursywa"/>
            </w:pPr>
          </w:p>
          <w:p w14:paraId="3B2336C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B2336C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3B2336CE" w14:textId="77777777"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3B2336D0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626896E5" w14:textId="77777777" w:rsidR="00463390" w:rsidRDefault="00463390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3B2336D1" w14:textId="2349D477" w:rsidR="00F936A1" w:rsidRPr="00463390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463390">
        <w:rPr>
          <w:rFonts w:ascii="Calibri" w:hAnsi="Calibri"/>
        </w:rPr>
        <w:t xml:space="preserve">Do: </w:t>
      </w:r>
    </w:p>
    <w:p w14:paraId="3B2336D2" w14:textId="77777777" w:rsidR="00F936A1" w:rsidRPr="00463390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463390">
        <w:rPr>
          <w:rFonts w:ascii="Calibri" w:hAnsi="Calibri"/>
        </w:rPr>
        <w:t>Instytut Techniki Budowlanej</w:t>
      </w:r>
    </w:p>
    <w:p w14:paraId="3B2336D3" w14:textId="77777777" w:rsidR="00F936A1" w:rsidRPr="00463390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463390">
        <w:rPr>
          <w:rFonts w:ascii="Calibri" w:hAnsi="Calibri"/>
        </w:rPr>
        <w:t>ul. Filtrowa 1</w:t>
      </w:r>
    </w:p>
    <w:p w14:paraId="3B2336D4" w14:textId="77777777" w:rsidR="00F936A1" w:rsidRPr="00463390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463390">
        <w:rPr>
          <w:rFonts w:ascii="Calibri" w:hAnsi="Calibri"/>
        </w:rPr>
        <w:t xml:space="preserve">00-611 Warszawa </w:t>
      </w:r>
    </w:p>
    <w:p w14:paraId="78A41A8E" w14:textId="77777777" w:rsidR="006032A5" w:rsidRDefault="006032A5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</w:p>
    <w:p w14:paraId="3B2336D5" w14:textId="120C3042" w:rsidR="00F936A1" w:rsidRPr="00B1520C" w:rsidRDefault="00F936A1" w:rsidP="00B1520C">
      <w:pPr>
        <w:pStyle w:val="Tekstpodstawowy"/>
        <w:spacing w:line="276" w:lineRule="auto"/>
        <w:ind w:right="45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B1520C">
        <w:rPr>
          <w:rFonts w:asciiTheme="minorHAnsi" w:hAnsiTheme="minorHAnsi"/>
          <w:b/>
          <w:sz w:val="22"/>
          <w:szCs w:val="22"/>
        </w:rPr>
        <w:t>„</w:t>
      </w:r>
      <w:r w:rsidR="00CD07B3" w:rsidRPr="00B1520C">
        <w:rPr>
          <w:rFonts w:ascii="Calibri" w:hAnsi="Calibri"/>
          <w:b/>
          <w:sz w:val="22"/>
          <w:szCs w:val="22"/>
        </w:rPr>
        <w:t xml:space="preserve">Dostawę </w:t>
      </w:r>
      <w:r w:rsidR="002E6AFD" w:rsidRPr="00B1520C">
        <w:rPr>
          <w:rFonts w:ascii="Calibri" w:hAnsi="Calibri"/>
          <w:b/>
          <w:sz w:val="22"/>
          <w:szCs w:val="22"/>
        </w:rPr>
        <w:t>komory klimatycznej</w:t>
      </w:r>
      <w:r w:rsidR="00D24DDE" w:rsidRPr="00B1520C">
        <w:rPr>
          <w:rFonts w:asciiTheme="minorHAnsi" w:hAnsiTheme="minorHAnsi"/>
          <w:b/>
          <w:sz w:val="22"/>
          <w:szCs w:val="22"/>
        </w:rPr>
        <w:t>”</w:t>
      </w:r>
      <w:r w:rsidR="00D24DDE" w:rsidRPr="00B1520C">
        <w:rPr>
          <w:rFonts w:ascii="Calibri" w:hAnsi="Calibri"/>
          <w:b/>
          <w:sz w:val="22"/>
          <w:szCs w:val="22"/>
        </w:rPr>
        <w:t xml:space="preserve"> </w:t>
      </w:r>
    </w:p>
    <w:p w14:paraId="3B2336D6" w14:textId="77777777" w:rsidR="00F936A1" w:rsidRPr="00B1520C" w:rsidRDefault="00F936A1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b/>
          <w:sz w:val="22"/>
          <w:szCs w:val="22"/>
        </w:rPr>
        <w:t>MY NIŻEJ PODPISANI</w:t>
      </w:r>
    </w:p>
    <w:p w14:paraId="3B2336D7" w14:textId="77777777" w:rsidR="00F936A1" w:rsidRPr="00B1520C" w:rsidRDefault="00F936A1" w:rsidP="00B1520C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ab/>
      </w:r>
    </w:p>
    <w:p w14:paraId="3B2336D8" w14:textId="77777777" w:rsidR="00F936A1" w:rsidRPr="00B1520C" w:rsidRDefault="00F936A1" w:rsidP="00B1520C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ab/>
      </w:r>
    </w:p>
    <w:p w14:paraId="3B2336D9" w14:textId="77777777" w:rsidR="00F936A1" w:rsidRPr="00B1520C" w:rsidRDefault="00F936A1" w:rsidP="00B1520C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>działając w imieniu i na rzecz</w:t>
      </w:r>
    </w:p>
    <w:p w14:paraId="3B2336DA" w14:textId="77777777" w:rsidR="00F936A1" w:rsidRPr="00B1520C" w:rsidRDefault="00F936A1" w:rsidP="00B1520C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ab/>
      </w:r>
    </w:p>
    <w:p w14:paraId="3B2336DB" w14:textId="77777777" w:rsidR="00F936A1" w:rsidRPr="00B1520C" w:rsidRDefault="00F936A1" w:rsidP="00B1520C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ab/>
      </w:r>
    </w:p>
    <w:p w14:paraId="3B2336DC" w14:textId="77777777" w:rsidR="00F936A1" w:rsidRPr="00B1520C" w:rsidRDefault="00F936A1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i/>
        </w:rPr>
      </w:pPr>
      <w:r w:rsidRPr="00B1520C">
        <w:rPr>
          <w:rFonts w:ascii="Calibri" w:hAnsi="Calibri"/>
          <w:i/>
        </w:rPr>
        <w:t>{nazwa (firma) i dokładny adres Wykonawcy/ów}</w:t>
      </w:r>
    </w:p>
    <w:p w14:paraId="3B2336DD" w14:textId="77777777" w:rsidR="002116A2" w:rsidRPr="00B1520C" w:rsidRDefault="002116A2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B1520C">
        <w:rPr>
          <w:rFonts w:ascii="Calibri" w:hAnsi="Calibri"/>
          <w:sz w:val="22"/>
          <w:szCs w:val="22"/>
        </w:rPr>
        <w:t xml:space="preserve">będącego małym lub średnim przedsiębiorstwem • TAK • NIE </w:t>
      </w:r>
      <w:r w:rsidRPr="00B1520C">
        <w:rPr>
          <w:rFonts w:ascii="Calibri" w:hAnsi="Calibri"/>
          <w:i/>
          <w:sz w:val="22"/>
          <w:szCs w:val="22"/>
        </w:rPr>
        <w:t>/zaznaczyć właściwe/</w:t>
      </w:r>
    </w:p>
    <w:p w14:paraId="3B2336DE" w14:textId="77777777" w:rsidR="002116A2" w:rsidRPr="002116A2" w:rsidRDefault="002116A2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Uwaga:</w:t>
      </w:r>
    </w:p>
    <w:p w14:paraId="3B2336DF" w14:textId="77777777" w:rsidR="002116A2" w:rsidRPr="002116A2" w:rsidRDefault="002116A2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Definicja małego i średniego przedsiębiorcy znajduje się w art. 105 i 106 Ustawy z dnia 2 lipca 2004 r. o swobodzie działalności gospodarczej (Dz. U. z 2015 r. poz. 584 ze zmianami).</w:t>
      </w:r>
    </w:p>
    <w:p w14:paraId="3B2336E0" w14:textId="059311CF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</w:t>
      </w:r>
      <w:r w:rsidR="0031314D">
        <w:rPr>
          <w:rFonts w:ascii="Calibri" w:hAnsi="Calibri"/>
          <w:sz w:val="22"/>
          <w:szCs w:val="22"/>
        </w:rPr>
        <w:t xml:space="preserve">Zamówienia w postępowaniu znak </w:t>
      </w:r>
      <w:r w:rsidRPr="006756CC">
        <w:rPr>
          <w:rFonts w:ascii="Calibri" w:hAnsi="Calibri"/>
          <w:sz w:val="22"/>
          <w:szCs w:val="22"/>
        </w:rPr>
        <w:t>(dalej „SIWZ”)</w:t>
      </w:r>
      <w:r>
        <w:rPr>
          <w:rFonts w:ascii="Calibri" w:hAnsi="Calibri"/>
          <w:sz w:val="22"/>
          <w:szCs w:val="22"/>
        </w:rPr>
        <w:t xml:space="preserve"> </w:t>
      </w:r>
      <w:r w:rsidR="00676BAF" w:rsidRPr="00AC7AB5">
        <w:rPr>
          <w:rFonts w:ascii="Calibri" w:hAnsi="Calibri"/>
          <w:b/>
          <w:sz w:val="22"/>
          <w:szCs w:val="22"/>
        </w:rPr>
        <w:t>TO-250</w:t>
      </w:r>
      <w:r w:rsidR="0086171B" w:rsidRPr="00AC7AB5">
        <w:rPr>
          <w:rFonts w:ascii="Calibri" w:hAnsi="Calibri"/>
          <w:b/>
          <w:sz w:val="22"/>
          <w:szCs w:val="22"/>
        </w:rPr>
        <w:t>-</w:t>
      </w:r>
      <w:r w:rsidR="002D01EF">
        <w:rPr>
          <w:rFonts w:ascii="Calibri" w:hAnsi="Calibri"/>
          <w:b/>
          <w:sz w:val="22"/>
          <w:szCs w:val="22"/>
        </w:rPr>
        <w:t>25</w:t>
      </w:r>
      <w:r w:rsidR="00676BAF" w:rsidRPr="00AC7AB5">
        <w:rPr>
          <w:rFonts w:ascii="Calibri" w:hAnsi="Calibri"/>
          <w:b/>
          <w:sz w:val="22"/>
          <w:szCs w:val="22"/>
        </w:rPr>
        <w:t>TA/1</w:t>
      </w:r>
      <w:r w:rsidR="00CD07B3">
        <w:rPr>
          <w:rFonts w:ascii="Calibri" w:hAnsi="Calibri"/>
          <w:b/>
          <w:sz w:val="22"/>
          <w:szCs w:val="22"/>
        </w:rPr>
        <w:t>9</w:t>
      </w:r>
    </w:p>
    <w:p w14:paraId="3B2336E1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6D8B9F61" w14:textId="77777777" w:rsidR="006032A5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</w:t>
      </w:r>
    </w:p>
    <w:p w14:paraId="3B2336E3" w14:textId="0C1D945E" w:rsidR="00F936A1" w:rsidRPr="006756CC" w:rsidRDefault="00F936A1" w:rsidP="00B1520C">
      <w:pPr>
        <w:pStyle w:val="Zwykytekst"/>
        <w:spacing w:after="120"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...................................................................................</w:t>
      </w:r>
      <w:r w:rsidR="006032A5">
        <w:rPr>
          <w:rFonts w:ascii="Calibri" w:hAnsi="Calibri"/>
          <w:sz w:val="22"/>
          <w:szCs w:val="22"/>
        </w:rPr>
        <w:t>.............................................................</w:t>
      </w:r>
      <w:r w:rsidR="00B1520C">
        <w:rPr>
          <w:rFonts w:ascii="Calibri" w:hAnsi="Calibri"/>
          <w:sz w:val="22"/>
          <w:szCs w:val="22"/>
        </w:rPr>
        <w:t>...........</w:t>
      </w:r>
      <w:r w:rsidR="006032A5">
        <w:rPr>
          <w:rFonts w:ascii="Calibri" w:hAnsi="Calibri"/>
          <w:sz w:val="22"/>
          <w:szCs w:val="22"/>
        </w:rPr>
        <w:t>.</w:t>
      </w:r>
    </w:p>
    <w:p w14:paraId="3B2336E4" w14:textId="77777777" w:rsidR="00F936A1" w:rsidRPr="006756CC" w:rsidRDefault="00F936A1" w:rsidP="00B1520C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3B2336E5" w14:textId="497AA3CB" w:rsidR="00F936A1" w:rsidRPr="006756CC" w:rsidRDefault="00F936A1" w:rsidP="00B1520C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4A042E">
        <w:rPr>
          <w:rFonts w:ascii="Calibri" w:hAnsi="Calibri"/>
          <w:sz w:val="22"/>
          <w:szCs w:val="22"/>
        </w:rPr>
        <w:t>–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4A042E">
        <w:rPr>
          <w:rFonts w:ascii="Calibri" w:hAnsi="Calibri"/>
          <w:sz w:val="22"/>
          <w:szCs w:val="22"/>
        </w:rPr>
        <w:t xml:space="preserve">Szczegółowy </w:t>
      </w:r>
      <w:r w:rsidRPr="006756CC">
        <w:rPr>
          <w:rFonts w:ascii="Calibri" w:hAnsi="Calibri"/>
          <w:sz w:val="22"/>
          <w:szCs w:val="22"/>
        </w:rPr>
        <w:t>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07132D">
        <w:rPr>
          <w:rFonts w:ascii="Calibri" w:hAnsi="Calibri"/>
          <w:b/>
          <w:sz w:val="22"/>
          <w:szCs w:val="22"/>
        </w:rPr>
        <w:t>…..</w:t>
      </w:r>
      <w:r w:rsidR="006032A5">
        <w:rPr>
          <w:rFonts w:ascii="Calibri" w:hAnsi="Calibri"/>
          <w:b/>
          <w:sz w:val="22"/>
          <w:szCs w:val="22"/>
        </w:rPr>
        <w:t xml:space="preserve"> tygodni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07132D">
        <w:rPr>
          <w:rFonts w:ascii="Calibri" w:hAnsi="Calibri"/>
          <w:sz w:val="22"/>
          <w:szCs w:val="22"/>
        </w:rPr>
        <w:t xml:space="preserve">(max. 18 tygodni) </w:t>
      </w:r>
      <w:r w:rsidRPr="006756CC">
        <w:rPr>
          <w:rFonts w:ascii="Calibri" w:hAnsi="Calibri"/>
          <w:sz w:val="22"/>
          <w:szCs w:val="22"/>
        </w:rPr>
        <w:t xml:space="preserve">od </w:t>
      </w:r>
      <w:r w:rsidR="00805341">
        <w:rPr>
          <w:rFonts w:ascii="Calibri" w:hAnsi="Calibri"/>
          <w:sz w:val="22"/>
          <w:szCs w:val="22"/>
        </w:rPr>
        <w:t xml:space="preserve">daty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14:paraId="339498DB" w14:textId="3C6B3A81" w:rsidR="0007132D" w:rsidRPr="0007132D" w:rsidRDefault="0007132D" w:rsidP="00B1520C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07132D">
        <w:rPr>
          <w:rFonts w:ascii="Calibri" w:hAnsi="Calibri"/>
          <w:b/>
          <w:bCs/>
          <w:sz w:val="22"/>
          <w:szCs w:val="22"/>
        </w:rPr>
        <w:t xml:space="preserve">OFERUJEMY </w:t>
      </w:r>
      <w:r w:rsidRPr="0007132D">
        <w:rPr>
          <w:rFonts w:ascii="Calibri" w:hAnsi="Calibri"/>
          <w:bCs/>
          <w:sz w:val="22"/>
          <w:szCs w:val="22"/>
        </w:rPr>
        <w:t>dostawę i uruchomienie komory</w:t>
      </w:r>
      <w:r>
        <w:rPr>
          <w:rFonts w:ascii="Calibri" w:hAnsi="Calibri"/>
          <w:bCs/>
          <w:sz w:val="22"/>
          <w:szCs w:val="22"/>
        </w:rPr>
        <w:t xml:space="preserve"> klimatycznej:</w:t>
      </w:r>
    </w:p>
    <w:p w14:paraId="78B02CFE" w14:textId="6227AD6A" w:rsidR="0007132D" w:rsidRPr="0007132D" w:rsidRDefault="0007132D" w:rsidP="0007132D">
      <w:pPr>
        <w:pStyle w:val="Tekstpodstawowy"/>
        <w:spacing w:line="276" w:lineRule="auto"/>
        <w:ind w:left="357" w:right="45"/>
        <w:jc w:val="both"/>
        <w:rPr>
          <w:rFonts w:ascii="Calibri" w:hAnsi="Calibri"/>
          <w:bCs/>
          <w:sz w:val="22"/>
          <w:szCs w:val="22"/>
        </w:rPr>
      </w:pPr>
      <w:r w:rsidRPr="0007132D">
        <w:rPr>
          <w:rFonts w:ascii="Calibri" w:hAnsi="Calibri"/>
          <w:bCs/>
          <w:sz w:val="22"/>
          <w:szCs w:val="22"/>
        </w:rPr>
        <w:t>Typ/model/producent oferowanego urządzenia 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</w:p>
    <w:p w14:paraId="5AB964EB" w14:textId="286B331D" w:rsidR="00B1520C" w:rsidRPr="00B1520C" w:rsidRDefault="00F936A1" w:rsidP="00B1520C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 w:rsidR="0007132D">
        <w:rPr>
          <w:rFonts w:ascii="Calibri" w:hAnsi="Calibri"/>
          <w:b/>
          <w:sz w:val="22"/>
          <w:szCs w:val="22"/>
        </w:rPr>
        <w:t>FERUJEMY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 w:rsidRPr="0007132D">
        <w:rPr>
          <w:rFonts w:ascii="Calibri" w:hAnsi="Calibri"/>
          <w:sz w:val="22"/>
          <w:szCs w:val="22"/>
        </w:rPr>
        <w:t>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 </w:t>
      </w:r>
    </w:p>
    <w:p w14:paraId="3B2336E7" w14:textId="531F01D4" w:rsidR="00F936A1" w:rsidRPr="00463390" w:rsidRDefault="00F936A1" w:rsidP="0007132D">
      <w:pPr>
        <w:pStyle w:val="Tekstpodstawowy"/>
        <w:spacing w:line="276" w:lineRule="auto"/>
        <w:ind w:left="284" w:right="45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(słownie złotych: .........</w:t>
      </w:r>
      <w:r w:rsidR="00B1520C">
        <w:rPr>
          <w:rFonts w:ascii="Calibri" w:hAnsi="Calibri"/>
          <w:sz w:val="22"/>
          <w:szCs w:val="22"/>
        </w:rPr>
        <w:t>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t>), która powiększona o ………</w:t>
      </w:r>
      <w:r w:rsidR="00B1520C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% podatku VAT daje w wyniku cenę brutto: ....................... PLN, (słownie złotych: ...............................................................................................</w:t>
      </w:r>
      <w:r w:rsidR="006032A5">
        <w:rPr>
          <w:rFonts w:ascii="Calibri" w:hAnsi="Calibri"/>
          <w:sz w:val="22"/>
          <w:szCs w:val="22"/>
        </w:rPr>
        <w:t>..............................</w:t>
      </w:r>
      <w:r w:rsidRPr="006756CC">
        <w:rPr>
          <w:rFonts w:ascii="Calibri" w:hAnsi="Calibri"/>
          <w:sz w:val="22"/>
          <w:szCs w:val="22"/>
        </w:rPr>
        <w:t>).</w:t>
      </w:r>
    </w:p>
    <w:p w14:paraId="3B2336E8" w14:textId="77777777" w:rsidR="00F936A1" w:rsidRPr="002427EE" w:rsidRDefault="00F936A1" w:rsidP="00B1520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14:paraId="3B2336E9" w14:textId="77777777" w:rsidR="00F936A1" w:rsidRPr="002427EE" w:rsidRDefault="00F936A1" w:rsidP="00B1520C">
      <w:pPr>
        <w:pStyle w:val="Tekstpodstawowy"/>
        <w:spacing w:line="276" w:lineRule="auto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14:paraId="3B2336EB" w14:textId="2600C13E" w:rsidR="00F936A1" w:rsidRPr="00B1520C" w:rsidRDefault="00F936A1" w:rsidP="00B1520C">
      <w:pPr>
        <w:pStyle w:val="Tekstpodstawowy"/>
        <w:spacing w:line="276" w:lineRule="auto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 w:rsidR="006032A5">
        <w:rPr>
          <w:rFonts w:ascii="Calibri" w:hAnsi="Calibri"/>
          <w:bCs/>
          <w:sz w:val="22"/>
          <w:szCs w:val="22"/>
        </w:rPr>
        <w:t>..........</w:t>
      </w:r>
    </w:p>
    <w:p w14:paraId="6BB10B97" w14:textId="77777777" w:rsidR="006032A5" w:rsidRPr="006032A5" w:rsidRDefault="00F936A1" w:rsidP="00B1520C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910DD1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910DD1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11086B" w:rsidRPr="00910DD1">
        <w:rPr>
          <w:rFonts w:ascii="Calibri" w:hAnsi="Calibri"/>
          <w:bCs/>
          <w:sz w:val="22"/>
          <w:szCs w:val="22"/>
        </w:rPr>
        <w:t>, o ile są znani</w:t>
      </w:r>
      <w:r w:rsidRPr="00910DD1">
        <w:rPr>
          <w:rFonts w:ascii="Calibri" w:hAnsi="Calibri"/>
          <w:bCs/>
          <w:sz w:val="22"/>
          <w:szCs w:val="22"/>
        </w:rPr>
        <w:t>)</w:t>
      </w:r>
      <w:r w:rsidR="006032A5">
        <w:rPr>
          <w:rFonts w:ascii="Calibri" w:hAnsi="Calibri"/>
          <w:bCs/>
          <w:sz w:val="22"/>
          <w:szCs w:val="22"/>
        </w:rPr>
        <w:t>:</w:t>
      </w:r>
    </w:p>
    <w:p w14:paraId="11F2B00D" w14:textId="77777777" w:rsidR="00B1520C" w:rsidRDefault="00F936A1" w:rsidP="00B1520C">
      <w:pPr>
        <w:pStyle w:val="Tekstpodstawowy"/>
        <w:spacing w:line="276" w:lineRule="auto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910DD1">
        <w:rPr>
          <w:rFonts w:ascii="Calibri" w:hAnsi="Calibri"/>
          <w:bCs/>
          <w:sz w:val="22"/>
          <w:szCs w:val="22"/>
        </w:rPr>
        <w:t>……………………………………………………………………</w:t>
      </w:r>
      <w:r w:rsidR="006032A5">
        <w:rPr>
          <w:rFonts w:ascii="Calibri" w:hAnsi="Calibri"/>
          <w:bCs/>
          <w:sz w:val="22"/>
          <w:szCs w:val="22"/>
        </w:rPr>
        <w:t>…………………………………………………………………………………</w:t>
      </w:r>
      <w:r w:rsidRPr="00910DD1">
        <w:rPr>
          <w:rFonts w:ascii="Calibri" w:hAnsi="Calibri"/>
          <w:bCs/>
          <w:sz w:val="22"/>
          <w:szCs w:val="22"/>
        </w:rPr>
        <w:t>, którzy wykonywać będą następujące części zamówienia*:</w:t>
      </w:r>
    </w:p>
    <w:p w14:paraId="3B2336EC" w14:textId="29D2307E" w:rsidR="00F936A1" w:rsidRPr="00910DD1" w:rsidRDefault="00F936A1" w:rsidP="00B1520C">
      <w:pPr>
        <w:pStyle w:val="Tekstpodstawowy"/>
        <w:spacing w:line="276" w:lineRule="auto"/>
        <w:ind w:left="284" w:right="45"/>
        <w:jc w:val="both"/>
        <w:rPr>
          <w:rFonts w:ascii="Calibri" w:hAnsi="Calibri"/>
          <w:b/>
          <w:bCs/>
          <w:sz w:val="22"/>
          <w:szCs w:val="22"/>
        </w:rPr>
      </w:pPr>
      <w:r w:rsidRPr="00910DD1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</w:t>
      </w:r>
      <w:r w:rsidR="00891099" w:rsidRPr="00910DD1">
        <w:rPr>
          <w:rFonts w:ascii="Calibri" w:hAnsi="Calibri"/>
          <w:bCs/>
          <w:sz w:val="22"/>
          <w:szCs w:val="22"/>
        </w:rPr>
        <w:t>............................</w:t>
      </w:r>
      <w:r w:rsidR="006032A5">
        <w:rPr>
          <w:rFonts w:ascii="Calibri" w:hAnsi="Calibri"/>
          <w:bCs/>
          <w:sz w:val="22"/>
          <w:szCs w:val="22"/>
        </w:rPr>
        <w:t>..............................</w:t>
      </w:r>
      <w:r w:rsidR="00891099" w:rsidRPr="00910DD1">
        <w:rPr>
          <w:rFonts w:ascii="Calibri" w:hAnsi="Calibri"/>
          <w:bCs/>
          <w:sz w:val="22"/>
          <w:szCs w:val="22"/>
        </w:rPr>
        <w:t xml:space="preserve"> </w:t>
      </w:r>
      <w:r w:rsidRPr="00910DD1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6032A5">
        <w:rPr>
          <w:rFonts w:ascii="Calibri" w:hAnsi="Calibri"/>
          <w:bCs/>
          <w:sz w:val="22"/>
          <w:szCs w:val="22"/>
        </w:rPr>
        <w:t>…………..</w:t>
      </w:r>
    </w:p>
    <w:p w14:paraId="3B2336ED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14:paraId="3B2336EE" w14:textId="77777777" w:rsidR="00F936A1" w:rsidRPr="00EC2133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3B2336EF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14:paraId="3B2336F0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3B2336F1" w14:textId="61078923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="006032A5">
        <w:rPr>
          <w:rFonts w:ascii="Calibri" w:hAnsi="Calibri"/>
          <w:sz w:val="22"/>
          <w:szCs w:val="22"/>
        </w:rPr>
        <w:t>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</w:t>
      </w:r>
      <w:r w:rsidR="006032A5">
        <w:rPr>
          <w:rFonts w:ascii="Calibri" w:hAnsi="Calibri"/>
          <w:sz w:val="22"/>
          <w:szCs w:val="22"/>
        </w:rPr>
        <w:t>_____________________________</w:t>
      </w:r>
      <w:r w:rsidRPr="006756CC">
        <w:rPr>
          <w:rFonts w:ascii="Calibri" w:hAnsi="Calibri"/>
          <w:sz w:val="22"/>
          <w:szCs w:val="22"/>
        </w:rPr>
        <w:t>.</w:t>
      </w:r>
    </w:p>
    <w:p w14:paraId="3B2336F2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3B2336F3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5244FEEC" w14:textId="095E87D8" w:rsidR="006032A5" w:rsidRPr="00463390" w:rsidRDefault="00F936A1" w:rsidP="00463390">
      <w:pPr>
        <w:pStyle w:val="Zwykytekst"/>
        <w:numPr>
          <w:ilvl w:val="4"/>
          <w:numId w:val="1"/>
        </w:numPr>
        <w:tabs>
          <w:tab w:val="clear" w:pos="3960"/>
        </w:tabs>
        <w:spacing w:after="120" w:line="276" w:lineRule="auto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6" w14:textId="77777777" w:rsidR="00F936A1" w:rsidRPr="006756CC" w:rsidRDefault="00F936A1" w:rsidP="00B1520C">
      <w:pPr>
        <w:pStyle w:val="Zwykytekst"/>
        <w:numPr>
          <w:ilvl w:val="0"/>
          <w:numId w:val="3"/>
        </w:numPr>
        <w:tabs>
          <w:tab w:val="clear" w:pos="720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14:paraId="3B2336F7" w14:textId="77777777" w:rsidR="00F936A1" w:rsidRPr="006756CC" w:rsidRDefault="00F936A1" w:rsidP="00B1520C">
      <w:pPr>
        <w:pStyle w:val="Zwykytekst"/>
        <w:numPr>
          <w:ilvl w:val="1"/>
          <w:numId w:val="4"/>
        </w:numPr>
        <w:tabs>
          <w:tab w:val="clear" w:pos="1440"/>
        </w:tabs>
        <w:spacing w:after="120" w:line="276" w:lineRule="auto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14:paraId="3B2336F8" w14:textId="77777777" w:rsidR="00F936A1" w:rsidRDefault="00F936A1" w:rsidP="00B1520C">
      <w:pPr>
        <w:pStyle w:val="Zwykytekst"/>
        <w:numPr>
          <w:ilvl w:val="1"/>
          <w:numId w:val="4"/>
        </w:numPr>
        <w:tabs>
          <w:tab w:val="clear" w:pos="1440"/>
        </w:tabs>
        <w:spacing w:after="120" w:line="276" w:lineRule="auto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9" w14:textId="3A79CFF9" w:rsidR="00F936A1" w:rsidRDefault="0007132D" w:rsidP="00B1520C">
      <w:pPr>
        <w:pStyle w:val="Zwykytekst"/>
        <w:numPr>
          <w:ilvl w:val="1"/>
          <w:numId w:val="4"/>
        </w:numPr>
        <w:tabs>
          <w:tab w:val="clear" w:pos="1440"/>
        </w:tabs>
        <w:spacing w:after="120" w:line="276" w:lineRule="auto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Karty katalogowe oferowanego urządzenia.</w:t>
      </w:r>
    </w:p>
    <w:p w14:paraId="3B2336FA" w14:textId="77777777" w:rsidR="00F936A1" w:rsidRPr="006756CC" w:rsidRDefault="00F936A1" w:rsidP="00B1520C">
      <w:pPr>
        <w:pStyle w:val="Zwykytekst"/>
        <w:numPr>
          <w:ilvl w:val="1"/>
          <w:numId w:val="4"/>
        </w:numPr>
        <w:tabs>
          <w:tab w:val="clear" w:pos="1440"/>
        </w:tabs>
        <w:spacing w:after="120" w:line="276" w:lineRule="auto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14:paraId="3B2336FB" w14:textId="77777777" w:rsidR="00F936A1" w:rsidRDefault="00F936A1" w:rsidP="00B1520C">
      <w:pPr>
        <w:pStyle w:val="Zwykytekst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60F852A2" w14:textId="77777777" w:rsidR="00B1520C" w:rsidRDefault="00F936A1" w:rsidP="00B1520C">
      <w:pPr>
        <w:pStyle w:val="Zwykytekst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6035B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</w:p>
    <w:p w14:paraId="3B2336FC" w14:textId="448F77B2" w:rsidR="00F936A1" w:rsidRPr="006756CC" w:rsidRDefault="00B1520C" w:rsidP="00B1520C">
      <w:pPr>
        <w:pStyle w:val="Zwykytekst"/>
        <w:spacing w:after="120" w:line="276" w:lineRule="auto"/>
        <w:ind w:left="3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936A1" w:rsidRPr="006756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936A1" w:rsidRPr="006756CC">
        <w:rPr>
          <w:rFonts w:ascii="Calibri" w:hAnsi="Calibri"/>
          <w:sz w:val="22"/>
          <w:szCs w:val="22"/>
        </w:rPr>
        <w:tab/>
        <w:t xml:space="preserve">                ..............</w:t>
      </w:r>
      <w:r>
        <w:rPr>
          <w:rFonts w:ascii="Calibri" w:hAnsi="Calibri"/>
          <w:sz w:val="22"/>
          <w:szCs w:val="22"/>
        </w:rPr>
        <w:t>.......</w:t>
      </w:r>
      <w:r w:rsidR="00F936A1" w:rsidRPr="006756CC">
        <w:rPr>
          <w:rFonts w:ascii="Calibri" w:hAnsi="Calibri"/>
          <w:sz w:val="22"/>
          <w:szCs w:val="22"/>
        </w:rPr>
        <w:t>.........</w:t>
      </w:r>
      <w:r w:rsidR="00463390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 xml:space="preserve">............................ </w:t>
      </w:r>
    </w:p>
    <w:p w14:paraId="3B2336FD" w14:textId="1D00891A" w:rsidR="00F936A1" w:rsidRPr="006756CC" w:rsidRDefault="00B1520C" w:rsidP="00B1520C">
      <w:pPr>
        <w:pStyle w:val="Zwykytekst"/>
        <w:spacing w:after="120" w:line="300" w:lineRule="exact"/>
        <w:ind w:left="4956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 w:rsidR="00F936A1"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6FE" w14:textId="77777777" w:rsidR="00F936A1" w:rsidRPr="005830F7" w:rsidRDefault="00F936A1" w:rsidP="005830F7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  <w:r w:rsidR="0031314D" w:rsidRPr="005830F7">
        <w:rPr>
          <w:rFonts w:ascii="Calibri" w:hAnsi="Calibri"/>
          <w:b/>
        </w:rPr>
        <w:br w:type="page"/>
      </w:r>
      <w:r w:rsidRPr="005830F7">
        <w:rPr>
          <w:rFonts w:ascii="Calibri" w:hAnsi="Calibri"/>
          <w:b/>
        </w:rPr>
        <w:lastRenderedPageBreak/>
        <w:t>ROZDZIAŁ II.2</w:t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caps/>
        </w:rPr>
        <w:t>Formularz „OŚWIADCZENIE O BRAKU PODSTAW DO WYKLUCZENIA”</w:t>
      </w:r>
    </w:p>
    <w:p w14:paraId="3B2336FF" w14:textId="77777777"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406"/>
      </w:tblGrid>
      <w:tr w:rsidR="00F936A1" w:rsidRPr="006756CC" w14:paraId="3B233709" w14:textId="77777777">
        <w:trPr>
          <w:trHeight w:val="1312"/>
        </w:trPr>
        <w:tc>
          <w:tcPr>
            <w:tcW w:w="3828" w:type="dxa"/>
          </w:tcPr>
          <w:p w14:paraId="3B233700" w14:textId="77777777" w:rsidR="00F936A1" w:rsidRPr="006756CC" w:rsidRDefault="00F936A1" w:rsidP="0031314D">
            <w:pPr>
              <w:pStyle w:val="9kursywa"/>
            </w:pPr>
          </w:p>
          <w:p w14:paraId="3B233701" w14:textId="77777777" w:rsidR="00F936A1" w:rsidRPr="006756CC" w:rsidRDefault="00F936A1" w:rsidP="0031314D">
            <w:pPr>
              <w:pStyle w:val="9kursywa"/>
            </w:pPr>
          </w:p>
          <w:p w14:paraId="3B233702" w14:textId="77777777" w:rsidR="00F936A1" w:rsidRPr="006756CC" w:rsidRDefault="00F936A1" w:rsidP="0031314D">
            <w:pPr>
              <w:pStyle w:val="9kursywa"/>
            </w:pPr>
          </w:p>
          <w:p w14:paraId="3B233703" w14:textId="77777777" w:rsidR="00F936A1" w:rsidRPr="006756CC" w:rsidRDefault="00F936A1" w:rsidP="0031314D">
            <w:pPr>
              <w:pStyle w:val="9kursywa"/>
            </w:pPr>
          </w:p>
          <w:p w14:paraId="3B233704" w14:textId="77777777" w:rsidR="00F936A1" w:rsidRPr="006756CC" w:rsidRDefault="00F936A1" w:rsidP="0031314D">
            <w:pPr>
              <w:pStyle w:val="9kursywa"/>
            </w:pPr>
          </w:p>
          <w:p w14:paraId="3B233705" w14:textId="77777777" w:rsidR="00F936A1" w:rsidRPr="006756CC" w:rsidRDefault="00F936A1" w:rsidP="0031314D">
            <w:pPr>
              <w:pStyle w:val="9kursywa"/>
            </w:pPr>
          </w:p>
          <w:p w14:paraId="3B233706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07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B233708" w14:textId="0B3E51A7" w:rsidR="00F936A1" w:rsidRPr="006756CC" w:rsidRDefault="00E47AEC" w:rsidP="00E47AE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  <w:r w:rsidR="00F936A1" w:rsidRPr="006756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3B23370A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B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C" w14:textId="77777777" w:rsidR="00F936A1" w:rsidRPr="00463390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b/>
          <w:sz w:val="22"/>
          <w:szCs w:val="22"/>
        </w:rPr>
        <w:t>MY NIŻEJ PODPISANI</w:t>
      </w:r>
    </w:p>
    <w:p w14:paraId="3B23370D" w14:textId="77777777" w:rsidR="00F936A1" w:rsidRPr="00463390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0E" w14:textId="77777777" w:rsidR="00F936A1" w:rsidRPr="00463390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0F" w14:textId="77777777" w:rsidR="00F936A1" w:rsidRPr="00463390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>działając w imieniu i na rzecz</w:t>
      </w:r>
    </w:p>
    <w:p w14:paraId="3B233710" w14:textId="77777777" w:rsidR="00F936A1" w:rsidRPr="00463390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11" w14:textId="77777777" w:rsidR="00F936A1" w:rsidRPr="00463390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12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B233713" w14:textId="77777777"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3410E4FE" w14:textId="46D790B0" w:rsidR="005410BE" w:rsidRPr="00463390" w:rsidRDefault="00F936A1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463390">
        <w:rPr>
          <w:rFonts w:ascii="Calibri" w:hAnsi="Calibri"/>
          <w:bCs/>
          <w:sz w:val="22"/>
          <w:szCs w:val="22"/>
        </w:rPr>
        <w:t xml:space="preserve">na </w:t>
      </w:r>
      <w:r w:rsidRPr="00463390">
        <w:rPr>
          <w:rFonts w:asciiTheme="minorHAnsi" w:hAnsiTheme="minorHAnsi"/>
          <w:b/>
          <w:sz w:val="22"/>
          <w:szCs w:val="22"/>
        </w:rPr>
        <w:t>„</w:t>
      </w:r>
      <w:r w:rsidR="002E6AFD" w:rsidRPr="00463390">
        <w:rPr>
          <w:rFonts w:ascii="Calibri" w:hAnsi="Calibri"/>
          <w:b/>
          <w:sz w:val="22"/>
          <w:szCs w:val="22"/>
        </w:rPr>
        <w:t>Dostawę komory klimatycznej</w:t>
      </w:r>
      <w:r w:rsidRPr="00463390">
        <w:rPr>
          <w:rFonts w:asciiTheme="minorHAnsi" w:hAnsiTheme="minorHAnsi"/>
          <w:b/>
          <w:sz w:val="22"/>
          <w:szCs w:val="22"/>
        </w:rPr>
        <w:t>”</w:t>
      </w:r>
      <w:r w:rsidRPr="00463390">
        <w:rPr>
          <w:rFonts w:ascii="Calibri" w:hAnsi="Calibri"/>
          <w:sz w:val="22"/>
          <w:szCs w:val="22"/>
        </w:rPr>
        <w:t xml:space="preserve"> znak </w:t>
      </w:r>
      <w:r w:rsidR="00033146" w:rsidRPr="00463390">
        <w:rPr>
          <w:rFonts w:ascii="Calibri" w:hAnsi="Calibri"/>
          <w:b/>
          <w:sz w:val="22"/>
          <w:szCs w:val="22"/>
        </w:rPr>
        <w:t>TO-250</w:t>
      </w:r>
      <w:r w:rsidR="002D01EF">
        <w:rPr>
          <w:rFonts w:ascii="Calibri" w:hAnsi="Calibri"/>
          <w:b/>
          <w:sz w:val="22"/>
          <w:szCs w:val="22"/>
        </w:rPr>
        <w:t>-25</w:t>
      </w:r>
      <w:r w:rsidR="005410BE" w:rsidRPr="00463390">
        <w:rPr>
          <w:rFonts w:ascii="Calibri" w:hAnsi="Calibri"/>
          <w:b/>
          <w:sz w:val="22"/>
          <w:szCs w:val="22"/>
        </w:rPr>
        <w:t>TA/1</w:t>
      </w:r>
      <w:r w:rsidR="00CD07B3" w:rsidRPr="00463390">
        <w:rPr>
          <w:rFonts w:ascii="Calibri" w:hAnsi="Calibri"/>
          <w:b/>
          <w:sz w:val="22"/>
          <w:szCs w:val="22"/>
        </w:rPr>
        <w:t>9</w:t>
      </w:r>
      <w:r w:rsidR="00463390">
        <w:rPr>
          <w:rFonts w:ascii="Calibri" w:hAnsi="Calibri"/>
          <w:b/>
          <w:sz w:val="22"/>
          <w:szCs w:val="22"/>
        </w:rPr>
        <w:t>,</w:t>
      </w:r>
      <w:r w:rsidRPr="00463390">
        <w:rPr>
          <w:rFonts w:ascii="Calibri" w:hAnsi="Calibri"/>
          <w:sz w:val="22"/>
          <w:szCs w:val="22"/>
        </w:rPr>
        <w:t xml:space="preserve"> </w:t>
      </w:r>
    </w:p>
    <w:p w14:paraId="3B233714" w14:textId="2A164990" w:rsidR="00F936A1" w:rsidRPr="00463390" w:rsidRDefault="00F936A1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b/>
          <w:sz w:val="22"/>
          <w:szCs w:val="22"/>
        </w:rPr>
        <w:t>OŚWIADCZAMY</w:t>
      </w:r>
      <w:r w:rsidRPr="00463390">
        <w:rPr>
          <w:rFonts w:ascii="Calibri" w:hAnsi="Calibri"/>
          <w:bCs/>
          <w:color w:val="000000"/>
          <w:sz w:val="22"/>
          <w:szCs w:val="22"/>
        </w:rPr>
        <w:t xml:space="preserve">, że nie podlegamy wykluczeniu z przedmiotowego postępowania na podstawie art. 24 </w:t>
      </w:r>
      <w:r w:rsidR="006B0CD3" w:rsidRPr="00463390">
        <w:rPr>
          <w:rFonts w:ascii="Calibri" w:hAnsi="Calibri"/>
          <w:bCs/>
          <w:color w:val="000000"/>
          <w:sz w:val="22"/>
          <w:szCs w:val="22"/>
        </w:rPr>
        <w:t>ust. 1 ani</w:t>
      </w:r>
      <w:r w:rsidR="008043E8" w:rsidRPr="00463390">
        <w:rPr>
          <w:rFonts w:ascii="Calibri" w:hAnsi="Calibri"/>
          <w:bCs/>
          <w:color w:val="000000"/>
          <w:sz w:val="22"/>
          <w:szCs w:val="22"/>
        </w:rPr>
        <w:t xml:space="preserve"> 24 ust. 5 pkt 1 </w:t>
      </w:r>
      <w:r w:rsidRPr="00463390">
        <w:rPr>
          <w:rFonts w:ascii="Calibri" w:hAnsi="Calibri"/>
          <w:bCs/>
          <w:color w:val="000000"/>
          <w:sz w:val="22"/>
          <w:szCs w:val="22"/>
        </w:rPr>
        <w:t xml:space="preserve">ustawy </w:t>
      </w:r>
      <w:proofErr w:type="spellStart"/>
      <w:r w:rsidRPr="00463390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463390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3B233715" w14:textId="77777777"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1E814962" w14:textId="77777777" w:rsidR="00463390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F357A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</w:p>
    <w:p w14:paraId="3B233716" w14:textId="60F39CF8" w:rsidR="00F936A1" w:rsidRPr="006756CC" w:rsidRDefault="00463390" w:rsidP="00444CAF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936A1" w:rsidRPr="006756CC">
        <w:rPr>
          <w:rFonts w:ascii="Calibri" w:hAnsi="Calibri"/>
          <w:sz w:val="22"/>
          <w:szCs w:val="22"/>
        </w:rPr>
        <w:tab/>
      </w:r>
      <w:r w:rsidR="00F936A1" w:rsidRPr="006756CC">
        <w:rPr>
          <w:rFonts w:ascii="Calibri" w:hAnsi="Calibri"/>
          <w:sz w:val="22"/>
          <w:szCs w:val="22"/>
        </w:rPr>
        <w:tab/>
        <w:t xml:space="preserve">                .............................</w:t>
      </w:r>
      <w:r>
        <w:rPr>
          <w:rFonts w:ascii="Calibri" w:hAnsi="Calibri"/>
          <w:sz w:val="22"/>
          <w:szCs w:val="22"/>
        </w:rPr>
        <w:t>.......</w:t>
      </w:r>
      <w:r w:rsidR="00F936A1" w:rsidRPr="006756CC">
        <w:rPr>
          <w:rFonts w:ascii="Calibri" w:hAnsi="Calibri"/>
          <w:sz w:val="22"/>
          <w:szCs w:val="22"/>
        </w:rPr>
        <w:t xml:space="preserve">...................... </w:t>
      </w:r>
    </w:p>
    <w:p w14:paraId="3B233717" w14:textId="00342C15" w:rsidR="00F936A1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="00F936A1"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18" w14:textId="77777777" w:rsidR="00F936A1" w:rsidRPr="00463390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463390">
        <w:rPr>
          <w:rFonts w:ascii="Calibri" w:hAnsi="Calibri"/>
          <w:b/>
          <w:bCs/>
          <w:color w:val="000000"/>
          <w:sz w:val="22"/>
          <w:szCs w:val="22"/>
        </w:rPr>
        <w:t>Ponadto oświadczamy jak poniżej:</w:t>
      </w:r>
    </w:p>
    <w:p w14:paraId="3B233719" w14:textId="77777777" w:rsidR="00F936A1" w:rsidRPr="00463390" w:rsidRDefault="00F936A1" w:rsidP="002F510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A4990D1" w14:textId="77777777" w:rsidR="006032A5" w:rsidRPr="00463390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63390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463390">
        <w:rPr>
          <w:rFonts w:ascii="Calibri" w:hAnsi="Calibri" w:cs="Arial"/>
          <w:sz w:val="22"/>
          <w:szCs w:val="22"/>
        </w:rPr>
        <w:t>Pzp</w:t>
      </w:r>
      <w:proofErr w:type="spellEnd"/>
      <w:r w:rsidRPr="00463390">
        <w:rPr>
          <w:rFonts w:ascii="Calibri" w:hAnsi="Calibri" w:cs="Arial"/>
          <w:sz w:val="22"/>
          <w:szCs w:val="22"/>
        </w:rPr>
        <w:t xml:space="preserve"> </w:t>
      </w:r>
      <w:r w:rsidRPr="00463390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</w:t>
      </w:r>
      <w:r w:rsidR="008043E8" w:rsidRPr="00463390">
        <w:rPr>
          <w:rFonts w:ascii="Calibri" w:hAnsi="Calibri" w:cs="Arial"/>
          <w:i/>
          <w:sz w:val="22"/>
          <w:szCs w:val="22"/>
        </w:rPr>
        <w:t>, ust. 5 pkt 1</w:t>
      </w:r>
      <w:r w:rsidRPr="00463390">
        <w:rPr>
          <w:rFonts w:ascii="Calibri" w:hAnsi="Calibri" w:cs="Arial"/>
          <w:i/>
          <w:sz w:val="22"/>
          <w:szCs w:val="22"/>
        </w:rPr>
        <w:t>).</w:t>
      </w:r>
      <w:r w:rsidRPr="00463390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63390">
        <w:rPr>
          <w:rFonts w:ascii="Calibri" w:hAnsi="Calibri" w:cs="Arial"/>
          <w:sz w:val="22"/>
          <w:szCs w:val="22"/>
        </w:rPr>
        <w:t>Pzp</w:t>
      </w:r>
      <w:proofErr w:type="spellEnd"/>
      <w:r w:rsidRPr="00463390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14:paraId="3B23371B" w14:textId="71A86530"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</w:t>
      </w:r>
      <w:r w:rsidR="006032A5">
        <w:rPr>
          <w:rFonts w:ascii="Calibri" w:hAnsi="Calibri" w:cs="Arial"/>
          <w:sz w:val="21"/>
          <w:szCs w:val="21"/>
        </w:rPr>
        <w:t>……………………………………………………………………………….</w:t>
      </w: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23371C" w14:textId="77777777"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EDDAF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7A8B34B3" w14:textId="65ABA6ED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</w:t>
      </w:r>
      <w:r>
        <w:rPr>
          <w:rFonts w:ascii="Calibri" w:hAnsi="Calibri"/>
          <w:sz w:val="22"/>
          <w:szCs w:val="22"/>
        </w:rPr>
        <w:t>......</w:t>
      </w:r>
      <w:r w:rsidRPr="006756CC">
        <w:rPr>
          <w:rFonts w:ascii="Calibri" w:hAnsi="Calibri"/>
          <w:sz w:val="22"/>
          <w:szCs w:val="22"/>
        </w:rPr>
        <w:t xml:space="preserve">......................... </w:t>
      </w:r>
    </w:p>
    <w:p w14:paraId="4971A4B9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23" w14:textId="456C07BD" w:rsidR="00F936A1" w:rsidRPr="006756CC" w:rsidRDefault="00F936A1" w:rsidP="005F6FA3"/>
    <w:p w14:paraId="3B233724" w14:textId="1683F9C1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463390">
        <w:rPr>
          <w:rFonts w:ascii="Calibri" w:hAnsi="Calibri" w:cs="Arial"/>
          <w:b/>
          <w:sz w:val="22"/>
          <w:szCs w:val="22"/>
        </w:rPr>
        <w:lastRenderedPageBreak/>
        <w:t xml:space="preserve">Oświadczenie dotyczące podmiotu, </w:t>
      </w:r>
      <w:r w:rsidR="004A042E" w:rsidRPr="00463390">
        <w:rPr>
          <w:rFonts w:ascii="Calibri" w:hAnsi="Calibri" w:cs="Arial"/>
          <w:b/>
          <w:sz w:val="22"/>
          <w:szCs w:val="22"/>
        </w:rPr>
        <w:t>na którego zasoby powołuje się W</w:t>
      </w:r>
      <w:r w:rsidRPr="00463390">
        <w:rPr>
          <w:rFonts w:ascii="Calibri" w:hAnsi="Calibri" w:cs="Arial"/>
          <w:b/>
          <w:sz w:val="22"/>
          <w:szCs w:val="22"/>
        </w:rPr>
        <w:t>ykonawca:</w:t>
      </w:r>
    </w:p>
    <w:p w14:paraId="748C15E1" w14:textId="77777777" w:rsidR="00463390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63390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463390">
        <w:rPr>
          <w:rFonts w:ascii="Calibri" w:hAnsi="Calibri" w:cs="Arial"/>
          <w:sz w:val="22"/>
          <w:szCs w:val="22"/>
        </w:rPr>
        <w:t>ych</w:t>
      </w:r>
      <w:proofErr w:type="spellEnd"/>
      <w:r w:rsidRPr="00463390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463390">
        <w:rPr>
          <w:rFonts w:ascii="Calibri" w:hAnsi="Calibri" w:cs="Arial"/>
          <w:sz w:val="22"/>
          <w:szCs w:val="22"/>
        </w:rPr>
        <w:t>tów</w:t>
      </w:r>
      <w:proofErr w:type="spellEnd"/>
      <w:r w:rsidRPr="00463390">
        <w:rPr>
          <w:rFonts w:ascii="Calibri" w:hAnsi="Calibri" w:cs="Arial"/>
          <w:sz w:val="22"/>
          <w:szCs w:val="22"/>
        </w:rPr>
        <w:t>, na którego/</w:t>
      </w:r>
      <w:proofErr w:type="spellStart"/>
      <w:r w:rsidRPr="00463390">
        <w:rPr>
          <w:rFonts w:ascii="Calibri" w:hAnsi="Calibri" w:cs="Arial"/>
          <w:sz w:val="22"/>
          <w:szCs w:val="22"/>
        </w:rPr>
        <w:t>ych</w:t>
      </w:r>
      <w:proofErr w:type="spellEnd"/>
      <w:r w:rsidRPr="00463390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</w:p>
    <w:p w14:paraId="12AD8015" w14:textId="77777777" w:rsidR="00463390" w:rsidRPr="00463390" w:rsidRDefault="00F936A1" w:rsidP="00463390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463390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46339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</w:t>
      </w:r>
      <w:r w:rsidRPr="00463390">
        <w:rPr>
          <w:rFonts w:ascii="Calibri" w:hAnsi="Calibri" w:cs="Arial"/>
          <w:sz w:val="22"/>
          <w:szCs w:val="22"/>
        </w:rPr>
        <w:t xml:space="preserve"> </w:t>
      </w:r>
      <w:r w:rsidRPr="00463390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63390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463390">
        <w:rPr>
          <w:rFonts w:ascii="Calibri" w:hAnsi="Calibri" w:cs="Arial"/>
          <w:i/>
          <w:sz w:val="20"/>
          <w:szCs w:val="20"/>
        </w:rPr>
        <w:t>)</w:t>
      </w:r>
    </w:p>
    <w:p w14:paraId="3B233725" w14:textId="6E53749C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63390">
        <w:rPr>
          <w:rFonts w:ascii="Calibri" w:hAnsi="Calibri" w:cs="Arial"/>
          <w:i/>
          <w:sz w:val="22"/>
          <w:szCs w:val="22"/>
        </w:rPr>
        <w:t xml:space="preserve"> </w:t>
      </w:r>
      <w:r w:rsidRPr="00463390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14:paraId="3B233726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4EBE1FD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08495DC3" w14:textId="739E9907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</w:t>
      </w:r>
      <w:r>
        <w:rPr>
          <w:rFonts w:ascii="Calibri" w:hAnsi="Calibri"/>
          <w:sz w:val="22"/>
          <w:szCs w:val="22"/>
        </w:rPr>
        <w:t>......</w:t>
      </w:r>
      <w:r w:rsidRPr="006756CC">
        <w:rPr>
          <w:rFonts w:ascii="Calibri" w:hAnsi="Calibri"/>
          <w:sz w:val="22"/>
          <w:szCs w:val="22"/>
        </w:rPr>
        <w:t xml:space="preserve">...................... </w:t>
      </w:r>
    </w:p>
    <w:p w14:paraId="019EB3D2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29" w14:textId="77777777" w:rsidR="00F936A1" w:rsidRDefault="00F936A1" w:rsidP="005F6FA3"/>
    <w:p w14:paraId="3B23372A" w14:textId="77777777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463390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3B23372B" w14:textId="10F505A7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63390">
        <w:rPr>
          <w:rFonts w:ascii="Calibri" w:hAnsi="Calibri" w:cs="Arial"/>
          <w:sz w:val="22"/>
          <w:szCs w:val="22"/>
        </w:rPr>
        <w:t>Oświadczamy, że wszystkie informacje podane w powyższ</w:t>
      </w:r>
      <w:r w:rsidR="002B46FA" w:rsidRPr="00463390">
        <w:rPr>
          <w:rFonts w:ascii="Calibri" w:hAnsi="Calibri" w:cs="Arial"/>
          <w:sz w:val="22"/>
          <w:szCs w:val="22"/>
        </w:rPr>
        <w:t xml:space="preserve">ych oświadczeniach są aktualne </w:t>
      </w:r>
      <w:r w:rsidRPr="00463390">
        <w:rPr>
          <w:rFonts w:ascii="Calibri" w:hAnsi="Calibri" w:cs="Arial"/>
          <w:sz w:val="22"/>
          <w:szCs w:val="22"/>
        </w:rPr>
        <w:t>zgodne z prawdą oraz zostały przedstawione z pełną świadomo</w:t>
      </w:r>
      <w:r w:rsidR="000770E2" w:rsidRPr="00463390">
        <w:rPr>
          <w:rFonts w:ascii="Calibri" w:hAnsi="Calibri" w:cs="Arial"/>
          <w:sz w:val="22"/>
          <w:szCs w:val="22"/>
        </w:rPr>
        <w:t>ścią konsekwencji wprowadzenia Z</w:t>
      </w:r>
      <w:r w:rsidRPr="00463390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3B23372C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D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D63D2B1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09969D1B" w14:textId="4EE9A161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</w:t>
      </w:r>
      <w:r>
        <w:rPr>
          <w:rFonts w:ascii="Calibri" w:hAnsi="Calibri"/>
          <w:sz w:val="22"/>
          <w:szCs w:val="22"/>
        </w:rPr>
        <w:t>.....</w:t>
      </w:r>
      <w:r w:rsidRPr="006756CC">
        <w:rPr>
          <w:rFonts w:ascii="Calibri" w:hAnsi="Calibri"/>
          <w:sz w:val="22"/>
          <w:szCs w:val="22"/>
        </w:rPr>
        <w:t xml:space="preserve">...................... </w:t>
      </w:r>
    </w:p>
    <w:p w14:paraId="7215CF40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30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1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2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3B233733" w14:textId="77777777" w:rsidR="00F936A1" w:rsidRPr="006756CC" w:rsidRDefault="00F936A1" w:rsidP="002F5102"/>
    <w:p w14:paraId="3B233734" w14:textId="77777777" w:rsidR="00F936A1" w:rsidRPr="006756CC" w:rsidRDefault="00F936A1" w:rsidP="002F5102"/>
    <w:p w14:paraId="3B233735" w14:textId="6F858145" w:rsidR="00F936A1" w:rsidRDefault="00463390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</w:t>
      </w:r>
      <w:r w:rsidR="00F936A1" w:rsidRPr="00CB660D">
        <w:rPr>
          <w:rFonts w:ascii="Calibri" w:hAnsi="Calibri"/>
          <w:i/>
          <w:sz w:val="20"/>
        </w:rPr>
        <w:t>Zastosować jeśli dotyczy</w:t>
      </w:r>
      <w:r w:rsidR="00F936A1">
        <w:rPr>
          <w:rFonts w:ascii="Calibri" w:hAnsi="Calibri"/>
          <w:i/>
          <w:sz w:val="20"/>
        </w:rPr>
        <w:t>.</w:t>
      </w:r>
    </w:p>
    <w:p w14:paraId="3B233736" w14:textId="77777777" w:rsidR="00F936A1" w:rsidRPr="00EA392D" w:rsidRDefault="00F936A1" w:rsidP="0031314D">
      <w:pPr>
        <w:rPr>
          <w:rFonts w:ascii="Calibri" w:hAnsi="Calibri"/>
          <w:caps/>
        </w:rPr>
      </w:pPr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  <w:r w:rsidR="0031314D">
        <w:rPr>
          <w:rFonts w:ascii="Calibri" w:hAnsi="Calibri"/>
          <w:b/>
          <w:caps/>
        </w:rPr>
        <w:t xml:space="preserve"> </w:t>
      </w: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406"/>
      </w:tblGrid>
      <w:tr w:rsidR="00F936A1" w:rsidRPr="006756CC" w14:paraId="3B23373F" w14:textId="77777777" w:rsidTr="0031314D">
        <w:trPr>
          <w:trHeight w:val="1678"/>
        </w:trPr>
        <w:tc>
          <w:tcPr>
            <w:tcW w:w="3828" w:type="dxa"/>
          </w:tcPr>
          <w:p w14:paraId="3B233737" w14:textId="77777777" w:rsidR="00F936A1" w:rsidRPr="006756CC" w:rsidRDefault="00F936A1" w:rsidP="0031314D">
            <w:pPr>
              <w:pStyle w:val="9kursywa"/>
            </w:pPr>
          </w:p>
          <w:p w14:paraId="3B233738" w14:textId="77777777" w:rsidR="00F936A1" w:rsidRPr="006756CC" w:rsidRDefault="00F936A1" w:rsidP="0031314D">
            <w:pPr>
              <w:pStyle w:val="9kursywa"/>
            </w:pPr>
          </w:p>
          <w:p w14:paraId="3B233739" w14:textId="77777777" w:rsidR="00F936A1" w:rsidRPr="006756CC" w:rsidRDefault="00F936A1" w:rsidP="0031314D">
            <w:pPr>
              <w:pStyle w:val="9kursywa"/>
            </w:pPr>
          </w:p>
          <w:p w14:paraId="3B23373A" w14:textId="77777777" w:rsidR="00F936A1" w:rsidRPr="006756CC" w:rsidRDefault="00F936A1" w:rsidP="0031314D">
            <w:pPr>
              <w:pStyle w:val="9kursywa"/>
            </w:pPr>
          </w:p>
          <w:p w14:paraId="3B23373B" w14:textId="77777777" w:rsidR="00F936A1" w:rsidRPr="006756CC" w:rsidRDefault="00F936A1" w:rsidP="0031314D">
            <w:pPr>
              <w:pStyle w:val="9kursywa"/>
            </w:pPr>
          </w:p>
          <w:p w14:paraId="3B23373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3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43DA933E" w14:textId="4658977A" w:rsidR="00E47AEC" w:rsidRPr="00E47AEC" w:rsidRDefault="00F936A1" w:rsidP="00E47AE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</w:t>
            </w:r>
            <w:r w:rsidR="00E47AEC">
              <w:rPr>
                <w:rFonts w:ascii="Calibri" w:hAnsi="Calibri"/>
                <w:b/>
                <w:sz w:val="28"/>
                <w:szCs w:val="28"/>
              </w:rPr>
              <w:t>warunków udziału w postępowaniu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47AEC" w:rsidRPr="00E47AEC">
              <w:rPr>
                <w:rFonts w:ascii="Calibri" w:hAnsi="Calibri"/>
                <w:b/>
                <w:sz w:val="28"/>
                <w:szCs w:val="28"/>
              </w:rPr>
              <w:t xml:space="preserve">o których mowa w art. 22 ust. 1 ustawy </w:t>
            </w:r>
            <w:proofErr w:type="spellStart"/>
            <w:r w:rsidR="00E47AEC" w:rsidRPr="00E47AEC"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  <w:r w:rsidR="00E47AEC" w:rsidRPr="00E47AEC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14:paraId="3B23373E" w14:textId="5DD4B2C2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14:paraId="26F38B2F" w14:textId="77777777" w:rsidR="00463390" w:rsidRDefault="00463390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14:paraId="3B92879F" w14:textId="77777777" w:rsidR="00463390" w:rsidRDefault="00463390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40" w14:textId="339A2537" w:rsidR="00F936A1" w:rsidRPr="00463390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b/>
          <w:sz w:val="22"/>
          <w:szCs w:val="22"/>
        </w:rPr>
        <w:t>MY NIŻEJ PODPISANI</w:t>
      </w:r>
    </w:p>
    <w:p w14:paraId="3B233741" w14:textId="77777777" w:rsidR="00F936A1" w:rsidRPr="00463390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42" w14:textId="77777777" w:rsidR="00F936A1" w:rsidRPr="00463390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43" w14:textId="77777777" w:rsidR="00F936A1" w:rsidRPr="00463390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>działając w imieniu i na rzecz</w:t>
      </w:r>
    </w:p>
    <w:p w14:paraId="3B233744" w14:textId="77777777" w:rsidR="00F936A1" w:rsidRPr="00463390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45" w14:textId="77777777" w:rsidR="00F936A1" w:rsidRPr="00463390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463390">
        <w:rPr>
          <w:rFonts w:ascii="Calibri" w:hAnsi="Calibri"/>
          <w:sz w:val="22"/>
          <w:szCs w:val="22"/>
        </w:rPr>
        <w:tab/>
      </w:r>
    </w:p>
    <w:p w14:paraId="3B233746" w14:textId="77777777"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5E228B73" w14:textId="29E34E1E" w:rsidR="00463390" w:rsidRDefault="00F936A1" w:rsidP="00463390">
      <w:pPr>
        <w:pStyle w:val="Bezwciciabold"/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463390">
        <w:t>„</w:t>
      </w:r>
      <w:r w:rsidR="002E6AFD" w:rsidRPr="00463390">
        <w:t>Dostawę komory klimatycznej</w:t>
      </w:r>
      <w:r w:rsidRPr="00463390">
        <w:t>”</w:t>
      </w:r>
      <w:r w:rsidRPr="008B2A21">
        <w:t xml:space="preserve"> znak </w:t>
      </w:r>
      <w:r w:rsidR="002D01EF">
        <w:rPr>
          <w:b/>
        </w:rPr>
        <w:t>TO-250-25</w:t>
      </w:r>
      <w:r w:rsidR="00033146" w:rsidRPr="00463390">
        <w:rPr>
          <w:b/>
        </w:rPr>
        <w:t>TA/1</w:t>
      </w:r>
      <w:r w:rsidR="00CD07B3" w:rsidRPr="00463390">
        <w:rPr>
          <w:b/>
        </w:rPr>
        <w:t>9</w:t>
      </w:r>
      <w:r w:rsidRPr="008B2A21">
        <w:t>,</w:t>
      </w:r>
    </w:p>
    <w:p w14:paraId="3B233747" w14:textId="02E3D05C" w:rsidR="00F936A1" w:rsidRDefault="00F936A1" w:rsidP="00463390">
      <w:pPr>
        <w:pStyle w:val="Bezwciciabold"/>
      </w:pP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14:paraId="78BD19DB" w14:textId="77777777" w:rsidR="00463390" w:rsidRPr="008B2A21" w:rsidRDefault="00463390" w:rsidP="00463390">
      <w:pPr>
        <w:pStyle w:val="Bezwciciabold"/>
        <w:rPr>
          <w:bCs/>
        </w:rPr>
      </w:pPr>
    </w:p>
    <w:p w14:paraId="2D0D793E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</w:p>
    <w:p w14:paraId="1C5EC06D" w14:textId="03A35C02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7A08D223" w14:textId="36357878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</w:t>
      </w:r>
      <w:r>
        <w:rPr>
          <w:rFonts w:ascii="Calibri" w:hAnsi="Calibri"/>
          <w:sz w:val="22"/>
          <w:szCs w:val="22"/>
        </w:rPr>
        <w:t>.......</w:t>
      </w:r>
      <w:r w:rsidRPr="006756CC">
        <w:rPr>
          <w:rFonts w:ascii="Calibri" w:hAnsi="Calibri"/>
          <w:sz w:val="22"/>
          <w:szCs w:val="22"/>
        </w:rPr>
        <w:t xml:space="preserve">............................. </w:t>
      </w:r>
    </w:p>
    <w:p w14:paraId="3F727FED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4A" w14:textId="77777777"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23374C" w14:textId="0307802A" w:rsidR="00F936A1" w:rsidRDefault="00F936A1" w:rsidP="00463390">
      <w:pPr>
        <w:pStyle w:val="Tekstpodstawowy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0770E2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>6.2 lit. b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  <w:r w:rsidR="00463390">
        <w:rPr>
          <w:rFonts w:ascii="Calibri" w:hAnsi="Calibri"/>
        </w:rPr>
        <w:t>………………...</w:t>
      </w:r>
      <w:r w:rsidRPr="00471767">
        <w:rPr>
          <w:rFonts w:ascii="Calibri" w:hAnsi="Calibri"/>
        </w:rPr>
        <w:t>………………………………………………………………………</w:t>
      </w:r>
      <w:r w:rsidR="00463390">
        <w:rPr>
          <w:rFonts w:ascii="Calibri" w:hAnsi="Calibri"/>
        </w:rPr>
        <w:t>……………………………………….……………………………</w:t>
      </w:r>
      <w:r w:rsidRPr="0047176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476D3429" w14:textId="77777777" w:rsidR="00463390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</w:t>
      </w:r>
    </w:p>
    <w:p w14:paraId="3B23374D" w14:textId="04CD3EE9" w:rsidR="00F936A1" w:rsidRPr="00471767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 xml:space="preserve"> …………………………………………</w:t>
      </w:r>
      <w:r w:rsidR="005410BE">
        <w:rPr>
          <w:rFonts w:ascii="Calibri" w:hAnsi="Calibri"/>
        </w:rPr>
        <w:t>………………………………………………………………………</w:t>
      </w:r>
      <w:r w:rsidR="00463390">
        <w:rPr>
          <w:rFonts w:ascii="Calibri" w:hAnsi="Calibri"/>
        </w:rPr>
        <w:t>…………………………….</w:t>
      </w:r>
    </w:p>
    <w:p w14:paraId="3B23374E" w14:textId="7E21F7A4" w:rsidR="00F936A1" w:rsidRPr="00E77AF2" w:rsidRDefault="00F936A1" w:rsidP="00463390">
      <w:pPr>
        <w:pStyle w:val="Tekstpodstawowy"/>
        <w:ind w:right="27"/>
        <w:jc w:val="center"/>
        <w:rPr>
          <w:rFonts w:ascii="Calibri" w:hAnsi="Calibri"/>
          <w:b/>
        </w:rPr>
      </w:pP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>).</w:t>
      </w:r>
    </w:p>
    <w:p w14:paraId="53369331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</w:p>
    <w:p w14:paraId="13B6E0DC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</w:p>
    <w:p w14:paraId="108041E5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</w:p>
    <w:p w14:paraId="32CCC7A7" w14:textId="476533C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75140FB5" w14:textId="39A02459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</w:t>
      </w:r>
      <w:r>
        <w:rPr>
          <w:rFonts w:ascii="Calibri" w:hAnsi="Calibri"/>
          <w:sz w:val="22"/>
          <w:szCs w:val="22"/>
        </w:rPr>
        <w:t>......</w:t>
      </w:r>
      <w:r w:rsidRPr="006756CC">
        <w:rPr>
          <w:rFonts w:ascii="Calibri" w:hAnsi="Calibri"/>
          <w:sz w:val="22"/>
          <w:szCs w:val="22"/>
        </w:rPr>
        <w:t xml:space="preserve">........................ </w:t>
      </w:r>
    </w:p>
    <w:p w14:paraId="1DAB7BE1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531C0282" w14:textId="16D9BBA0" w:rsidR="00463390" w:rsidRDefault="00463390" w:rsidP="002F5102">
      <w:pPr>
        <w:spacing w:line="360" w:lineRule="auto"/>
        <w:jc w:val="both"/>
        <w:rPr>
          <w:rFonts w:ascii="Calibri" w:hAnsi="Calibri" w:cs="Arial"/>
          <w:b/>
        </w:rPr>
      </w:pPr>
    </w:p>
    <w:p w14:paraId="3B233751" w14:textId="1E12D256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463390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3B233752" w14:textId="0BE9DDE7" w:rsidR="00F936A1" w:rsidRPr="00463390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63390">
        <w:rPr>
          <w:rFonts w:ascii="Calibri" w:hAnsi="Calibri" w:cs="Arial"/>
          <w:sz w:val="22"/>
          <w:szCs w:val="22"/>
        </w:rPr>
        <w:t>Oświadczamy, że wszystkie informacje podane w powyższych oświadczeniach są aktualne i zgodne z prawdą oraz zostały przedstawione z pełną świadomo</w:t>
      </w:r>
      <w:r w:rsidR="000770E2" w:rsidRPr="00463390">
        <w:rPr>
          <w:rFonts w:ascii="Calibri" w:hAnsi="Calibri" w:cs="Arial"/>
          <w:sz w:val="22"/>
          <w:szCs w:val="22"/>
        </w:rPr>
        <w:t>ścią konsekwencji wprowadzenia Z</w:t>
      </w:r>
      <w:r w:rsidRPr="00463390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66A266E1" w14:textId="7F0FE282" w:rsidR="00A90F55" w:rsidRDefault="00A90F55" w:rsidP="002F5102">
      <w:pPr>
        <w:spacing w:line="360" w:lineRule="auto"/>
        <w:jc w:val="both"/>
        <w:rPr>
          <w:rFonts w:ascii="Calibri" w:hAnsi="Calibri" w:cs="Arial"/>
        </w:rPr>
      </w:pPr>
    </w:p>
    <w:p w14:paraId="1F71A311" w14:textId="77777777" w:rsidR="00A90F55" w:rsidRPr="007C007B" w:rsidRDefault="00A90F55" w:rsidP="002F5102">
      <w:pPr>
        <w:spacing w:line="360" w:lineRule="auto"/>
        <w:jc w:val="both"/>
        <w:rPr>
          <w:rFonts w:ascii="Calibri" w:hAnsi="Calibri" w:cs="Arial"/>
        </w:rPr>
      </w:pPr>
    </w:p>
    <w:p w14:paraId="0A8E418C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0E754DE3" w14:textId="663FF87A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</w:t>
      </w:r>
      <w:r>
        <w:rPr>
          <w:rFonts w:ascii="Calibri" w:hAnsi="Calibri"/>
          <w:sz w:val="22"/>
          <w:szCs w:val="22"/>
        </w:rPr>
        <w:t>......</w:t>
      </w:r>
      <w:r w:rsidRPr="006756CC">
        <w:rPr>
          <w:rFonts w:ascii="Calibri" w:hAnsi="Calibri"/>
          <w:sz w:val="22"/>
          <w:szCs w:val="22"/>
        </w:rPr>
        <w:t xml:space="preserve">....................... </w:t>
      </w:r>
    </w:p>
    <w:p w14:paraId="4539AF84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55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3B233756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3B233757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5"/>
      </w:tblGrid>
      <w:tr w:rsidR="00F936A1" w:rsidRPr="006756CC" w14:paraId="3B233760" w14:textId="77777777">
        <w:trPr>
          <w:trHeight w:val="1312"/>
        </w:trPr>
        <w:tc>
          <w:tcPr>
            <w:tcW w:w="3828" w:type="dxa"/>
          </w:tcPr>
          <w:p w14:paraId="3B233758" w14:textId="77777777" w:rsidR="00F936A1" w:rsidRPr="006756CC" w:rsidRDefault="00F936A1" w:rsidP="0031314D">
            <w:pPr>
              <w:pStyle w:val="9kursywa"/>
            </w:pPr>
          </w:p>
          <w:p w14:paraId="3B233759" w14:textId="77777777" w:rsidR="00F936A1" w:rsidRPr="006756CC" w:rsidRDefault="00F936A1" w:rsidP="0031314D">
            <w:pPr>
              <w:pStyle w:val="9kursywa"/>
            </w:pPr>
          </w:p>
          <w:p w14:paraId="3B23375A" w14:textId="77777777" w:rsidR="00F936A1" w:rsidRPr="006756CC" w:rsidRDefault="00F936A1" w:rsidP="0031314D">
            <w:pPr>
              <w:pStyle w:val="9kursywa"/>
            </w:pPr>
          </w:p>
          <w:p w14:paraId="3B23375B" w14:textId="77777777" w:rsidR="00F936A1" w:rsidRPr="006756CC" w:rsidRDefault="00F936A1" w:rsidP="0031314D">
            <w:pPr>
              <w:pStyle w:val="9kursywa"/>
            </w:pPr>
          </w:p>
          <w:p w14:paraId="3B23375C" w14:textId="77777777" w:rsidR="00F936A1" w:rsidRPr="006756CC" w:rsidRDefault="00F936A1" w:rsidP="0031314D">
            <w:pPr>
              <w:pStyle w:val="9kursywa"/>
            </w:pPr>
          </w:p>
          <w:p w14:paraId="3B23375D" w14:textId="77777777" w:rsidR="00F936A1" w:rsidRPr="006756CC" w:rsidRDefault="00F936A1" w:rsidP="0031314D">
            <w:pPr>
              <w:pStyle w:val="9kursywa"/>
            </w:pPr>
          </w:p>
          <w:p w14:paraId="3B23375E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5F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Wymagania dotyczące serwisu gwarancyjnego</w:t>
            </w:r>
          </w:p>
        </w:tc>
      </w:tr>
    </w:tbl>
    <w:p w14:paraId="3B233761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14:paraId="3B233762" w14:textId="3F723AEA"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przetargu nieograniczonego na</w:t>
      </w:r>
      <w:r>
        <w:rPr>
          <w:rFonts w:ascii="Calibri" w:hAnsi="Calibri"/>
          <w:sz w:val="22"/>
          <w:szCs w:val="22"/>
        </w:rPr>
        <w:t xml:space="preserve"> </w:t>
      </w:r>
      <w:r w:rsidR="00D24DDE" w:rsidRPr="00463390">
        <w:rPr>
          <w:rFonts w:asciiTheme="minorHAnsi" w:hAnsiTheme="minorHAnsi"/>
          <w:sz w:val="22"/>
          <w:szCs w:val="22"/>
        </w:rPr>
        <w:t>„</w:t>
      </w:r>
      <w:r w:rsidR="002E6AFD" w:rsidRPr="00463390">
        <w:rPr>
          <w:rFonts w:ascii="Calibri" w:hAnsi="Calibri"/>
          <w:sz w:val="22"/>
          <w:szCs w:val="22"/>
        </w:rPr>
        <w:t>Dostawę komory klimatycznej</w:t>
      </w:r>
      <w:r w:rsidR="00D24DDE" w:rsidRPr="00463390">
        <w:rPr>
          <w:rFonts w:asciiTheme="minorHAnsi" w:hAnsiTheme="minorHAnsi"/>
          <w:sz w:val="22"/>
          <w:szCs w:val="22"/>
        </w:rPr>
        <w:t>”</w:t>
      </w:r>
      <w:r w:rsidR="00D24DDE"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2D01EF">
        <w:rPr>
          <w:rFonts w:ascii="Calibri" w:hAnsi="Calibri"/>
          <w:b/>
          <w:sz w:val="22"/>
          <w:szCs w:val="22"/>
        </w:rPr>
        <w:t>TO-250-25</w:t>
      </w:r>
      <w:r w:rsidR="00033146" w:rsidRPr="005410BE">
        <w:rPr>
          <w:rFonts w:ascii="Calibri" w:hAnsi="Calibri"/>
          <w:b/>
          <w:sz w:val="22"/>
          <w:szCs w:val="22"/>
        </w:rPr>
        <w:t>TA/1</w:t>
      </w:r>
      <w:r w:rsidR="00CD07B3">
        <w:rPr>
          <w:rFonts w:ascii="Calibri" w:hAnsi="Calibri"/>
          <w:b/>
          <w:sz w:val="22"/>
          <w:szCs w:val="22"/>
        </w:rPr>
        <w:t>9</w:t>
      </w:r>
      <w:r w:rsidRPr="006756CC">
        <w:rPr>
          <w:rFonts w:ascii="Calibri" w:hAnsi="Calibri"/>
          <w:sz w:val="22"/>
          <w:szCs w:val="22"/>
        </w:rPr>
        <w:t>, oferujemy następujące warunki gwarancji i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855"/>
        <w:gridCol w:w="3163"/>
      </w:tblGrid>
      <w:tr w:rsidR="00F936A1" w:rsidRPr="006756CC" w14:paraId="3B233766" w14:textId="77777777" w:rsidTr="004A042E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14:paraId="3B233763" w14:textId="77777777" w:rsidR="00F936A1" w:rsidRPr="006756CC" w:rsidRDefault="00F936A1" w:rsidP="00463390">
            <w:pPr>
              <w:pStyle w:val="Bezwciciabold"/>
            </w:pPr>
            <w:r w:rsidRPr="006756CC">
              <w:t>SPECYFIKACJA</w:t>
            </w:r>
          </w:p>
        </w:tc>
        <w:tc>
          <w:tcPr>
            <w:tcW w:w="3000" w:type="dxa"/>
            <w:shd w:val="clear" w:color="auto" w:fill="99CCFF"/>
            <w:vAlign w:val="center"/>
          </w:tcPr>
          <w:p w14:paraId="3B233764" w14:textId="77777777" w:rsidR="00F936A1" w:rsidRPr="006756CC" w:rsidRDefault="00F936A1" w:rsidP="00463390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3406" w:type="dxa"/>
            <w:shd w:val="clear" w:color="auto" w:fill="99CCFF"/>
            <w:vAlign w:val="center"/>
          </w:tcPr>
          <w:p w14:paraId="3B233765" w14:textId="4EB3C366" w:rsidR="00F936A1" w:rsidRPr="006756CC" w:rsidRDefault="00F936A1" w:rsidP="00463390">
            <w:pPr>
              <w:pStyle w:val="Bezwciciabold"/>
            </w:pPr>
            <w:r w:rsidRPr="006756CC">
              <w:t>OFEROWANE PRZEZ WYKONAWCĘ</w:t>
            </w:r>
          </w:p>
        </w:tc>
      </w:tr>
      <w:tr w:rsidR="00F936A1" w:rsidRPr="006756CC" w14:paraId="3B23376A" w14:textId="77777777" w:rsidTr="004A042E">
        <w:trPr>
          <w:trHeight w:val="711"/>
        </w:trPr>
        <w:tc>
          <w:tcPr>
            <w:tcW w:w="3228" w:type="dxa"/>
            <w:vAlign w:val="center"/>
          </w:tcPr>
          <w:p w14:paraId="3B233767" w14:textId="40A66A64" w:rsidR="00F936A1" w:rsidRPr="006756CC" w:rsidRDefault="00F936A1" w:rsidP="00463390">
            <w:pPr>
              <w:pStyle w:val="Bezwciciabold"/>
            </w:pPr>
            <w:r w:rsidRPr="006756CC">
              <w:t>Okres gwarancji</w:t>
            </w:r>
            <w:r w:rsidR="008043E8">
              <w:t>*</w:t>
            </w:r>
            <w:r w:rsidRPr="006756CC">
              <w:t xml:space="preserve"> </w:t>
            </w:r>
          </w:p>
        </w:tc>
        <w:tc>
          <w:tcPr>
            <w:tcW w:w="3000" w:type="dxa"/>
            <w:vAlign w:val="center"/>
          </w:tcPr>
          <w:p w14:paraId="3B233768" w14:textId="2DC9F6E5" w:rsidR="00F936A1" w:rsidRPr="006756CC" w:rsidRDefault="00F936A1" w:rsidP="00463390">
            <w:pPr>
              <w:pStyle w:val="Bezwciciabold"/>
            </w:pPr>
            <w:r>
              <w:t xml:space="preserve">Min. </w:t>
            </w:r>
            <w:r w:rsidR="002E6AFD">
              <w:t>12 miesięcy</w:t>
            </w:r>
            <w:r w:rsidRPr="006756CC">
              <w:t xml:space="preserve"> od daty odbioru </w:t>
            </w:r>
            <w:r w:rsidR="00D22CEC">
              <w:t>końcowego</w:t>
            </w:r>
          </w:p>
        </w:tc>
        <w:tc>
          <w:tcPr>
            <w:tcW w:w="3406" w:type="dxa"/>
          </w:tcPr>
          <w:p w14:paraId="3B233769" w14:textId="77777777" w:rsidR="00F936A1" w:rsidRPr="006756CC" w:rsidRDefault="00F936A1" w:rsidP="00463390">
            <w:pPr>
              <w:pStyle w:val="Bezwciciabold"/>
            </w:pPr>
          </w:p>
        </w:tc>
      </w:tr>
      <w:tr w:rsidR="00F936A1" w:rsidRPr="006756CC" w14:paraId="3B23376E" w14:textId="77777777" w:rsidTr="004A042E">
        <w:tc>
          <w:tcPr>
            <w:tcW w:w="3228" w:type="dxa"/>
            <w:vAlign w:val="center"/>
          </w:tcPr>
          <w:p w14:paraId="3B23376B" w14:textId="061FAA96" w:rsidR="00F936A1" w:rsidRPr="006756CC" w:rsidRDefault="00F936A1" w:rsidP="00463390">
            <w:pPr>
              <w:pStyle w:val="Bezwciciabold"/>
            </w:pPr>
            <w:r w:rsidRPr="006756CC">
              <w:t>Czas reakcji serwisu od zgłoszenia usterki</w:t>
            </w:r>
            <w:r w:rsidR="003348C7">
              <w:t xml:space="preserve"> </w:t>
            </w:r>
            <w:r w:rsidRPr="006756CC">
              <w:t>przez Zamawiającego:</w:t>
            </w:r>
            <w:r w:rsidR="0039780E">
              <w:t xml:space="preserve"> </w:t>
            </w:r>
            <w:r w:rsidR="008043E8">
              <w:t>*</w:t>
            </w:r>
          </w:p>
        </w:tc>
        <w:tc>
          <w:tcPr>
            <w:tcW w:w="3000" w:type="dxa"/>
            <w:vAlign w:val="center"/>
          </w:tcPr>
          <w:p w14:paraId="3B23376C" w14:textId="77777777" w:rsidR="00F936A1" w:rsidRPr="006756CC" w:rsidRDefault="00F936A1" w:rsidP="00463390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3406" w:type="dxa"/>
          </w:tcPr>
          <w:p w14:paraId="3B23376D" w14:textId="77777777" w:rsidR="00F936A1" w:rsidRPr="006756CC" w:rsidRDefault="00F936A1" w:rsidP="00463390">
            <w:pPr>
              <w:pStyle w:val="Bezwciciabold"/>
            </w:pPr>
          </w:p>
        </w:tc>
      </w:tr>
      <w:tr w:rsidR="00F936A1" w:rsidRPr="006756CC" w14:paraId="3B233772" w14:textId="77777777" w:rsidTr="004A042E">
        <w:tc>
          <w:tcPr>
            <w:tcW w:w="3228" w:type="dxa"/>
            <w:vAlign w:val="center"/>
          </w:tcPr>
          <w:p w14:paraId="3B23376F" w14:textId="35898F22" w:rsidR="00F936A1" w:rsidRPr="006756CC" w:rsidRDefault="00F936A1" w:rsidP="00463390">
            <w:pPr>
              <w:pStyle w:val="Bezwciciabold"/>
            </w:pPr>
            <w:r w:rsidRPr="006756CC">
              <w:t>Maksymalny czas naprawy od zgłoszenia usterki przez Zamawiającego:</w:t>
            </w:r>
            <w:r w:rsidR="00182000">
              <w:t>*</w:t>
            </w:r>
          </w:p>
        </w:tc>
        <w:tc>
          <w:tcPr>
            <w:tcW w:w="3000" w:type="dxa"/>
            <w:vAlign w:val="center"/>
          </w:tcPr>
          <w:p w14:paraId="3B233770" w14:textId="2E2B2AA1" w:rsidR="00F936A1" w:rsidRPr="006756CC" w:rsidRDefault="00F936A1" w:rsidP="00463390">
            <w:pPr>
              <w:pStyle w:val="Bezwciciabold"/>
            </w:pPr>
            <w:r>
              <w:t xml:space="preserve">Max. </w:t>
            </w:r>
            <w:r w:rsidR="009B6C15">
              <w:t>10</w:t>
            </w:r>
            <w:r w:rsidRPr="006756CC">
              <w:t xml:space="preserve"> dni</w:t>
            </w:r>
            <w:r w:rsidR="00503D5A">
              <w:t xml:space="preserve"> roboczych</w:t>
            </w:r>
            <w:r w:rsidRPr="006756CC">
              <w:t xml:space="preserve">. </w:t>
            </w:r>
          </w:p>
        </w:tc>
        <w:tc>
          <w:tcPr>
            <w:tcW w:w="3406" w:type="dxa"/>
          </w:tcPr>
          <w:p w14:paraId="3B233771" w14:textId="77777777" w:rsidR="00F936A1" w:rsidRPr="006756CC" w:rsidRDefault="00F936A1" w:rsidP="00463390">
            <w:pPr>
              <w:pStyle w:val="Bezwciciabold"/>
            </w:pPr>
          </w:p>
        </w:tc>
      </w:tr>
    </w:tbl>
    <w:p w14:paraId="3B233776" w14:textId="77777777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7EC48F8" w14:textId="77777777" w:rsidR="00D22CEC" w:rsidRPr="00D22CEC" w:rsidRDefault="00D22CEC" w:rsidP="00D22CEC">
      <w:pPr>
        <w:rPr>
          <w:rFonts w:ascii="Calibri" w:hAnsi="Calibri"/>
          <w:sz w:val="22"/>
          <w:szCs w:val="22"/>
        </w:rPr>
      </w:pPr>
      <w:r w:rsidRPr="00D22CEC">
        <w:rPr>
          <w:rFonts w:ascii="Calibri" w:hAnsi="Calibri"/>
          <w:sz w:val="16"/>
          <w:szCs w:val="16"/>
        </w:rPr>
        <w:t>*  brak wskazania przez Wykonawcę dla którejkolwiek z pozycji lub wskazanie będzie niezgodne z wymaganiami Zamawiającego, będzie skutkować odrzuceniem oferty Wykonawcy.</w:t>
      </w:r>
    </w:p>
    <w:p w14:paraId="3B233778" w14:textId="1976A6DE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79" w14:textId="7B6EC725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3DAD212" w14:textId="28203DAA" w:rsidR="00A90F55" w:rsidRDefault="00A90F55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7EA660A" w14:textId="77777777" w:rsidR="00A90F55" w:rsidRDefault="00A90F55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CC17AE9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2595391A" w14:textId="049D8124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</w:t>
      </w:r>
      <w:r>
        <w:rPr>
          <w:rFonts w:ascii="Calibri" w:hAnsi="Calibri"/>
          <w:sz w:val="22"/>
          <w:szCs w:val="22"/>
        </w:rPr>
        <w:t>......</w:t>
      </w:r>
      <w:r w:rsidRPr="006756CC">
        <w:rPr>
          <w:rFonts w:ascii="Calibri" w:hAnsi="Calibri"/>
          <w:sz w:val="22"/>
          <w:szCs w:val="22"/>
        </w:rPr>
        <w:t xml:space="preserve">....... </w:t>
      </w:r>
    </w:p>
    <w:p w14:paraId="68BC690B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7C" w14:textId="77777777" w:rsidR="00F936A1" w:rsidRPr="006756CC" w:rsidRDefault="0031314D" w:rsidP="0031314D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br w:type="page"/>
      </w:r>
      <w:r w:rsidR="00F936A1" w:rsidRPr="006756CC">
        <w:rPr>
          <w:rFonts w:ascii="Calibri" w:hAnsi="Calibri"/>
        </w:rPr>
        <w:lastRenderedPageBreak/>
        <w:t>ROZDZIAŁ II.</w:t>
      </w:r>
      <w:r w:rsidR="00F936A1">
        <w:rPr>
          <w:rFonts w:ascii="Calibri" w:hAnsi="Calibri"/>
        </w:rPr>
        <w:t>5</w:t>
      </w:r>
      <w:r w:rsidR="00F936A1">
        <w:rPr>
          <w:rFonts w:ascii="Calibri" w:hAnsi="Calibri"/>
        </w:rPr>
        <w:tab/>
      </w:r>
      <w:r w:rsidR="00F936A1">
        <w:rPr>
          <w:rFonts w:ascii="Calibri" w:hAnsi="Calibri"/>
        </w:rPr>
        <w:tab/>
      </w:r>
      <w:r w:rsidR="00F936A1" w:rsidRPr="00EA392D">
        <w:rPr>
          <w:rFonts w:ascii="Calibri" w:hAnsi="Calibri"/>
          <w:caps/>
        </w:rPr>
        <w:t>Formularz „Doświadczenie”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6090"/>
      </w:tblGrid>
      <w:tr w:rsidR="00F936A1" w:rsidRPr="006756CC" w14:paraId="3B233783" w14:textId="77777777" w:rsidTr="006032A5">
        <w:trPr>
          <w:trHeight w:val="1312"/>
        </w:trPr>
        <w:tc>
          <w:tcPr>
            <w:tcW w:w="4259" w:type="dxa"/>
          </w:tcPr>
          <w:p w14:paraId="3B23377D" w14:textId="77777777" w:rsidR="00F936A1" w:rsidRPr="006756CC" w:rsidRDefault="00F936A1" w:rsidP="0031314D">
            <w:pPr>
              <w:pStyle w:val="9kursywa"/>
            </w:pPr>
          </w:p>
          <w:p w14:paraId="3B23377E" w14:textId="77777777" w:rsidR="00F936A1" w:rsidRPr="006756CC" w:rsidRDefault="00F936A1" w:rsidP="0031314D">
            <w:pPr>
              <w:pStyle w:val="9kursywa"/>
            </w:pPr>
          </w:p>
          <w:p w14:paraId="3B23377F" w14:textId="77777777" w:rsidR="00F936A1" w:rsidRPr="006756CC" w:rsidRDefault="00F936A1" w:rsidP="0031314D">
            <w:pPr>
              <w:pStyle w:val="9kursywa"/>
            </w:pPr>
          </w:p>
          <w:p w14:paraId="3B233780" w14:textId="77777777" w:rsidR="00F936A1" w:rsidRPr="006756CC" w:rsidRDefault="00F936A1" w:rsidP="0031314D">
            <w:pPr>
              <w:pStyle w:val="9kursywa"/>
            </w:pPr>
          </w:p>
          <w:p w14:paraId="3B233781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6090" w:type="dxa"/>
            <w:shd w:val="clear" w:color="auto" w:fill="99CCFF"/>
            <w:vAlign w:val="center"/>
          </w:tcPr>
          <w:p w14:paraId="3B233782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233784" w14:textId="77777777"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3B233785" w14:textId="4A89C66F" w:rsidR="00F936A1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F7274B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F7274B">
        <w:rPr>
          <w:rFonts w:asciiTheme="minorHAnsi" w:hAnsiTheme="minorHAnsi"/>
          <w:b/>
          <w:sz w:val="22"/>
          <w:szCs w:val="22"/>
        </w:rPr>
        <w:t>„</w:t>
      </w:r>
      <w:r w:rsidR="002E6AFD" w:rsidRPr="00F7274B">
        <w:rPr>
          <w:rFonts w:ascii="Calibri" w:hAnsi="Calibri"/>
          <w:b/>
          <w:sz w:val="22"/>
          <w:szCs w:val="22"/>
        </w:rPr>
        <w:t>Dostawę komory klimatycznej</w:t>
      </w:r>
      <w:r w:rsidR="00E97428" w:rsidRPr="00F7274B">
        <w:rPr>
          <w:rFonts w:asciiTheme="minorHAnsi" w:hAnsiTheme="minorHAnsi"/>
          <w:b/>
          <w:sz w:val="22"/>
          <w:szCs w:val="22"/>
        </w:rPr>
        <w:t>”</w:t>
      </w:r>
      <w:r w:rsidRPr="00F7274B">
        <w:rPr>
          <w:rFonts w:ascii="Calibri" w:hAnsi="Calibri"/>
          <w:sz w:val="22"/>
          <w:szCs w:val="22"/>
        </w:rPr>
        <w:t xml:space="preserve"> znak </w:t>
      </w:r>
      <w:r w:rsidR="00033146" w:rsidRPr="00F7274B">
        <w:rPr>
          <w:rFonts w:ascii="Calibri" w:hAnsi="Calibri"/>
          <w:b/>
          <w:sz w:val="22"/>
          <w:szCs w:val="22"/>
        </w:rPr>
        <w:t>TO-250-</w:t>
      </w:r>
      <w:r w:rsidR="002D01EF">
        <w:rPr>
          <w:rFonts w:ascii="Calibri" w:hAnsi="Calibri"/>
          <w:b/>
          <w:sz w:val="22"/>
          <w:szCs w:val="22"/>
        </w:rPr>
        <w:t>25</w:t>
      </w:r>
      <w:r w:rsidR="00033146" w:rsidRPr="00F7274B">
        <w:rPr>
          <w:rFonts w:ascii="Calibri" w:hAnsi="Calibri"/>
          <w:b/>
          <w:sz w:val="22"/>
          <w:szCs w:val="22"/>
        </w:rPr>
        <w:t>TA/1</w:t>
      </w:r>
      <w:r w:rsidR="00CD07B3" w:rsidRPr="00F7274B">
        <w:rPr>
          <w:rFonts w:ascii="Calibri" w:hAnsi="Calibri"/>
          <w:b/>
          <w:sz w:val="22"/>
          <w:szCs w:val="22"/>
        </w:rPr>
        <w:t>9</w:t>
      </w:r>
      <w:r w:rsidRPr="00F7274B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57D560FD" w14:textId="77777777" w:rsidR="00F7274B" w:rsidRPr="00F7274B" w:rsidRDefault="00F7274B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1041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1979"/>
      </w:tblGrid>
      <w:tr w:rsidR="00F936A1" w:rsidRPr="006756CC" w14:paraId="3B23378E" w14:textId="77777777" w:rsidTr="00463390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3B233786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3B233787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3B233788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14:paraId="3B233789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</w:t>
            </w:r>
            <w:proofErr w:type="spellStart"/>
            <w:r>
              <w:rPr>
                <w:rFonts w:ascii="Calibri" w:hAnsi="Calibri"/>
                <w:b/>
              </w:rPr>
              <w:t>dd,mm,rrrr</w:t>
            </w:r>
            <w:proofErr w:type="spellEnd"/>
            <w:r>
              <w:rPr>
                <w:rFonts w:ascii="Calibri" w:hAnsi="Calibri"/>
                <w:b/>
              </w:rPr>
              <w:t>]</w:t>
            </w:r>
          </w:p>
        </w:tc>
        <w:tc>
          <w:tcPr>
            <w:tcW w:w="1701" w:type="dxa"/>
            <w:shd w:val="clear" w:color="auto" w:fill="99CCFF"/>
          </w:tcPr>
          <w:p w14:paraId="3B23378A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14:paraId="3B23378B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14:paraId="3B23378C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979" w:type="dxa"/>
            <w:shd w:val="clear" w:color="auto" w:fill="99CCFF"/>
            <w:vAlign w:val="center"/>
          </w:tcPr>
          <w:p w14:paraId="3B23378D" w14:textId="66C87239" w:rsidR="00F936A1" w:rsidRPr="006756CC" w:rsidRDefault="000770E2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F936A1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3B7457" w:rsidRPr="006756CC" w14:paraId="3B233795" w14:textId="77777777" w:rsidTr="00463390">
        <w:trPr>
          <w:trHeight w:val="376"/>
        </w:trPr>
        <w:tc>
          <w:tcPr>
            <w:tcW w:w="553" w:type="dxa"/>
          </w:tcPr>
          <w:p w14:paraId="3B23378F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0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3B233791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14:paraId="3B233792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14:paraId="3B233793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79" w:type="dxa"/>
          </w:tcPr>
          <w:p w14:paraId="3B233794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14:paraId="3B23379C" w14:textId="77777777" w:rsidTr="00463390">
        <w:trPr>
          <w:trHeight w:val="758"/>
        </w:trPr>
        <w:tc>
          <w:tcPr>
            <w:tcW w:w="553" w:type="dxa"/>
            <w:vAlign w:val="center"/>
          </w:tcPr>
          <w:p w14:paraId="3B233796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7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99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9A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14:paraId="3B23379B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14:paraId="3B2337A3" w14:textId="77777777" w:rsidTr="00463390">
        <w:trPr>
          <w:trHeight w:val="888"/>
        </w:trPr>
        <w:tc>
          <w:tcPr>
            <w:tcW w:w="553" w:type="dxa"/>
            <w:vAlign w:val="center"/>
          </w:tcPr>
          <w:p w14:paraId="3B23379D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14:paraId="3B23379E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F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A0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A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14:paraId="3B2337A2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3B2337A4" w14:textId="77777777"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14:paraId="3B2337A5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6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7B703F7" w14:textId="77777777" w:rsidR="00D22CEC" w:rsidRPr="00D22CEC" w:rsidRDefault="00D22CEC" w:rsidP="00D22CEC">
      <w:pPr>
        <w:spacing w:before="120" w:line="288" w:lineRule="auto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D22CEC">
        <w:rPr>
          <w:rFonts w:ascii="Calibri" w:eastAsia="Calibri" w:hAnsi="Calibri"/>
          <w:color w:val="000000"/>
          <w:sz w:val="20"/>
          <w:szCs w:val="20"/>
        </w:rPr>
        <w:t>*Wykonawca skreśla lub usuwa, jeżeli w kol. 5 tabeli oświadczy, że wymieniane w tabeli zamówienia zostały bezpośrednio (bez udziału podwykonawców) przez niego (poszczególnych członków konsorcjum) wykonane.</w:t>
      </w:r>
    </w:p>
    <w:p w14:paraId="3B2337A8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9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A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B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8C024D9" w14:textId="77777777" w:rsidR="00463390" w:rsidRDefault="00463390" w:rsidP="00463390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6E525034" w14:textId="4787AD68" w:rsidR="00463390" w:rsidRPr="006756CC" w:rsidRDefault="00463390" w:rsidP="00463390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</w:t>
      </w:r>
      <w:r>
        <w:rPr>
          <w:rFonts w:ascii="Calibri" w:hAnsi="Calibri"/>
          <w:sz w:val="22"/>
          <w:szCs w:val="22"/>
        </w:rPr>
        <w:t>.......</w:t>
      </w:r>
      <w:r w:rsidRPr="006756CC">
        <w:rPr>
          <w:rFonts w:ascii="Calibri" w:hAnsi="Calibri"/>
          <w:sz w:val="22"/>
          <w:szCs w:val="22"/>
        </w:rPr>
        <w:t xml:space="preserve">........................ </w:t>
      </w:r>
    </w:p>
    <w:p w14:paraId="66DBBDA5" w14:textId="77777777" w:rsidR="00463390" w:rsidRPr="006756CC" w:rsidRDefault="00463390" w:rsidP="00463390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AE" w14:textId="77777777" w:rsidR="00F936A1" w:rsidRPr="006756CC" w:rsidRDefault="00F936A1" w:rsidP="00CB20B7">
      <w:pPr>
        <w:rPr>
          <w:rFonts w:ascii="Calibri" w:hAnsi="Calibri"/>
        </w:rPr>
      </w:pPr>
    </w:p>
    <w:p w14:paraId="3B2337AF" w14:textId="77777777" w:rsidR="00F936A1" w:rsidRDefault="004B0E53" w:rsidP="0031314D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936A1"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 w:rsidRPr="00CD7631">
        <w:rPr>
          <w:rFonts w:ascii="Calibri" w:hAnsi="Calibri"/>
        </w:rPr>
        <w:t>FORMULARZ</w:t>
      </w:r>
      <w:r w:rsidR="00F936A1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F936A1" w:rsidRPr="00CD7631">
        <w:rPr>
          <w:rFonts w:ascii="Calibri" w:hAnsi="Calibri"/>
          <w:bCs/>
          <w:color w:val="000000"/>
        </w:rPr>
        <w:t>I</w:t>
      </w:r>
      <w:r w:rsidR="00F936A1" w:rsidRPr="00CD7631">
        <w:rPr>
          <w:rFonts w:ascii="Calibri" w:hAnsi="Calibri"/>
        </w:rPr>
        <w:t>NFORMACJA DOTYCZĄCA PRZYNALEŻNOŚCI DO GRUPY</w:t>
      </w:r>
    </w:p>
    <w:p w14:paraId="3B2337B0" w14:textId="77777777"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14:paraId="3B2337B1" w14:textId="77777777"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sz w:val="22"/>
          <w:szCs w:val="22"/>
        </w:rPr>
        <w:t>Pzp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197"/>
      </w:tblGrid>
      <w:tr w:rsidR="00F936A1" w:rsidRPr="00CD7631" w14:paraId="3B2337B7" w14:textId="77777777" w:rsidTr="00F7274B">
        <w:trPr>
          <w:trHeight w:val="1265"/>
        </w:trPr>
        <w:tc>
          <w:tcPr>
            <w:tcW w:w="3729" w:type="dxa"/>
          </w:tcPr>
          <w:p w14:paraId="3B2337B2" w14:textId="77777777" w:rsidR="00F936A1" w:rsidRPr="00CD7631" w:rsidRDefault="00F936A1" w:rsidP="0031314D">
            <w:pPr>
              <w:pStyle w:val="9kursywa"/>
            </w:pPr>
          </w:p>
          <w:p w14:paraId="3B2337B3" w14:textId="77777777" w:rsidR="00F936A1" w:rsidRPr="00CD7631" w:rsidRDefault="00F936A1" w:rsidP="0031314D">
            <w:pPr>
              <w:pStyle w:val="9kursywa"/>
            </w:pPr>
          </w:p>
          <w:p w14:paraId="3B2337B4" w14:textId="77777777" w:rsidR="00F936A1" w:rsidRPr="00CD7631" w:rsidRDefault="00F936A1" w:rsidP="0031314D">
            <w:pPr>
              <w:pStyle w:val="9kursywa"/>
            </w:pPr>
          </w:p>
          <w:p w14:paraId="3B2337B5" w14:textId="77777777" w:rsidR="00F936A1" w:rsidRPr="00CD7631" w:rsidRDefault="00F936A1" w:rsidP="0031314D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197" w:type="dxa"/>
            <w:shd w:val="clear" w:color="auto" w:fill="8DB3E2"/>
            <w:vAlign w:val="center"/>
          </w:tcPr>
          <w:p w14:paraId="3B2337B6" w14:textId="77777777" w:rsidR="00F936A1" w:rsidRPr="00CD7631" w:rsidRDefault="00F936A1" w:rsidP="004A042E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3B2337B8" w14:textId="77777777" w:rsidR="00F936A1" w:rsidRPr="00CD7631" w:rsidRDefault="00F936A1" w:rsidP="0031314D">
      <w:pPr>
        <w:pStyle w:val="Zwykytekst"/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14:paraId="5F14B64A" w14:textId="77777777" w:rsidR="00F7274B" w:rsidRDefault="00F7274B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3B2337B9" w14:textId="743CE471"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3B2337BA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B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C" w14:textId="77777777" w:rsidR="00F936A1" w:rsidRPr="00CD7631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3B2337BD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E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F" w14:textId="77777777" w:rsidR="00F936A1" w:rsidRPr="00F7274B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i/>
        </w:rPr>
      </w:pPr>
      <w:r w:rsidRPr="00F7274B">
        <w:rPr>
          <w:rFonts w:ascii="Calibri" w:hAnsi="Calibri"/>
          <w:i/>
        </w:rPr>
        <w:t>{nazwa (firma) i dokładny adres Wykonawcy }</w:t>
      </w:r>
    </w:p>
    <w:p w14:paraId="3B2337C0" w14:textId="1DA5515A" w:rsidR="00F936A1" w:rsidRPr="00F7274B" w:rsidRDefault="00F936A1" w:rsidP="0031314D">
      <w:pPr>
        <w:spacing w:before="120" w:after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F7274B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F7274B">
        <w:rPr>
          <w:rFonts w:asciiTheme="minorHAnsi" w:hAnsiTheme="minorHAnsi"/>
          <w:b/>
          <w:sz w:val="22"/>
          <w:szCs w:val="22"/>
        </w:rPr>
        <w:t>„</w:t>
      </w:r>
      <w:r w:rsidR="002E6AFD" w:rsidRPr="00F7274B">
        <w:rPr>
          <w:rFonts w:ascii="Calibri" w:hAnsi="Calibri"/>
          <w:b/>
          <w:sz w:val="22"/>
          <w:szCs w:val="22"/>
        </w:rPr>
        <w:t>Dostawę komory klimatycznej</w:t>
      </w:r>
      <w:r w:rsidRPr="00F7274B">
        <w:rPr>
          <w:rFonts w:asciiTheme="minorHAnsi" w:hAnsiTheme="minorHAnsi"/>
          <w:b/>
          <w:sz w:val="22"/>
          <w:szCs w:val="22"/>
        </w:rPr>
        <w:t>”</w:t>
      </w:r>
      <w:r w:rsidRPr="00F7274B">
        <w:rPr>
          <w:rFonts w:ascii="Calibri" w:hAnsi="Calibri"/>
          <w:sz w:val="22"/>
          <w:szCs w:val="22"/>
        </w:rPr>
        <w:t xml:space="preserve"> znak </w:t>
      </w:r>
      <w:r w:rsidR="00033146" w:rsidRPr="00F7274B">
        <w:rPr>
          <w:rFonts w:ascii="Calibri" w:hAnsi="Calibri"/>
          <w:b/>
          <w:sz w:val="22"/>
          <w:szCs w:val="22"/>
        </w:rPr>
        <w:t>TO-250-</w:t>
      </w:r>
      <w:r w:rsidR="002D01EF">
        <w:rPr>
          <w:rFonts w:ascii="Calibri" w:hAnsi="Calibri"/>
          <w:b/>
          <w:sz w:val="22"/>
          <w:szCs w:val="22"/>
        </w:rPr>
        <w:t>25</w:t>
      </w:r>
      <w:r w:rsidR="00033146" w:rsidRPr="00F7274B">
        <w:rPr>
          <w:rFonts w:ascii="Calibri" w:hAnsi="Calibri"/>
          <w:b/>
          <w:sz w:val="22"/>
          <w:szCs w:val="22"/>
        </w:rPr>
        <w:t>TA/1</w:t>
      </w:r>
      <w:r w:rsidR="00CD07B3" w:rsidRPr="00F7274B">
        <w:rPr>
          <w:rFonts w:ascii="Calibri" w:hAnsi="Calibri"/>
          <w:b/>
          <w:sz w:val="22"/>
          <w:szCs w:val="22"/>
        </w:rPr>
        <w:t>9</w:t>
      </w:r>
    </w:p>
    <w:p w14:paraId="3B2337C1" w14:textId="77777777" w:rsidR="00F936A1" w:rsidRPr="00CD7631" w:rsidRDefault="00F936A1" w:rsidP="007765C3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14:paraId="3B2337C2" w14:textId="77777777" w:rsidR="00F936A1" w:rsidRPr="00F7274B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F7274B">
        <w:rPr>
          <w:rFonts w:ascii="Calibri" w:hAnsi="Calibri"/>
          <w:bCs/>
          <w:i/>
          <w:color w:val="000000"/>
          <w:sz w:val="22"/>
          <w:szCs w:val="22"/>
        </w:rPr>
        <w:t xml:space="preserve">1)   nie należymy do grupy kapitałowej o której mowa w art. 24 ust. 1 pkt 23 ustawy </w:t>
      </w:r>
      <w:proofErr w:type="spellStart"/>
      <w:r w:rsidRPr="00F7274B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F7274B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3B2337C3" w14:textId="3D857DAE" w:rsidR="00F936A1" w:rsidRPr="00F7274B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F7274B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 w:rsidR="004A042E" w:rsidRPr="00F7274B">
        <w:rPr>
          <w:rFonts w:ascii="Calibri" w:hAnsi="Calibri"/>
          <w:bCs/>
          <w:i/>
          <w:color w:val="000000"/>
          <w:sz w:val="22"/>
          <w:szCs w:val="22"/>
        </w:rPr>
        <w:t>następujących W</w:t>
      </w:r>
      <w:r w:rsidRPr="00F7274B">
        <w:rPr>
          <w:rFonts w:ascii="Calibri" w:hAnsi="Calibri"/>
          <w:bCs/>
          <w:i/>
          <w:color w:val="000000"/>
          <w:sz w:val="22"/>
          <w:szCs w:val="22"/>
        </w:rPr>
        <w:t>ykonawców ubiegających się o przedmiotowe zamówienie*:</w:t>
      </w:r>
    </w:p>
    <w:p w14:paraId="3B2337C4" w14:textId="77777777"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3715"/>
      </w:tblGrid>
      <w:tr w:rsidR="00F936A1" w:rsidRPr="00CD7631" w14:paraId="3B2337C8" w14:textId="77777777" w:rsidTr="00F7274B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3B2337C5" w14:textId="77777777" w:rsidR="00F936A1" w:rsidRPr="00F7274B" w:rsidRDefault="00F936A1" w:rsidP="00F7274B">
            <w:pPr>
              <w:pStyle w:val="Bezwciciabold"/>
              <w:jc w:val="center"/>
              <w:rPr>
                <w:b/>
              </w:rPr>
            </w:pPr>
            <w:r w:rsidRPr="00F7274B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3B2337C6" w14:textId="77777777" w:rsidR="00F936A1" w:rsidRPr="00F7274B" w:rsidRDefault="00F936A1" w:rsidP="00F7274B">
            <w:pPr>
              <w:pStyle w:val="Bezwciciabold"/>
              <w:jc w:val="center"/>
              <w:rPr>
                <w:b/>
              </w:rPr>
            </w:pPr>
            <w:r w:rsidRPr="00F7274B">
              <w:rPr>
                <w:b/>
              </w:rPr>
              <w:t>Nazwa podmiotu</w:t>
            </w:r>
          </w:p>
        </w:tc>
        <w:tc>
          <w:tcPr>
            <w:tcW w:w="3715" w:type="dxa"/>
            <w:shd w:val="clear" w:color="auto" w:fill="8DB3E2"/>
            <w:vAlign w:val="center"/>
          </w:tcPr>
          <w:p w14:paraId="3B2337C7" w14:textId="77777777" w:rsidR="00F936A1" w:rsidRPr="00F7274B" w:rsidRDefault="00F936A1" w:rsidP="00F7274B">
            <w:pPr>
              <w:pStyle w:val="Bezwciciabold"/>
              <w:jc w:val="center"/>
              <w:rPr>
                <w:b/>
              </w:rPr>
            </w:pPr>
            <w:r w:rsidRPr="00F7274B">
              <w:rPr>
                <w:b/>
              </w:rPr>
              <w:t>Adres głównej siedziby</w:t>
            </w:r>
          </w:p>
        </w:tc>
      </w:tr>
      <w:tr w:rsidR="00F936A1" w:rsidRPr="00CD7631" w14:paraId="3B2337CC" w14:textId="77777777" w:rsidTr="00F7274B">
        <w:trPr>
          <w:trHeight w:val="640"/>
        </w:trPr>
        <w:tc>
          <w:tcPr>
            <w:tcW w:w="1242" w:type="dxa"/>
            <w:vAlign w:val="center"/>
          </w:tcPr>
          <w:p w14:paraId="3B2337C9" w14:textId="77777777" w:rsidR="00F936A1" w:rsidRPr="00CD7631" w:rsidRDefault="00F936A1" w:rsidP="00463390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3B2337CA" w14:textId="77777777" w:rsidR="00F936A1" w:rsidRPr="00CD7631" w:rsidRDefault="00F936A1" w:rsidP="00463390">
            <w:pPr>
              <w:pStyle w:val="Bezwciciabold"/>
            </w:pPr>
          </w:p>
        </w:tc>
        <w:tc>
          <w:tcPr>
            <w:tcW w:w="3715" w:type="dxa"/>
          </w:tcPr>
          <w:p w14:paraId="3B2337CB" w14:textId="77777777" w:rsidR="00F936A1" w:rsidRPr="00CD7631" w:rsidRDefault="00F936A1" w:rsidP="00463390">
            <w:pPr>
              <w:pStyle w:val="Bezwciciabold"/>
            </w:pPr>
          </w:p>
        </w:tc>
      </w:tr>
    </w:tbl>
    <w:p w14:paraId="3B2337CD" w14:textId="77777777"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B2337CE" w14:textId="7B553EC8"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pow</w:t>
      </w:r>
      <w:r w:rsidR="004A042E">
        <w:rPr>
          <w:rFonts w:ascii="Calibri" w:hAnsi="Calibri"/>
          <w:sz w:val="22"/>
          <w:szCs w:val="22"/>
        </w:rPr>
        <w:t>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14:paraId="3B2337CF" w14:textId="7048BCDB" w:rsidR="00F936A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182154C" w14:textId="77777777" w:rsidR="00F7274B" w:rsidRPr="00CD7631" w:rsidRDefault="00F7274B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5B5D2A6" w14:textId="77777777" w:rsidR="00F7274B" w:rsidRDefault="00F7274B" w:rsidP="00F7274B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3B5F1920" w14:textId="77777777" w:rsidR="00F7274B" w:rsidRPr="006756CC" w:rsidRDefault="00F7274B" w:rsidP="00F7274B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1810C121" w14:textId="4B886FA6" w:rsidR="00F7274B" w:rsidRPr="00F7274B" w:rsidRDefault="00F7274B" w:rsidP="00F7274B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D2" w14:textId="5D260EC0" w:rsidR="00F936A1" w:rsidRPr="00533A54" w:rsidRDefault="00F936A1" w:rsidP="00F7274B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3B2337D4" w14:textId="521E6EE0" w:rsidR="00F936A1" w:rsidRDefault="00F936A1" w:rsidP="00F7274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i zgodne z prawdą oraz zostały przedstawione z pełną świadomością</w:t>
      </w:r>
      <w:r w:rsidR="000770E2">
        <w:rPr>
          <w:rFonts w:ascii="Calibri" w:hAnsi="Calibri" w:cs="Arial"/>
          <w:sz w:val="22"/>
          <w:szCs w:val="22"/>
        </w:rPr>
        <w:t xml:space="preserve">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74905675" w14:textId="28404BD0" w:rsidR="00F7274B" w:rsidRDefault="00F7274B" w:rsidP="00F7274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5A93F9B" w14:textId="77777777" w:rsidR="00F7274B" w:rsidRDefault="00F7274B" w:rsidP="00F7274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EE6D7D9" w14:textId="6C05D3C0" w:rsidR="00A90F55" w:rsidRPr="007C007B" w:rsidRDefault="00A90F55" w:rsidP="00243FF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9E22166" w14:textId="77777777" w:rsidR="00F7274B" w:rsidRDefault="00F7274B" w:rsidP="00F7274B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 xml:space="preserve">9 </w:t>
      </w:r>
      <w:r w:rsidRPr="006756CC">
        <w:rPr>
          <w:rFonts w:ascii="Calibri" w:hAnsi="Calibri"/>
          <w:sz w:val="22"/>
          <w:szCs w:val="22"/>
        </w:rPr>
        <w:t>roku</w:t>
      </w:r>
    </w:p>
    <w:p w14:paraId="3328103C" w14:textId="77777777" w:rsidR="00F7274B" w:rsidRPr="006756CC" w:rsidRDefault="00F7274B" w:rsidP="00F7274B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2303A0E5" w14:textId="77777777" w:rsidR="00F7274B" w:rsidRPr="006756CC" w:rsidRDefault="00F7274B" w:rsidP="00F7274B">
      <w:pPr>
        <w:pStyle w:val="Zwykytekst"/>
        <w:spacing w:after="120" w:line="300" w:lineRule="exact"/>
        <w:ind w:left="3540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2486E6EB" w14:textId="3FE06EDC" w:rsidR="00961F09" w:rsidRDefault="00961F09">
      <w:pPr>
        <w:rPr>
          <w:rFonts w:asciiTheme="minorHAnsi" w:hAnsiTheme="minorHAnsi"/>
          <w:b/>
          <w:sz w:val="22"/>
          <w:szCs w:val="22"/>
        </w:rPr>
      </w:pPr>
    </w:p>
    <w:p w14:paraId="0E4AF729" w14:textId="77777777" w:rsidR="000C658D" w:rsidRDefault="000C658D" w:rsidP="0084121E">
      <w:pPr>
        <w:rPr>
          <w:rFonts w:asciiTheme="minorHAnsi" w:hAnsiTheme="minorHAnsi"/>
          <w:b/>
          <w:sz w:val="22"/>
          <w:szCs w:val="22"/>
        </w:rPr>
      </w:pPr>
    </w:p>
    <w:p w14:paraId="4BB88006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627D44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C100C3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D3796B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100CEE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5A545E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222037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382ABF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2E66E5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EFE984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18C9C6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D550D1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A53B94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DB2354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F7F43E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EDA255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66C9909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A27136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D6135A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7B2F3F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945128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2FF891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4EBCF4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9A7258D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E8BF17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9D52B0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E7918E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90CB6A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061843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801BA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A67F1D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BC825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7EB8FF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96959D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01CBE7" w14:textId="1B6487CA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FFEBD7" w14:textId="77777777" w:rsidR="006032A5" w:rsidRDefault="006032A5" w:rsidP="00427E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B40F35" w14:textId="5F4BCCE2" w:rsidR="000C658D" w:rsidRPr="00F7274B" w:rsidRDefault="00E36D18" w:rsidP="00F7274B">
      <w:pPr>
        <w:rPr>
          <w:rFonts w:asciiTheme="minorHAnsi" w:hAnsiTheme="minorHAnsi"/>
          <w:b/>
          <w:sz w:val="28"/>
          <w:szCs w:val="28"/>
        </w:rPr>
      </w:pPr>
      <w:r w:rsidRPr="00F7274B">
        <w:rPr>
          <w:rFonts w:asciiTheme="minorHAnsi" w:hAnsiTheme="minorHAnsi"/>
          <w:b/>
          <w:sz w:val="28"/>
          <w:szCs w:val="28"/>
        </w:rPr>
        <w:lastRenderedPageBreak/>
        <w:t>ROZDZIAŁ III</w:t>
      </w:r>
      <w:r w:rsidRPr="00F7274B">
        <w:rPr>
          <w:rFonts w:asciiTheme="minorHAnsi" w:hAnsiTheme="minorHAnsi"/>
          <w:b/>
          <w:sz w:val="28"/>
          <w:szCs w:val="28"/>
        </w:rPr>
        <w:tab/>
        <w:t>SZCZEGÓŁOWY OPIS PRZEDMIOTU ZAMÓWIENIA</w:t>
      </w:r>
      <w:r w:rsidR="00734A2E" w:rsidRPr="00F7274B">
        <w:rPr>
          <w:rFonts w:asciiTheme="minorHAnsi" w:hAnsiTheme="minorHAnsi"/>
          <w:b/>
          <w:sz w:val="28"/>
          <w:szCs w:val="28"/>
        </w:rPr>
        <w:t xml:space="preserve"> (</w:t>
      </w:r>
      <w:r w:rsidR="00EF00DF" w:rsidRPr="00F7274B">
        <w:rPr>
          <w:rFonts w:asciiTheme="minorHAnsi" w:hAnsiTheme="minorHAnsi"/>
          <w:b/>
          <w:sz w:val="28"/>
          <w:szCs w:val="28"/>
        </w:rPr>
        <w:t>S</w:t>
      </w:r>
      <w:r w:rsidR="00734A2E" w:rsidRPr="00F7274B">
        <w:rPr>
          <w:rFonts w:asciiTheme="minorHAnsi" w:hAnsiTheme="minorHAnsi"/>
          <w:b/>
          <w:sz w:val="28"/>
          <w:szCs w:val="28"/>
        </w:rPr>
        <w:t>OPZ)</w:t>
      </w:r>
    </w:p>
    <w:p w14:paraId="54A4A7D5" w14:textId="7AD22DB9" w:rsidR="00B21225" w:rsidRPr="00205DD7" w:rsidRDefault="00B21225" w:rsidP="00205DD7">
      <w:pPr>
        <w:jc w:val="both"/>
        <w:rPr>
          <w:rFonts w:asciiTheme="minorHAnsi" w:hAnsiTheme="minorHAnsi"/>
        </w:rPr>
      </w:pPr>
    </w:p>
    <w:p w14:paraId="3F8A24FA" w14:textId="77777777" w:rsidR="00003A9C" w:rsidRPr="00F7274B" w:rsidRDefault="00003A9C" w:rsidP="00003A9C">
      <w:pPr>
        <w:spacing w:before="1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KOMORA KLIMATYCZNA do wytwarzania środowiska badawczego: temperatura i wilgotność</w:t>
      </w:r>
    </w:p>
    <w:p w14:paraId="31B9736C" w14:textId="77777777" w:rsidR="00003A9C" w:rsidRPr="00F7274B" w:rsidRDefault="00003A9C" w:rsidP="00003A9C">
      <w:pPr>
        <w:spacing w:before="120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328DCB0E" w14:textId="3454D6F7" w:rsidR="00003A9C" w:rsidRPr="00F7274B" w:rsidRDefault="00E47AEC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Wymagane p</w:t>
      </w:r>
      <w:r w:rsidR="00003A9C"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>odstawowe własności techniczne:</w:t>
      </w:r>
    </w:p>
    <w:p w14:paraId="04B3A33E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zakres regulacji temperatury od –42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sym w:font="Symbol" w:char="F0B0"/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 do +180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sym w:font="Symbol" w:char="F0B0"/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</w:t>
      </w:r>
    </w:p>
    <w:p w14:paraId="7A8A3C1D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zakres temperatury z wilgotnością od +5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sym w:font="Symbol" w:char="F0B0"/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 do +95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sym w:font="Symbol" w:char="F0B0"/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</w:t>
      </w:r>
    </w:p>
    <w:p w14:paraId="24312663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zakres regulacji wilgotności względnej od 10% do 98%</w:t>
      </w:r>
    </w:p>
    <w:p w14:paraId="0C9A7591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czasowa stabilność temperatury mierzona w centrum przestrzeni roboczej dla testów klimatycznych: nie gorsza niż +/- 0,3 K. </w:t>
      </w:r>
    </w:p>
    <w:p w14:paraId="1C9CE7BC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czasowa stabilność wilgotności względnej ±3%</w:t>
      </w:r>
    </w:p>
    <w:p w14:paraId="4A72E9A5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rozdzielczość/czułość temperatury ±0,1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sym w:font="Symbol" w:char="F0B0"/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</w:t>
      </w:r>
    </w:p>
    <w:p w14:paraId="357A2A52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rozdzielczość/czułość wilgotności względnej ±1%</w:t>
      </w:r>
    </w:p>
    <w:p w14:paraId="2AB65B4A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szybkość zmian temperatury dla grzania nie mniej niż 3,2 K/min</w:t>
      </w:r>
    </w:p>
    <w:p w14:paraId="30D8F502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szybkość zmian temperatury dla chłodzenia nie mniej niż 4,0 K/min</w:t>
      </w:r>
    </w:p>
    <w:p w14:paraId="0E3C2060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maksymalna kompensacja ciepła dla testów temperaturowych min. 2300W</w:t>
      </w:r>
    </w:p>
    <w:p w14:paraId="33B2C3C4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czynnik chłodniczy </w:t>
      </w:r>
      <w:r w:rsidRPr="00F7274B"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  <w:t>R449A</w:t>
      </w:r>
    </w:p>
    <w:p w14:paraId="6C0CF537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  <w:t>komora chłodzona powietrzem</w:t>
      </w:r>
    </w:p>
    <w:p w14:paraId="482835F7" w14:textId="77777777" w:rsidR="00003A9C" w:rsidRPr="00F7274B" w:rsidRDefault="00003A9C" w:rsidP="00CC308D">
      <w:pPr>
        <w:pStyle w:val="Akapitzlist"/>
        <w:numPr>
          <w:ilvl w:val="0"/>
          <w:numId w:val="31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eastAsiaTheme="minorHAnsi" w:hAnsiTheme="minorHAnsi" w:cs="Tahoma"/>
          <w:color w:val="000000" w:themeColor="text1"/>
          <w:sz w:val="22"/>
          <w:szCs w:val="22"/>
          <w:lang w:eastAsia="en-US"/>
        </w:rPr>
        <w:t>pojemnościowy czujnik wilgotności;</w:t>
      </w:r>
    </w:p>
    <w:p w14:paraId="49AB2FA7" w14:textId="77777777" w:rsidR="00003A9C" w:rsidRPr="00F7274B" w:rsidRDefault="00003A9C" w:rsidP="00CC308D">
      <w:pPr>
        <w:numPr>
          <w:ilvl w:val="0"/>
          <w:numId w:val="31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zintegrowany z komorą osuszacz powietrza:</w:t>
      </w:r>
    </w:p>
    <w:p w14:paraId="474FFB39" w14:textId="77777777" w:rsidR="00003A9C" w:rsidRPr="00F7274B" w:rsidRDefault="00003A9C" w:rsidP="00003A9C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ahoma"/>
          <w:color w:val="000000" w:themeColor="text1"/>
          <w:sz w:val="22"/>
          <w:szCs w:val="22"/>
          <w:lang w:eastAsia="en-US"/>
        </w:rPr>
      </w:pPr>
      <w:r w:rsidRPr="00F7274B">
        <w:rPr>
          <w:rFonts w:asciiTheme="minorHAnsi" w:eastAsiaTheme="minorHAnsi" w:hAnsiTheme="minorHAnsi" w:cs="Tahoma"/>
          <w:color w:val="000000" w:themeColor="text1"/>
          <w:sz w:val="22"/>
          <w:szCs w:val="22"/>
          <w:lang w:eastAsia="en-US"/>
        </w:rPr>
        <w:t>• kontrolowana wartość punktu rosy do -20 ° C;</w:t>
      </w:r>
    </w:p>
    <w:p w14:paraId="6265A693" w14:textId="77777777" w:rsidR="00003A9C" w:rsidRPr="00F7274B" w:rsidRDefault="00003A9C" w:rsidP="00003A9C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ahoma"/>
          <w:color w:val="000000" w:themeColor="text1"/>
          <w:sz w:val="22"/>
          <w:szCs w:val="22"/>
          <w:lang w:eastAsia="en-US"/>
        </w:rPr>
      </w:pPr>
      <w:r w:rsidRPr="00F7274B">
        <w:rPr>
          <w:rFonts w:asciiTheme="minorHAnsi" w:eastAsiaTheme="minorHAnsi" w:hAnsiTheme="minorHAnsi" w:cs="Tahoma"/>
          <w:color w:val="000000" w:themeColor="text1"/>
          <w:sz w:val="22"/>
          <w:szCs w:val="22"/>
          <w:lang w:eastAsia="en-US"/>
        </w:rPr>
        <w:t>• niekontrolowana wartość punktu rosy do -30 ° C;</w:t>
      </w:r>
    </w:p>
    <w:p w14:paraId="70B452AE" w14:textId="656A7B4E" w:rsidR="00003A9C" w:rsidRPr="00F7274B" w:rsidRDefault="00E47AEC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Wymagane wyposażenie komory roboczej</w:t>
      </w:r>
      <w:r w:rsidR="00003A9C"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i obudowa zewnętrzna:</w:t>
      </w:r>
    </w:p>
    <w:p w14:paraId="50D4D206" w14:textId="7A2134FF" w:rsidR="00003A9C" w:rsidRPr="00B37FE4" w:rsidRDefault="00003A9C" w:rsidP="00CC308D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B37FE4">
        <w:rPr>
          <w:rFonts w:asciiTheme="minorHAnsi" w:hAnsiTheme="minorHAnsi" w:cs="Tahoma"/>
          <w:color w:val="000000" w:themeColor="text1"/>
          <w:sz w:val="22"/>
          <w:szCs w:val="22"/>
        </w:rPr>
        <w:t>pojemn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ość komory: 300- 340 l,</w:t>
      </w:r>
    </w:p>
    <w:p w14:paraId="0F8A10EA" w14:textId="23F9F071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gabaryty wewnętrzne: min 750x580x765 mm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3EB7A797" w14:textId="3E5EDB68" w:rsidR="00003A9C" w:rsidRPr="00B37FE4" w:rsidRDefault="00B37FE4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>gabaryty zewnętrzne</w:t>
      </w:r>
      <w:r w:rsidR="00003A9C" w:rsidRPr="00B37FE4"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 xml:space="preserve"> </w:t>
      </w:r>
      <w:r w:rsidR="00D45E58" w:rsidRPr="00B37FE4"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>ogr</w:t>
      </w:r>
      <w:r w:rsidRPr="00B37FE4"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>aniczone drogami transportowym – wskazana wizja lokalna</w:t>
      </w:r>
      <w:r w:rsidR="00003A9C" w:rsidRPr="00B37FE4"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>!,</w:t>
      </w:r>
    </w:p>
    <w:p w14:paraId="293F285B" w14:textId="7BED210A" w:rsidR="00003A9C" w:rsidRPr="00F7274B" w:rsidRDefault="00003A9C" w:rsidP="00CC308D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komora wewnętrzna wykonana ze stali nierdzewnej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76FBE5B9" w14:textId="5C0BD449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co najmniej 2 półki ze stali nierdzewnej, maksymalne obciążenie półki nie mniej niż 30 kg równo rozłożone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38A8F307" w14:textId="4AB8194E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ogrzewane okno w drzwiach</w:t>
      </w:r>
      <w:r w:rsidR="00B37FE4"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44802118" w14:textId="4915F26B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oświetlenie komory wewnętrznej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02826F7D" w14:textId="3160AC32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zintegrowany zbiornik wody dla systemu nawilżania min.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20l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60FBB2C0" w14:textId="77777777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przyłącze do bezpośredniego zasilania w wodę z sieciowego układu uzdatniania wody</w:t>
      </w:r>
    </w:p>
    <w:p w14:paraId="33054D44" w14:textId="7CF62312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kółka i nóżki z regulacją wysokości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6D71E831" w14:textId="59EB39F0" w:rsidR="00003A9C" w:rsidRPr="00F7274B" w:rsidRDefault="00003A9C" w:rsidP="00CC308D">
      <w:pPr>
        <w:numPr>
          <w:ilvl w:val="0"/>
          <w:numId w:val="40"/>
        </w:numPr>
        <w:spacing w:before="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licznik godzin pracy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,</w:t>
      </w:r>
    </w:p>
    <w:p w14:paraId="45E58C5F" w14:textId="77777777" w:rsidR="00003A9C" w:rsidRPr="00F7274B" w:rsidRDefault="00003A9C" w:rsidP="00CC308D">
      <w:pPr>
        <w:pStyle w:val="a1s0"/>
        <w:numPr>
          <w:ilvl w:val="0"/>
          <w:numId w:val="40"/>
        </w:numPr>
        <w:contextualSpacing/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  <w:t>przepusty w bocznych ścianach komory o średnicy minimum: 50 mm z lewej i 125 mm z prawej strony.</w:t>
      </w:r>
    </w:p>
    <w:p w14:paraId="1246F9FF" w14:textId="5A8D9DDA" w:rsidR="00003A9C" w:rsidRPr="00F7274B" w:rsidRDefault="00B37FE4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Wymagania dotyczące sterowania</w:t>
      </w:r>
      <w:r w:rsidR="00003A9C"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>:</w:t>
      </w:r>
    </w:p>
    <w:p w14:paraId="47F16B2D" w14:textId="67E6E4F1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termostat zabezpieczający przed przegrzaniem, z własnym czujnikiem temperatury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;</w:t>
      </w:r>
    </w:p>
    <w:p w14:paraId="13A97863" w14:textId="4498973D" w:rsidR="00003A9C" w:rsidRPr="00F7274B" w:rsidRDefault="00003A9C" w:rsidP="00CC308D">
      <w:pPr>
        <w:pStyle w:val="a1s0"/>
        <w:numPr>
          <w:ilvl w:val="0"/>
          <w:numId w:val="32"/>
        </w:numPr>
        <w:contextualSpacing/>
        <w:rPr>
          <w:rStyle w:val="f21"/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F7274B">
        <w:rPr>
          <w:rStyle w:val="f21"/>
          <w:rFonts w:asciiTheme="minorHAnsi" w:hAnsiTheme="minorHAnsi" w:cs="Tahoma"/>
          <w:color w:val="000000" w:themeColor="text1"/>
          <w:sz w:val="22"/>
          <w:szCs w:val="22"/>
        </w:rPr>
        <w:t>sterowanie urządzeniem za pomocą dotykowego panelu sterującego LCD z menu w języku polskim</w:t>
      </w:r>
      <w:r w:rsidR="00B37FE4">
        <w:rPr>
          <w:rStyle w:val="f21"/>
          <w:rFonts w:asciiTheme="minorHAnsi" w:hAnsiTheme="minorHAnsi" w:cs="Tahoma"/>
          <w:b/>
          <w:color w:val="000000" w:themeColor="text1"/>
          <w:sz w:val="22"/>
          <w:szCs w:val="22"/>
        </w:rPr>
        <w:t>;</w:t>
      </w:r>
    </w:p>
    <w:p w14:paraId="677C3C0A" w14:textId="621F637D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>możliwość zaprogramowania komory i zapisania programów na oddziaływanie zmiennych warunków środowiskowych typu Y1, Y2, Z1, Z2 wg dokumentów EOTA TR 024;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 xml:space="preserve"> ETAG 026, ETAG 028, ETAG 018-2;</w:t>
      </w:r>
    </w:p>
    <w:p w14:paraId="24182FD0" w14:textId="77777777" w:rsidR="00003A9C" w:rsidRPr="00F7274B" w:rsidRDefault="00003A9C" w:rsidP="00003A9C">
      <w:pPr>
        <w:spacing w:before="60"/>
        <w:ind w:left="714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Przykładowe warunki dla środowiska Z2 i Y2 wg dokumentu EOTA TR 024:</w:t>
      </w:r>
    </w:p>
    <w:p w14:paraId="4EEF12C8" w14:textId="77777777" w:rsidR="00003A9C" w:rsidRPr="00F7274B" w:rsidRDefault="00003A9C" w:rsidP="00CC308D">
      <w:pPr>
        <w:pStyle w:val="Akapitzlist"/>
        <w:numPr>
          <w:ilvl w:val="0"/>
          <w:numId w:val="41"/>
        </w:numPr>
        <w:ind w:left="993" w:hanging="284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środowisko Z2 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– ekspozycja w komorze 21 cykli w warunkach:</w:t>
      </w:r>
    </w:p>
    <w:p w14:paraId="44B062CA" w14:textId="77777777" w:rsidR="00003A9C" w:rsidRPr="00F7274B" w:rsidRDefault="00003A9C" w:rsidP="00B37FE4">
      <w:pPr>
        <w:pStyle w:val="Akapitzlist"/>
        <w:ind w:firstLine="273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4h w 23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  <w:vertAlign w:val="superscript"/>
        </w:rPr>
        <w:t>o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 i 85%RH</w:t>
      </w:r>
    </w:p>
    <w:p w14:paraId="3DCABAF2" w14:textId="77777777" w:rsidR="00003A9C" w:rsidRPr="00F7274B" w:rsidRDefault="00003A9C" w:rsidP="00B37FE4">
      <w:pPr>
        <w:pStyle w:val="Akapitzlist"/>
        <w:ind w:firstLine="273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16h w 40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  <w:vertAlign w:val="superscript"/>
        </w:rPr>
        <w:t>o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 i 50%RH</w:t>
      </w:r>
    </w:p>
    <w:p w14:paraId="2572AE68" w14:textId="77777777" w:rsidR="00003A9C" w:rsidRPr="00F7274B" w:rsidRDefault="00003A9C" w:rsidP="00B37FE4">
      <w:pPr>
        <w:pStyle w:val="Akapitzlist"/>
        <w:ind w:firstLine="273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4h w 5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  <w:vertAlign w:val="superscript"/>
        </w:rPr>
        <w:t>o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C i 50%RH</w:t>
      </w:r>
    </w:p>
    <w:p w14:paraId="3B99931D" w14:textId="25CE83D2" w:rsidR="00003A9C" w:rsidRPr="00B37FE4" w:rsidRDefault="00003A9C" w:rsidP="00CC308D">
      <w:pPr>
        <w:pStyle w:val="Akapitzlist"/>
        <w:numPr>
          <w:ilvl w:val="0"/>
          <w:numId w:val="42"/>
        </w:numPr>
        <w:ind w:left="993" w:hanging="284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37FE4">
        <w:rPr>
          <w:rFonts w:asciiTheme="minorHAnsi" w:hAnsiTheme="minorHAnsi" w:cs="Tahoma"/>
          <w:b/>
          <w:color w:val="000000" w:themeColor="text1"/>
          <w:sz w:val="22"/>
          <w:szCs w:val="22"/>
        </w:rPr>
        <w:t>środowisko Y2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 xml:space="preserve"> – </w:t>
      </w:r>
      <w:r w:rsidRPr="00B37FE4">
        <w:rPr>
          <w:rFonts w:asciiTheme="minorHAnsi" w:hAnsiTheme="minorHAnsi" w:cs="Tahoma"/>
          <w:color w:val="000000" w:themeColor="text1"/>
          <w:sz w:val="22"/>
          <w:szCs w:val="22"/>
        </w:rPr>
        <w:t>ekspozycja w komorze 2 tygodnie (2cykle) w warunkach:</w:t>
      </w:r>
    </w:p>
    <w:p w14:paraId="7B45F81F" w14:textId="77777777" w:rsidR="00F7274B" w:rsidRPr="00F7274B" w:rsidRDefault="00F7274B" w:rsidP="00003A9C">
      <w:pPr>
        <w:ind w:firstLine="708"/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998"/>
        <w:gridCol w:w="1695"/>
        <w:gridCol w:w="7"/>
        <w:gridCol w:w="1694"/>
        <w:gridCol w:w="1701"/>
        <w:gridCol w:w="9"/>
        <w:gridCol w:w="1551"/>
      </w:tblGrid>
      <w:tr w:rsidR="00003A9C" w:rsidRPr="00F7274B" w14:paraId="76A27F4F" w14:textId="77777777" w:rsidTr="00003A9C">
        <w:trPr>
          <w:trHeight w:val="133"/>
        </w:trPr>
        <w:tc>
          <w:tcPr>
            <w:tcW w:w="2693" w:type="dxa"/>
            <w:gridSpan w:val="2"/>
          </w:tcPr>
          <w:p w14:paraId="0DAD9661" w14:textId="77777777" w:rsidR="00003A9C" w:rsidRPr="00F7274B" w:rsidRDefault="00003A9C" w:rsidP="00003A9C">
            <w:pPr>
              <w:pStyle w:val="Default"/>
              <w:spacing w:before="60" w:after="60"/>
              <w:jc w:val="right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6 h </w:t>
            </w:r>
          </w:p>
        </w:tc>
        <w:tc>
          <w:tcPr>
            <w:tcW w:w="1701" w:type="dxa"/>
            <w:gridSpan w:val="2"/>
          </w:tcPr>
          <w:p w14:paraId="576ECEB8" w14:textId="77777777" w:rsidR="00003A9C" w:rsidRPr="00F7274B" w:rsidRDefault="00003A9C" w:rsidP="00003A9C">
            <w:pPr>
              <w:pStyle w:val="Default"/>
              <w:spacing w:before="60" w:after="60"/>
              <w:jc w:val="right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6 h </w:t>
            </w:r>
          </w:p>
        </w:tc>
        <w:tc>
          <w:tcPr>
            <w:tcW w:w="1701" w:type="dxa"/>
          </w:tcPr>
          <w:p w14:paraId="50FD4D9F" w14:textId="77777777" w:rsidR="00003A9C" w:rsidRPr="00F7274B" w:rsidRDefault="00003A9C" w:rsidP="00003A9C">
            <w:pPr>
              <w:pStyle w:val="Default"/>
              <w:spacing w:before="60" w:after="60"/>
              <w:jc w:val="right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6 h </w:t>
            </w:r>
          </w:p>
        </w:tc>
        <w:tc>
          <w:tcPr>
            <w:tcW w:w="1560" w:type="dxa"/>
            <w:gridSpan w:val="2"/>
          </w:tcPr>
          <w:p w14:paraId="2097B25E" w14:textId="77777777" w:rsidR="00003A9C" w:rsidRPr="00F7274B" w:rsidRDefault="00003A9C" w:rsidP="00003A9C">
            <w:pPr>
              <w:pStyle w:val="Default"/>
              <w:spacing w:before="60" w:after="60"/>
              <w:jc w:val="right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6 h </w:t>
            </w:r>
          </w:p>
        </w:tc>
      </w:tr>
      <w:tr w:rsidR="00003A9C" w:rsidRPr="00F7274B" w14:paraId="1B300AB2" w14:textId="77777777" w:rsidTr="00003A9C">
        <w:trPr>
          <w:trHeight w:val="264"/>
        </w:trPr>
        <w:tc>
          <w:tcPr>
            <w:tcW w:w="998" w:type="dxa"/>
          </w:tcPr>
          <w:p w14:paraId="52FAFE9F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1. + 2. </w:t>
            </w:r>
          </w:p>
        </w:tc>
        <w:tc>
          <w:tcPr>
            <w:tcW w:w="1702" w:type="dxa"/>
            <w:gridSpan w:val="2"/>
          </w:tcPr>
          <w:p w14:paraId="0206FC99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20 °C ± 3°C, </w:t>
            </w:r>
          </w:p>
          <w:p w14:paraId="61151D19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R.H. </w:t>
            </w:r>
          </w:p>
        </w:tc>
        <w:tc>
          <w:tcPr>
            <w:tcW w:w="1694" w:type="dxa"/>
          </w:tcPr>
          <w:p w14:paraId="020A25AD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70 °C± 3°C, </w:t>
            </w:r>
          </w:p>
          <w:p w14:paraId="5A53FCF1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20 % ± 5% R.H </w:t>
            </w:r>
          </w:p>
        </w:tc>
        <w:tc>
          <w:tcPr>
            <w:tcW w:w="1710" w:type="dxa"/>
            <w:gridSpan w:val="2"/>
          </w:tcPr>
          <w:p w14:paraId="631B9200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20 °C± 3°C, </w:t>
            </w:r>
          </w:p>
          <w:p w14:paraId="33BD02C9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 </w:t>
            </w:r>
          </w:p>
        </w:tc>
        <w:tc>
          <w:tcPr>
            <w:tcW w:w="1551" w:type="dxa"/>
          </w:tcPr>
          <w:p w14:paraId="7520AB5D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70°C ± 3°C, </w:t>
            </w:r>
          </w:p>
          <w:p w14:paraId="015B0088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20 % ± 5% R.H </w:t>
            </w:r>
          </w:p>
        </w:tc>
      </w:tr>
      <w:tr w:rsidR="00003A9C" w:rsidRPr="00F7274B" w14:paraId="44E87546" w14:textId="77777777" w:rsidTr="00003A9C">
        <w:trPr>
          <w:trHeight w:val="264"/>
        </w:trPr>
        <w:tc>
          <w:tcPr>
            <w:tcW w:w="998" w:type="dxa"/>
          </w:tcPr>
          <w:p w14:paraId="1D17055E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3. + 4. </w:t>
            </w:r>
          </w:p>
        </w:tc>
        <w:tc>
          <w:tcPr>
            <w:tcW w:w="1702" w:type="dxa"/>
            <w:gridSpan w:val="2"/>
          </w:tcPr>
          <w:p w14:paraId="173596B1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20 °C± 3°C, </w:t>
            </w:r>
          </w:p>
          <w:p w14:paraId="7DE2D495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R.H. </w:t>
            </w:r>
          </w:p>
        </w:tc>
        <w:tc>
          <w:tcPr>
            <w:tcW w:w="1694" w:type="dxa"/>
          </w:tcPr>
          <w:p w14:paraId="02025D3E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30 °C ± 3°C, </w:t>
            </w:r>
          </w:p>
          <w:p w14:paraId="2FBFCE32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40 % ± 5% R.H. </w:t>
            </w:r>
          </w:p>
        </w:tc>
        <w:tc>
          <w:tcPr>
            <w:tcW w:w="1710" w:type="dxa"/>
            <w:gridSpan w:val="2"/>
          </w:tcPr>
          <w:p w14:paraId="6C561042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40°C ± 3°C, </w:t>
            </w:r>
          </w:p>
          <w:p w14:paraId="3CBA9862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R.H. </w:t>
            </w:r>
          </w:p>
        </w:tc>
        <w:tc>
          <w:tcPr>
            <w:tcW w:w="1551" w:type="dxa"/>
          </w:tcPr>
          <w:p w14:paraId="5D74AA5C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30 °C ± 3°C, </w:t>
            </w:r>
          </w:p>
          <w:p w14:paraId="5FB8858E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40 % ± 5% R.H. </w:t>
            </w:r>
          </w:p>
        </w:tc>
      </w:tr>
      <w:tr w:rsidR="00003A9C" w:rsidRPr="00F7274B" w14:paraId="0AB77E09" w14:textId="77777777" w:rsidTr="00003A9C">
        <w:trPr>
          <w:trHeight w:val="264"/>
        </w:trPr>
        <w:tc>
          <w:tcPr>
            <w:tcW w:w="998" w:type="dxa"/>
          </w:tcPr>
          <w:p w14:paraId="24E7CC5B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5. + 6 + 7 </w:t>
            </w:r>
          </w:p>
        </w:tc>
        <w:tc>
          <w:tcPr>
            <w:tcW w:w="1702" w:type="dxa"/>
            <w:gridSpan w:val="2"/>
          </w:tcPr>
          <w:p w14:paraId="6B97954C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-20 °C ± 3°C, </w:t>
            </w:r>
          </w:p>
        </w:tc>
        <w:tc>
          <w:tcPr>
            <w:tcW w:w="1694" w:type="dxa"/>
          </w:tcPr>
          <w:p w14:paraId="3147876F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40 °C ± 3°C, </w:t>
            </w:r>
          </w:p>
          <w:p w14:paraId="20238CDC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R.H. </w:t>
            </w:r>
          </w:p>
        </w:tc>
        <w:tc>
          <w:tcPr>
            <w:tcW w:w="1710" w:type="dxa"/>
            <w:gridSpan w:val="2"/>
          </w:tcPr>
          <w:p w14:paraId="0EDF9E1B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-20 °C ± 3°C, </w:t>
            </w:r>
          </w:p>
        </w:tc>
        <w:tc>
          <w:tcPr>
            <w:tcW w:w="1551" w:type="dxa"/>
          </w:tcPr>
          <w:p w14:paraId="33C11E8B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40 °C ± 3°C, </w:t>
            </w:r>
          </w:p>
          <w:p w14:paraId="12BD7ED5" w14:textId="77777777" w:rsidR="00003A9C" w:rsidRPr="00F7274B" w:rsidRDefault="00003A9C" w:rsidP="00003A9C">
            <w:pPr>
              <w:pStyle w:val="Default"/>
              <w:spacing w:before="60" w:after="60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7274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95 % ± 5% R.H. </w:t>
            </w:r>
          </w:p>
        </w:tc>
      </w:tr>
    </w:tbl>
    <w:p w14:paraId="3C6ACBC7" w14:textId="77777777" w:rsidR="00003A9C" w:rsidRPr="00E92A8E" w:rsidRDefault="00003A9C" w:rsidP="00003A9C">
      <w:pPr>
        <w:spacing w:before="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8186715" w14:textId="6A9D9DE6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możliwość wpisania, co najmniej 30 programów własnych, każdy do 99 kroków programu 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br/>
        <w:t xml:space="preserve">(możliwość programowania cykli termiczno-wilgotnościowych, dla zapewnienia pracy 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br/>
        <w:t>w cyklu ciągłym, przez co najmniej 28 dni)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;</w:t>
      </w:r>
    </w:p>
    <w:p w14:paraId="0B379003" w14:textId="629EA7B2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możliwość rejestrowania zadanych oraz osiągniętych parametrów pracy komory na pamięci zewnętrznej USB lub zewnętrznym komputerze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;</w:t>
      </w:r>
    </w:p>
    <w:p w14:paraId="6D9C6E79" w14:textId="7B52C54C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interfejs umożliwiający podłączenie do komputera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;</w:t>
      </w:r>
    </w:p>
    <w:p w14:paraId="2546F851" w14:textId="6E20C33B" w:rsidR="00003A9C" w:rsidRPr="00F7274B" w:rsidRDefault="00003A9C" w:rsidP="00CC308D">
      <w:pPr>
        <w:numPr>
          <w:ilvl w:val="0"/>
          <w:numId w:val="32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interfejs USB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2EB105AE" w14:textId="77777777" w:rsidR="00003A9C" w:rsidRPr="00F7274B" w:rsidRDefault="00003A9C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14:paraId="5833BE46" w14:textId="0996EF0E" w:rsidR="00003A9C" w:rsidRPr="00F7274B" w:rsidRDefault="00B37FE4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Wymagania dotyczące ochrony środowiska</w:t>
      </w:r>
      <w:r w:rsidR="00003A9C"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>:</w:t>
      </w:r>
    </w:p>
    <w:p w14:paraId="54176A01" w14:textId="77777777" w:rsidR="00003A9C" w:rsidRPr="00F7274B" w:rsidRDefault="00003A9C" w:rsidP="00CC308D">
      <w:pPr>
        <w:numPr>
          <w:ilvl w:val="0"/>
          <w:numId w:val="33"/>
        </w:numPr>
        <w:spacing w:before="1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komora nie powinna wytwarzać odpadów.</w:t>
      </w:r>
    </w:p>
    <w:p w14:paraId="214A9BC1" w14:textId="2B34249D" w:rsidR="00003A9C" w:rsidRPr="00F7274B" w:rsidRDefault="00003A9C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Wymagania dotyczące </w:t>
      </w:r>
      <w:r w:rsidR="00B37FE4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instalacji i </w:t>
      </w:r>
      <w:r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>miejsca pracy komory:</w:t>
      </w:r>
    </w:p>
    <w:p w14:paraId="46460A76" w14:textId="180A0A1D" w:rsidR="00003A9C" w:rsidRPr="00F7274B" w:rsidRDefault="00B37FE4" w:rsidP="00CC308D">
      <w:pPr>
        <w:numPr>
          <w:ilvl w:val="0"/>
          <w:numId w:val="33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zasilanie</w:t>
      </w:r>
      <w:r w:rsidR="00003A9C"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3-fazowe 400V ± 10%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;</w:t>
      </w:r>
    </w:p>
    <w:p w14:paraId="080C386C" w14:textId="51FB7295" w:rsidR="00003A9C" w:rsidRPr="00F7274B" w:rsidRDefault="00003A9C" w:rsidP="00CC308D">
      <w:pPr>
        <w:numPr>
          <w:ilvl w:val="0"/>
          <w:numId w:val="33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waga nie więcej niż 500 kg</w:t>
      </w:r>
      <w:r w:rsidR="00B37FE4">
        <w:rPr>
          <w:rFonts w:asciiTheme="minorHAnsi" w:hAnsiTheme="minorHAnsi" w:cs="Tahoma"/>
          <w:color w:val="000000" w:themeColor="text1"/>
          <w:sz w:val="22"/>
          <w:szCs w:val="22"/>
        </w:rPr>
        <w:t>;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57DD3BC2" w14:textId="77777777" w:rsidR="00003A9C" w:rsidRPr="00F7274B" w:rsidRDefault="00003A9C" w:rsidP="00CC308D">
      <w:pPr>
        <w:numPr>
          <w:ilvl w:val="0"/>
          <w:numId w:val="33"/>
        </w:numPr>
        <w:spacing w:before="60"/>
        <w:ind w:left="714" w:hanging="357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ograniczenia wynikające z wymiarów otworów drzwiowych w ciągu transportowym: szerokość ≤ 2000mm, wysokość ≤ 2200 mm.</w:t>
      </w:r>
    </w:p>
    <w:p w14:paraId="0A83CE3F" w14:textId="77777777" w:rsidR="00003A9C" w:rsidRPr="00F7274B" w:rsidRDefault="00003A9C" w:rsidP="00003A9C">
      <w:pPr>
        <w:spacing w:before="1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Sposób odbioru komory:  </w:t>
      </w:r>
    </w:p>
    <w:p w14:paraId="7D6E919D" w14:textId="701AA9EF" w:rsidR="00D45E58" w:rsidRPr="00F7274B" w:rsidRDefault="00D45E58" w:rsidP="00CC308D">
      <w:pPr>
        <w:numPr>
          <w:ilvl w:val="0"/>
          <w:numId w:val="34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instalacja i uruchomienie komory w miejscu wskazanym przez Zamawiającego</w:t>
      </w:r>
    </w:p>
    <w:p w14:paraId="7D8BF3FD" w14:textId="3DB8FE44" w:rsidR="00003A9C" w:rsidRPr="00F7274B" w:rsidRDefault="00B37FE4" w:rsidP="00CC308D">
      <w:pPr>
        <w:numPr>
          <w:ilvl w:val="0"/>
          <w:numId w:val="34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szkolenie w języku polskim dotyczące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obsłu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gi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komory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dla wskazanych dla</w:t>
      </w: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 xml:space="preserve"> pracowników laboratorium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7D1C3E72" w14:textId="77777777" w:rsidR="00003A9C" w:rsidRPr="00F7274B" w:rsidRDefault="00003A9C" w:rsidP="00CC308D">
      <w:pPr>
        <w:numPr>
          <w:ilvl w:val="0"/>
          <w:numId w:val="34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przekazanie do laboratorium instrukcji obsługi w języku polskim</w:t>
      </w:r>
    </w:p>
    <w:p w14:paraId="66D2ABA3" w14:textId="5477B2ED" w:rsidR="003326BA" w:rsidRPr="00432662" w:rsidRDefault="00003A9C" w:rsidP="00CC308D">
      <w:pPr>
        <w:numPr>
          <w:ilvl w:val="0"/>
          <w:numId w:val="34"/>
        </w:numPr>
        <w:spacing w:before="60"/>
        <w:ind w:left="714" w:hanging="357"/>
        <w:jc w:val="both"/>
        <w:rPr>
          <w:rFonts w:asciiTheme="minorHAnsi" w:hAnsiTheme="minorHAnsi" w:cs="Tahoma"/>
          <w:color w:val="000000" w:themeColor="text1"/>
          <w:sz w:val="22"/>
          <w:szCs w:val="22"/>
        </w:rPr>
        <w:sectPr w:rsidR="003326BA" w:rsidRPr="00432662" w:rsidSect="00934B9A">
          <w:footerReference w:type="even" r:id="rId14"/>
          <w:footerReference w:type="default" r:id="rId15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  <w:r w:rsidRPr="00F7274B">
        <w:rPr>
          <w:rFonts w:asciiTheme="minorHAnsi" w:hAnsiTheme="minorHAnsi" w:cs="Tahoma"/>
          <w:color w:val="000000" w:themeColor="text1"/>
          <w:sz w:val="22"/>
          <w:szCs w:val="22"/>
        </w:rPr>
        <w:t>przekazanie do laboratorium dokumentów potwierdzających zgodność komory</w:t>
      </w:r>
      <w:r w:rsidR="00432662">
        <w:rPr>
          <w:rFonts w:asciiTheme="minorHAnsi" w:hAnsiTheme="minorHAnsi" w:cs="Tahoma"/>
          <w:color w:val="000000" w:themeColor="text1"/>
          <w:sz w:val="22"/>
          <w:szCs w:val="22"/>
        </w:rPr>
        <w:t xml:space="preserve"> z zamówieniem</w:t>
      </w:r>
      <w:r w:rsidR="007404BF">
        <w:rPr>
          <w:rFonts w:asciiTheme="minorHAnsi" w:hAnsiTheme="minorHAnsi" w:cs="Tahoma"/>
          <w:color w:val="000000" w:themeColor="text1"/>
          <w:sz w:val="22"/>
          <w:szCs w:val="22"/>
        </w:rPr>
        <w:t xml:space="preserve"> (</w:t>
      </w:r>
      <w:r w:rsidR="007404BF" w:rsidRPr="007404BF">
        <w:rPr>
          <w:rFonts w:asciiTheme="minorHAnsi" w:hAnsiTheme="minorHAnsi" w:cs="Tahoma"/>
          <w:color w:val="000000" w:themeColor="text1"/>
          <w:sz w:val="22"/>
          <w:szCs w:val="22"/>
        </w:rPr>
        <w:t xml:space="preserve">świadectwo producenta, deklaracja zgodności </w:t>
      </w:r>
      <w:r w:rsidR="007404BF">
        <w:rPr>
          <w:rFonts w:asciiTheme="minorHAnsi" w:hAnsiTheme="minorHAnsi" w:cs="Tahoma"/>
          <w:color w:val="000000" w:themeColor="text1"/>
          <w:sz w:val="22"/>
          <w:szCs w:val="22"/>
        </w:rPr>
        <w:t>CE)</w:t>
      </w:r>
      <w:r w:rsidR="00432662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14:paraId="3B23382E" w14:textId="77777777" w:rsidR="00254D2C" w:rsidRPr="00254D2C" w:rsidRDefault="00254D2C" w:rsidP="00DC23C9">
      <w:pPr>
        <w:spacing w:after="12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23382F" w14:textId="3E2C50B3" w:rsidR="00F936A1" w:rsidRDefault="00F936A1" w:rsidP="00F7274B">
      <w:pPr>
        <w:rPr>
          <w:rFonts w:ascii="Calibri" w:hAnsi="Calibri"/>
          <w:b/>
          <w:sz w:val="28"/>
          <w:szCs w:val="28"/>
        </w:rPr>
      </w:pPr>
      <w:r w:rsidRPr="007A42DF">
        <w:rPr>
          <w:rFonts w:ascii="Calibri" w:hAnsi="Calibri"/>
          <w:b/>
          <w:caps/>
          <w:sz w:val="28"/>
          <w:szCs w:val="28"/>
        </w:rPr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14:paraId="4520A5F1" w14:textId="7E6634DC" w:rsidR="00995727" w:rsidRDefault="00995727" w:rsidP="00EA392D">
      <w:pPr>
        <w:rPr>
          <w:rFonts w:ascii="Calibri" w:hAnsi="Calibri"/>
          <w:b/>
          <w:sz w:val="28"/>
          <w:szCs w:val="28"/>
        </w:rPr>
      </w:pPr>
    </w:p>
    <w:p w14:paraId="0E85D3FF" w14:textId="77777777" w:rsidR="00995727" w:rsidRPr="00F7274B" w:rsidRDefault="00995727" w:rsidP="00F7274B">
      <w:pPr>
        <w:spacing w:after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7274B">
        <w:rPr>
          <w:rFonts w:asciiTheme="minorHAnsi" w:eastAsia="Calibri" w:hAnsiTheme="minorHAnsi" w:cs="Calibri"/>
          <w:sz w:val="22"/>
          <w:szCs w:val="22"/>
        </w:rPr>
        <w:t>zawartej w dniu ............................ w Warszawie pomiędzy:</w:t>
      </w:r>
    </w:p>
    <w:p w14:paraId="58CC8A5B" w14:textId="20FC370F" w:rsidR="00522680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7274B">
        <w:rPr>
          <w:rFonts w:asciiTheme="minorHAnsi" w:eastAsia="Calibri" w:hAnsiTheme="minorHAnsi"/>
          <w:b/>
          <w:sz w:val="22"/>
          <w:szCs w:val="22"/>
          <w:lang w:eastAsia="en-US"/>
        </w:rPr>
        <w:t>Instytutem Techniki Budowlanej</w:t>
      </w:r>
      <w:r w:rsidRPr="00F7274B">
        <w:rPr>
          <w:rFonts w:asciiTheme="minorHAnsi" w:eastAsia="Calibri" w:hAnsiTheme="minorHAnsi"/>
          <w:sz w:val="22"/>
          <w:szCs w:val="22"/>
          <w:lang w:eastAsia="en-US"/>
        </w:rPr>
        <w:t xml:space="preserve"> z siedzibą w Warszawie (00-611) przy ul. Filtrowej 1,</w:t>
      </w:r>
      <w:r w:rsidRPr="00F7274B">
        <w:rPr>
          <w:rFonts w:asciiTheme="minorHAnsi" w:eastAsia="Calibri" w:hAnsiTheme="minorHAnsi" w:cs="Arial"/>
          <w:sz w:val="22"/>
          <w:szCs w:val="22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</w:t>
      </w:r>
      <w:r w:rsidR="000558B0" w:rsidRPr="00F7274B">
        <w:rPr>
          <w:rFonts w:asciiTheme="minorHAnsi" w:eastAsia="Calibri" w:hAnsiTheme="minorHAnsi" w:cs="Arial"/>
          <w:sz w:val="22"/>
          <w:szCs w:val="22"/>
          <w:lang w:eastAsia="en-US"/>
        </w:rPr>
        <w:t>Regon: 000063650, zwanym</w:t>
      </w:r>
      <w:r w:rsidRPr="00F7274B">
        <w:rPr>
          <w:rFonts w:asciiTheme="minorHAnsi" w:eastAsia="Calibri" w:hAnsiTheme="minorHAnsi" w:cs="Arial"/>
          <w:sz w:val="22"/>
          <w:szCs w:val="22"/>
          <w:lang w:eastAsia="en-US"/>
        </w:rPr>
        <w:t xml:space="preserve"> dalej „Zamawiającym” reprezentowanym przez:</w:t>
      </w:r>
    </w:p>
    <w:p w14:paraId="7B2E9310" w14:textId="77141FCC" w:rsidR="00522680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7274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5A14C0EE" w14:textId="5D81DBDE" w:rsidR="00522680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7274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2CBA12FB" w14:textId="77777777" w:rsidR="00995727" w:rsidRPr="00F7274B" w:rsidRDefault="00995727" w:rsidP="00F7274B">
      <w:pPr>
        <w:spacing w:after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7274B">
        <w:rPr>
          <w:rFonts w:asciiTheme="minorHAnsi" w:eastAsia="Calibri" w:hAnsiTheme="minorHAnsi" w:cs="Calibri"/>
          <w:sz w:val="22"/>
          <w:szCs w:val="22"/>
        </w:rPr>
        <w:t>a</w:t>
      </w:r>
    </w:p>
    <w:p w14:paraId="223C47A6" w14:textId="25981AA3" w:rsidR="00522680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7274B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</w:t>
      </w:r>
      <w:r w:rsidRPr="00F7274B">
        <w:rPr>
          <w:rFonts w:asciiTheme="minorHAnsi" w:eastAsia="Calibri" w:hAnsiTheme="minorHAnsi"/>
          <w:sz w:val="22"/>
          <w:szCs w:val="22"/>
          <w:lang w:eastAsia="en-US"/>
        </w:rPr>
        <w:t xml:space="preserve"> z siedzibą w ………………………….. przy ul. …………………….,</w:t>
      </w:r>
      <w:r w:rsidRPr="00F7274B">
        <w:rPr>
          <w:rFonts w:asciiTheme="minorHAnsi" w:eastAsia="Calibri" w:hAnsiTheme="minorHAnsi" w:cs="Arial"/>
          <w:sz w:val="22"/>
          <w:szCs w:val="22"/>
          <w:lang w:eastAsia="en-US"/>
        </w:rPr>
        <w:t xml:space="preserve"> wpisanym do rejestru przedsiębiorców prowadzonego przez Sąd Rejonowy w ……………………., …………. Wydział Gospodarczy Krajowego Rejestru Sądowego, pod numerem KRS …………………………….; NIP: ………………………; Regon: ………………………….,  zwanym dalej „Wykonawcą” reprezentowanym przez:</w:t>
      </w:r>
    </w:p>
    <w:p w14:paraId="4A7DA145" w14:textId="06FE594B" w:rsidR="00995727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7274B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………………………………………………………………………………………………..</w:t>
      </w:r>
    </w:p>
    <w:p w14:paraId="58F39041" w14:textId="77777777" w:rsidR="00522680" w:rsidRPr="00F7274B" w:rsidRDefault="00522680" w:rsidP="00F7274B">
      <w:pPr>
        <w:spacing w:after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B52517C" w14:textId="74E8DDC2" w:rsidR="00995727" w:rsidRPr="00F7274B" w:rsidRDefault="00995727" w:rsidP="00F7274B">
      <w:pPr>
        <w:spacing w:after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7274B">
        <w:rPr>
          <w:rFonts w:asciiTheme="minorHAnsi" w:eastAsia="Calibri" w:hAnsiTheme="minorHAnsi" w:cs="Calibri"/>
          <w:sz w:val="22"/>
          <w:szCs w:val="22"/>
        </w:rPr>
        <w:t>W wyniku wyboru oferty w postępowaniu o udzielenie zamówienia publicznego przeprowadzonego w trybie przetargu nieograniczonego zgodnie z art. 39-46 ustawy z dnia 29 stycznia 2004 r. Prawo zamówień pub</w:t>
      </w:r>
      <w:r w:rsidR="00F7274B">
        <w:rPr>
          <w:rFonts w:asciiTheme="minorHAnsi" w:eastAsia="Calibri" w:hAnsiTheme="minorHAnsi" w:cs="Calibri"/>
          <w:sz w:val="22"/>
          <w:szCs w:val="22"/>
        </w:rPr>
        <w:t>licznych (</w:t>
      </w:r>
      <w:proofErr w:type="spellStart"/>
      <w:r w:rsidR="00F7274B">
        <w:rPr>
          <w:rFonts w:asciiTheme="minorHAnsi" w:eastAsia="Calibri" w:hAnsiTheme="minorHAnsi" w:cs="Calibri"/>
          <w:sz w:val="22"/>
          <w:szCs w:val="22"/>
        </w:rPr>
        <w:t>t.j</w:t>
      </w:r>
      <w:proofErr w:type="spellEnd"/>
      <w:r w:rsidR="00F7274B">
        <w:rPr>
          <w:rFonts w:asciiTheme="minorHAnsi" w:eastAsia="Calibri" w:hAnsiTheme="minorHAnsi" w:cs="Calibri"/>
          <w:sz w:val="22"/>
          <w:szCs w:val="22"/>
        </w:rPr>
        <w:t>. Dz. U. z 2018 r.</w:t>
      </w:r>
      <w:r w:rsidRPr="00F7274B">
        <w:rPr>
          <w:rFonts w:asciiTheme="minorHAnsi" w:eastAsia="Calibri" w:hAnsiTheme="minorHAnsi" w:cs="Calibri"/>
          <w:sz w:val="22"/>
          <w:szCs w:val="22"/>
        </w:rPr>
        <w:t xml:space="preserve"> poz. </w:t>
      </w:r>
      <w:r w:rsidR="00F7274B">
        <w:rPr>
          <w:rFonts w:asciiTheme="minorHAnsi" w:eastAsia="Calibri" w:hAnsiTheme="minorHAnsi" w:cs="Calibri"/>
          <w:sz w:val="22"/>
          <w:szCs w:val="22"/>
        </w:rPr>
        <w:t>1986 ze zm.</w:t>
      </w:r>
      <w:r w:rsidRPr="00F7274B">
        <w:rPr>
          <w:rFonts w:asciiTheme="minorHAnsi" w:eastAsia="Calibri" w:hAnsiTheme="minorHAnsi" w:cs="Calibri"/>
          <w:sz w:val="22"/>
          <w:szCs w:val="22"/>
        </w:rPr>
        <w:t>) zawar</w:t>
      </w:r>
      <w:r w:rsidR="00F7274B">
        <w:rPr>
          <w:rFonts w:asciiTheme="minorHAnsi" w:eastAsia="Calibri" w:hAnsiTheme="minorHAnsi" w:cs="Calibri"/>
          <w:sz w:val="22"/>
          <w:szCs w:val="22"/>
        </w:rPr>
        <w:t>to umowę o następującej treści:</w:t>
      </w:r>
    </w:p>
    <w:p w14:paraId="3B233830" w14:textId="77777777" w:rsidR="00F936A1" w:rsidRPr="00F7274B" w:rsidRDefault="00F936A1" w:rsidP="00F7274B">
      <w:pPr>
        <w:pStyle w:val="Tekstpodstawowywcity31"/>
        <w:spacing w:after="120" w:line="276" w:lineRule="auto"/>
        <w:ind w:left="0" w:firstLine="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7274B">
        <w:rPr>
          <w:rFonts w:asciiTheme="minorHAnsi" w:hAnsiTheme="minorHAnsi" w:cs="Times New Roman"/>
          <w:b/>
          <w:sz w:val="22"/>
          <w:szCs w:val="22"/>
        </w:rPr>
        <w:t>§ 1</w:t>
      </w:r>
    </w:p>
    <w:p w14:paraId="3B233831" w14:textId="5F65D8F3" w:rsidR="00F936A1" w:rsidRPr="00F7274B" w:rsidRDefault="00F936A1" w:rsidP="00F7274B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Przedmiotem umowy jest </w:t>
      </w:r>
      <w:r w:rsidRPr="00F7274B">
        <w:rPr>
          <w:rFonts w:asciiTheme="minorHAnsi" w:hAnsiTheme="minorHAnsi"/>
          <w:b/>
          <w:sz w:val="22"/>
          <w:szCs w:val="22"/>
        </w:rPr>
        <w:t>„</w:t>
      </w:r>
      <w:r w:rsidR="002E6AFD" w:rsidRPr="00F7274B">
        <w:rPr>
          <w:rFonts w:asciiTheme="minorHAnsi" w:hAnsiTheme="minorHAnsi"/>
          <w:b/>
          <w:sz w:val="22"/>
          <w:szCs w:val="22"/>
        </w:rPr>
        <w:t>Dostawa komory klimatycznej</w:t>
      </w:r>
      <w:r w:rsidRPr="00F7274B">
        <w:rPr>
          <w:rFonts w:asciiTheme="minorHAnsi" w:hAnsiTheme="minorHAnsi"/>
          <w:b/>
          <w:sz w:val="22"/>
          <w:szCs w:val="22"/>
        </w:rPr>
        <w:t>”</w:t>
      </w:r>
      <w:r w:rsidRPr="00F7274B">
        <w:rPr>
          <w:rFonts w:asciiTheme="minorHAnsi" w:hAnsiTheme="minorHAnsi"/>
          <w:sz w:val="22"/>
          <w:szCs w:val="22"/>
        </w:rPr>
        <w:t>, zgodnie z ofertą Wykona</w:t>
      </w:r>
      <w:r w:rsidR="00427EBE" w:rsidRPr="00F7274B">
        <w:rPr>
          <w:rFonts w:asciiTheme="minorHAnsi" w:hAnsiTheme="minorHAnsi"/>
          <w:sz w:val="22"/>
          <w:szCs w:val="22"/>
        </w:rPr>
        <w:t>wcy</w:t>
      </w:r>
      <w:r w:rsidR="00F7274B">
        <w:rPr>
          <w:rFonts w:asciiTheme="minorHAnsi" w:hAnsiTheme="minorHAnsi"/>
          <w:sz w:val="22"/>
          <w:szCs w:val="22"/>
        </w:rPr>
        <w:t xml:space="preserve"> z dnia ………..</w:t>
      </w:r>
      <w:r w:rsidRPr="00F7274B">
        <w:rPr>
          <w:rFonts w:asciiTheme="minorHAnsi" w:hAnsiTheme="minorHAnsi"/>
          <w:sz w:val="22"/>
          <w:szCs w:val="22"/>
        </w:rPr>
        <w:t xml:space="preserve"> i </w:t>
      </w:r>
      <w:r w:rsidR="00443833" w:rsidRPr="00F7274B">
        <w:rPr>
          <w:rFonts w:asciiTheme="minorHAnsi" w:hAnsiTheme="minorHAnsi"/>
          <w:sz w:val="22"/>
          <w:szCs w:val="22"/>
        </w:rPr>
        <w:t xml:space="preserve">Szczegółowym </w:t>
      </w:r>
      <w:r w:rsidRPr="00F7274B">
        <w:rPr>
          <w:rFonts w:asciiTheme="minorHAnsi" w:hAnsiTheme="minorHAnsi"/>
          <w:sz w:val="22"/>
          <w:szCs w:val="22"/>
        </w:rPr>
        <w:t xml:space="preserve">Opisem Przedmiotu Zamówienia zawartym w SIWZ stanowiącymi integralną </w:t>
      </w:r>
      <w:r w:rsidR="005818AA" w:rsidRPr="00F7274B">
        <w:rPr>
          <w:rFonts w:asciiTheme="minorHAnsi" w:hAnsiTheme="minorHAnsi"/>
          <w:sz w:val="22"/>
          <w:szCs w:val="22"/>
        </w:rPr>
        <w:t>część niniejszej</w:t>
      </w:r>
      <w:r w:rsidR="00F7274B">
        <w:rPr>
          <w:rFonts w:asciiTheme="minorHAnsi" w:hAnsiTheme="minorHAnsi"/>
          <w:sz w:val="22"/>
          <w:szCs w:val="22"/>
        </w:rPr>
        <w:t xml:space="preserve"> umowy, które stanowią integralne części umowy.</w:t>
      </w:r>
    </w:p>
    <w:p w14:paraId="3B233832" w14:textId="77777777" w:rsidR="00F936A1" w:rsidRPr="00F7274B" w:rsidRDefault="00F936A1" w:rsidP="00F7274B">
      <w:pPr>
        <w:spacing w:after="120" w:line="276" w:lineRule="auto"/>
        <w:jc w:val="center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2</w:t>
      </w:r>
    </w:p>
    <w:p w14:paraId="3B233833" w14:textId="04A34662" w:rsidR="00900B49" w:rsidRPr="00F7274B" w:rsidRDefault="00702609" w:rsidP="00F7274B">
      <w:pPr>
        <w:pStyle w:val="Tekstwtabelcepunkty"/>
        <w:numPr>
          <w:ilvl w:val="0"/>
          <w:numId w:val="0"/>
        </w:numPr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Termin realizacji przedmiotu umowy wynosi </w:t>
      </w:r>
      <w:r w:rsidR="00E42525" w:rsidRPr="00F7274B">
        <w:rPr>
          <w:rFonts w:asciiTheme="minorHAnsi" w:hAnsiTheme="minorHAnsi"/>
          <w:b/>
          <w:sz w:val="22"/>
          <w:szCs w:val="22"/>
        </w:rPr>
        <w:t>1</w:t>
      </w:r>
      <w:r w:rsidR="00D45E58" w:rsidRPr="00F7274B">
        <w:rPr>
          <w:rFonts w:asciiTheme="minorHAnsi" w:hAnsiTheme="minorHAnsi"/>
          <w:b/>
          <w:sz w:val="22"/>
          <w:szCs w:val="22"/>
        </w:rPr>
        <w:t>8</w:t>
      </w:r>
      <w:r w:rsidR="002E6AFD" w:rsidRPr="00F7274B">
        <w:rPr>
          <w:rFonts w:asciiTheme="minorHAnsi" w:hAnsiTheme="minorHAnsi"/>
          <w:b/>
          <w:sz w:val="22"/>
          <w:szCs w:val="22"/>
        </w:rPr>
        <w:t xml:space="preserve"> tygodni</w:t>
      </w:r>
      <w:r w:rsidRPr="00F7274B">
        <w:rPr>
          <w:rFonts w:asciiTheme="minorHAnsi" w:hAnsiTheme="minorHAnsi"/>
          <w:sz w:val="22"/>
          <w:szCs w:val="22"/>
        </w:rPr>
        <w:t xml:space="preserve"> od dnia jej podpisania. </w:t>
      </w:r>
    </w:p>
    <w:p w14:paraId="3B233834" w14:textId="77777777" w:rsidR="00F936A1" w:rsidRPr="00F7274B" w:rsidRDefault="00F936A1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3</w:t>
      </w:r>
    </w:p>
    <w:p w14:paraId="3B233835" w14:textId="77777777" w:rsidR="00F936A1" w:rsidRPr="00F7274B" w:rsidRDefault="00F936A1" w:rsidP="00F7274B">
      <w:pPr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Przedmiot umowy zostanie dostarczony na koszt i ryzyko Wykonawcy.</w:t>
      </w:r>
    </w:p>
    <w:p w14:paraId="3B233836" w14:textId="68E4AEC8" w:rsidR="00F936A1" w:rsidRPr="00F7274B" w:rsidRDefault="00F936A1" w:rsidP="00F7274B">
      <w:pPr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Miejsce dostawy przedmiotu umowy: ITB, </w:t>
      </w:r>
      <w:r w:rsidR="004F5CEE" w:rsidRPr="00F7274B">
        <w:rPr>
          <w:rFonts w:asciiTheme="minorHAnsi" w:hAnsiTheme="minorHAnsi"/>
          <w:sz w:val="22"/>
          <w:szCs w:val="22"/>
        </w:rPr>
        <w:t xml:space="preserve">Warszawa ul. </w:t>
      </w:r>
      <w:r w:rsidR="00F357AE" w:rsidRPr="00F7274B">
        <w:rPr>
          <w:rFonts w:asciiTheme="minorHAnsi" w:hAnsiTheme="minorHAnsi"/>
          <w:sz w:val="22"/>
          <w:szCs w:val="22"/>
        </w:rPr>
        <w:t>Filtrowa 1</w:t>
      </w:r>
      <w:r w:rsidR="00443833" w:rsidRPr="00F7274B">
        <w:rPr>
          <w:rFonts w:asciiTheme="minorHAnsi" w:hAnsiTheme="minorHAnsi"/>
          <w:sz w:val="22"/>
          <w:szCs w:val="22"/>
        </w:rPr>
        <w:t>.</w:t>
      </w:r>
    </w:p>
    <w:p w14:paraId="3B233837" w14:textId="1D059571" w:rsidR="00F936A1" w:rsidRPr="00F7274B" w:rsidRDefault="00F936A1" w:rsidP="00F7274B">
      <w:pPr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Wyk</w:t>
      </w:r>
      <w:r w:rsidR="00F357AE" w:rsidRPr="00F7274B">
        <w:rPr>
          <w:rFonts w:asciiTheme="minorHAnsi" w:hAnsiTheme="minorHAnsi"/>
          <w:sz w:val="22"/>
          <w:szCs w:val="22"/>
        </w:rPr>
        <w:t>onawca oświadcza, że dostarczony</w:t>
      </w:r>
      <w:r w:rsidRPr="00F7274B">
        <w:rPr>
          <w:rFonts w:asciiTheme="minorHAnsi" w:hAnsiTheme="minorHAnsi"/>
          <w:sz w:val="22"/>
          <w:szCs w:val="22"/>
        </w:rPr>
        <w:t xml:space="preserve"> przez niego </w:t>
      </w:r>
      <w:r w:rsidR="00F357AE" w:rsidRPr="00F7274B">
        <w:rPr>
          <w:rFonts w:asciiTheme="minorHAnsi" w:hAnsiTheme="minorHAnsi"/>
          <w:sz w:val="22"/>
          <w:szCs w:val="22"/>
        </w:rPr>
        <w:t>system</w:t>
      </w:r>
      <w:r w:rsidRPr="00F7274B">
        <w:rPr>
          <w:rFonts w:asciiTheme="minorHAnsi" w:hAnsiTheme="minorHAnsi"/>
          <w:sz w:val="22"/>
          <w:szCs w:val="22"/>
        </w:rPr>
        <w:t>:</w:t>
      </w:r>
    </w:p>
    <w:p w14:paraId="3B233838" w14:textId="79CE8D36" w:rsidR="00F936A1" w:rsidRPr="00F7274B" w:rsidRDefault="00C36FD8" w:rsidP="00CC308D">
      <w:pPr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jest</w:t>
      </w:r>
      <w:r w:rsidR="00F357AE" w:rsidRPr="00F7274B">
        <w:rPr>
          <w:rFonts w:asciiTheme="minorHAnsi" w:hAnsiTheme="minorHAnsi"/>
          <w:sz w:val="22"/>
          <w:szCs w:val="22"/>
        </w:rPr>
        <w:t xml:space="preserve"> fabrycznie nowy</w:t>
      </w:r>
      <w:r w:rsidR="00F936A1" w:rsidRPr="00F7274B">
        <w:rPr>
          <w:rFonts w:asciiTheme="minorHAnsi" w:hAnsiTheme="minorHAnsi"/>
          <w:sz w:val="22"/>
          <w:szCs w:val="22"/>
        </w:rPr>
        <w:t>,</w:t>
      </w:r>
    </w:p>
    <w:p w14:paraId="3BB3178B" w14:textId="42B2DB71" w:rsidR="0026151A" w:rsidRPr="00F7274B" w:rsidRDefault="00545A38" w:rsidP="00CC308D">
      <w:pPr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charakteryzuje</w:t>
      </w:r>
      <w:r w:rsidR="00F936A1" w:rsidRPr="00F7274B">
        <w:rPr>
          <w:rFonts w:asciiTheme="minorHAnsi" w:hAnsiTheme="minorHAnsi"/>
          <w:sz w:val="22"/>
          <w:szCs w:val="22"/>
        </w:rPr>
        <w:t xml:space="preserve"> się parametrami nie gorszymi niż opisane w </w:t>
      </w:r>
      <w:r w:rsidR="006C3EF7" w:rsidRPr="00F7274B">
        <w:rPr>
          <w:rFonts w:asciiTheme="minorHAnsi" w:hAnsiTheme="minorHAnsi"/>
          <w:sz w:val="22"/>
          <w:szCs w:val="22"/>
        </w:rPr>
        <w:t xml:space="preserve">III </w:t>
      </w:r>
      <w:r w:rsidR="00F936A1" w:rsidRPr="00F7274B">
        <w:rPr>
          <w:rFonts w:asciiTheme="minorHAnsi" w:hAnsiTheme="minorHAnsi"/>
          <w:sz w:val="22"/>
          <w:szCs w:val="22"/>
        </w:rPr>
        <w:t>Rozdziale SIWZ.</w:t>
      </w:r>
    </w:p>
    <w:p w14:paraId="1909F1D1" w14:textId="1A656B12" w:rsidR="004B568D" w:rsidRPr="00F7274B" w:rsidRDefault="004B568D" w:rsidP="00F7274B">
      <w:pPr>
        <w:pStyle w:val="Akapitzlist"/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Wykonawca dostarczy </w:t>
      </w:r>
      <w:r w:rsidR="00150E3A" w:rsidRPr="00F7274B">
        <w:rPr>
          <w:rFonts w:asciiTheme="minorHAnsi" w:hAnsiTheme="minorHAnsi"/>
          <w:sz w:val="22"/>
          <w:szCs w:val="22"/>
        </w:rPr>
        <w:t xml:space="preserve">wraz z </w:t>
      </w:r>
      <w:r w:rsidR="00F357AE" w:rsidRPr="00F7274B">
        <w:rPr>
          <w:rFonts w:asciiTheme="minorHAnsi" w:hAnsiTheme="minorHAnsi"/>
          <w:sz w:val="22"/>
          <w:szCs w:val="22"/>
        </w:rPr>
        <w:t>systemem</w:t>
      </w:r>
      <w:r w:rsidR="00150E3A" w:rsidRPr="00F7274B">
        <w:rPr>
          <w:rFonts w:asciiTheme="minorHAnsi" w:hAnsiTheme="minorHAnsi"/>
          <w:sz w:val="22"/>
          <w:szCs w:val="22"/>
        </w:rPr>
        <w:t xml:space="preserve"> </w:t>
      </w:r>
      <w:r w:rsidRPr="00F7274B">
        <w:rPr>
          <w:rFonts w:asciiTheme="minorHAnsi" w:hAnsiTheme="minorHAnsi"/>
          <w:sz w:val="22"/>
          <w:szCs w:val="22"/>
        </w:rPr>
        <w:t>d</w:t>
      </w:r>
      <w:r w:rsidR="000770E2" w:rsidRPr="00F7274B">
        <w:rPr>
          <w:rFonts w:asciiTheme="minorHAnsi" w:hAnsiTheme="minorHAnsi"/>
          <w:sz w:val="22"/>
          <w:szCs w:val="22"/>
        </w:rPr>
        <w:t>okumentację</w:t>
      </w:r>
      <w:r w:rsidRPr="00F7274B">
        <w:rPr>
          <w:rFonts w:asciiTheme="minorHAnsi" w:hAnsiTheme="minorHAnsi"/>
          <w:sz w:val="22"/>
          <w:szCs w:val="22"/>
        </w:rPr>
        <w:t xml:space="preserve"> </w:t>
      </w:r>
      <w:r w:rsidR="00150E3A" w:rsidRPr="00F7274B">
        <w:rPr>
          <w:rFonts w:asciiTheme="minorHAnsi" w:hAnsiTheme="minorHAnsi"/>
          <w:sz w:val="22"/>
          <w:szCs w:val="22"/>
        </w:rPr>
        <w:t>w języku polskim,</w:t>
      </w:r>
      <w:r w:rsidRPr="00F7274B">
        <w:rPr>
          <w:rFonts w:asciiTheme="minorHAnsi" w:hAnsiTheme="minorHAnsi"/>
          <w:sz w:val="22"/>
          <w:szCs w:val="22"/>
        </w:rPr>
        <w:t xml:space="preserve"> w tym instrukcję obsługi</w:t>
      </w:r>
      <w:r w:rsidR="00150E3A" w:rsidRPr="00F7274B">
        <w:rPr>
          <w:rFonts w:asciiTheme="minorHAnsi" w:hAnsiTheme="minorHAnsi"/>
          <w:sz w:val="22"/>
          <w:szCs w:val="22"/>
        </w:rPr>
        <w:t xml:space="preserve"> oraz dokumenty</w:t>
      </w:r>
      <w:r w:rsidRPr="00F7274B">
        <w:rPr>
          <w:rFonts w:asciiTheme="minorHAnsi" w:hAnsiTheme="minorHAnsi"/>
          <w:sz w:val="22"/>
          <w:szCs w:val="22"/>
        </w:rPr>
        <w:t xml:space="preserve"> </w:t>
      </w:r>
      <w:r w:rsidR="00150E3A" w:rsidRPr="00F7274B">
        <w:rPr>
          <w:rFonts w:asciiTheme="minorHAnsi" w:hAnsiTheme="minorHAnsi"/>
          <w:sz w:val="22"/>
          <w:szCs w:val="22"/>
        </w:rPr>
        <w:t xml:space="preserve">potwierdzające zgodność </w:t>
      </w:r>
      <w:r w:rsidR="00E74CA7" w:rsidRPr="00F7274B">
        <w:rPr>
          <w:rFonts w:asciiTheme="minorHAnsi" w:hAnsiTheme="minorHAnsi"/>
          <w:sz w:val="22"/>
          <w:szCs w:val="22"/>
        </w:rPr>
        <w:t>urządzenia</w:t>
      </w:r>
      <w:r w:rsidR="00150E3A" w:rsidRPr="00F7274B">
        <w:rPr>
          <w:rFonts w:asciiTheme="minorHAnsi" w:hAnsiTheme="minorHAnsi"/>
          <w:sz w:val="22"/>
          <w:szCs w:val="22"/>
        </w:rPr>
        <w:t xml:space="preserve"> z zamówieniem (świadectwo producenta, deklaracja zgodności CE, karta katalogowa</w:t>
      </w:r>
      <w:r w:rsidR="009B6C15" w:rsidRPr="00F7274B">
        <w:rPr>
          <w:rFonts w:asciiTheme="minorHAnsi" w:hAnsiTheme="minorHAnsi"/>
          <w:sz w:val="22"/>
          <w:szCs w:val="22"/>
        </w:rPr>
        <w:t>).</w:t>
      </w:r>
    </w:p>
    <w:p w14:paraId="711C2D44" w14:textId="1DE6850F" w:rsidR="004B568D" w:rsidRPr="00F7274B" w:rsidRDefault="004B568D" w:rsidP="00F7274B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lastRenderedPageBreak/>
        <w:t>Jeżeli w toku czynności odbiorczych Zamawiający stwierdzi wady, wyznaczy wykonawcy termin na ich usunięcie. Wyznaczenie terminu na usunięcie wad nie stanowi zmiany terminu realizacji zamówienia.</w:t>
      </w:r>
    </w:p>
    <w:p w14:paraId="2F8B44E6" w14:textId="6AFCBBCF" w:rsidR="001D37F6" w:rsidRPr="00F7274B" w:rsidRDefault="001D37F6" w:rsidP="00F7274B">
      <w:pPr>
        <w:pStyle w:val="Akapitzlist"/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Wykonawca </w:t>
      </w:r>
      <w:r w:rsidR="00054453" w:rsidRPr="00F7274B">
        <w:rPr>
          <w:rFonts w:asciiTheme="minorHAnsi" w:hAnsiTheme="minorHAnsi"/>
          <w:sz w:val="22"/>
          <w:szCs w:val="22"/>
        </w:rPr>
        <w:t>przeprowadzi</w:t>
      </w:r>
      <w:r w:rsidRPr="00F7274B">
        <w:rPr>
          <w:rFonts w:asciiTheme="minorHAnsi" w:hAnsiTheme="minorHAnsi"/>
          <w:sz w:val="22"/>
          <w:szCs w:val="22"/>
        </w:rPr>
        <w:t xml:space="preserve"> szkolenie </w:t>
      </w:r>
      <w:r w:rsidR="00054453" w:rsidRPr="00F7274B">
        <w:rPr>
          <w:rFonts w:asciiTheme="minorHAnsi" w:hAnsiTheme="minorHAnsi"/>
          <w:sz w:val="22"/>
          <w:szCs w:val="22"/>
        </w:rPr>
        <w:t xml:space="preserve">dla </w:t>
      </w:r>
      <w:r w:rsidRPr="00F7274B">
        <w:rPr>
          <w:rFonts w:asciiTheme="minorHAnsi" w:hAnsiTheme="minorHAnsi"/>
          <w:sz w:val="22"/>
          <w:szCs w:val="22"/>
        </w:rPr>
        <w:t>wskazan</w:t>
      </w:r>
      <w:r w:rsidR="00054453" w:rsidRPr="00F7274B">
        <w:rPr>
          <w:rFonts w:asciiTheme="minorHAnsi" w:hAnsiTheme="minorHAnsi"/>
          <w:sz w:val="22"/>
          <w:szCs w:val="22"/>
        </w:rPr>
        <w:t>ych</w:t>
      </w:r>
      <w:r w:rsidRPr="00F7274B">
        <w:rPr>
          <w:rFonts w:asciiTheme="minorHAnsi" w:hAnsiTheme="minorHAnsi"/>
          <w:sz w:val="22"/>
          <w:szCs w:val="22"/>
        </w:rPr>
        <w:t xml:space="preserve"> pracownika Zamawiającego w zakresie obsługi dostarczonego </w:t>
      </w:r>
      <w:r w:rsidR="00D45E58" w:rsidRPr="00F7274B">
        <w:rPr>
          <w:rFonts w:asciiTheme="minorHAnsi" w:hAnsiTheme="minorHAnsi"/>
          <w:sz w:val="22"/>
          <w:szCs w:val="22"/>
        </w:rPr>
        <w:t>urządzenia</w:t>
      </w:r>
      <w:r w:rsidRPr="00F7274B">
        <w:rPr>
          <w:rFonts w:asciiTheme="minorHAnsi" w:hAnsiTheme="minorHAnsi"/>
          <w:sz w:val="22"/>
          <w:szCs w:val="22"/>
        </w:rPr>
        <w:t>.</w:t>
      </w:r>
    </w:p>
    <w:p w14:paraId="7D4682F1" w14:textId="53EF228F" w:rsidR="0077133F" w:rsidRPr="00F7274B" w:rsidRDefault="00F936A1" w:rsidP="00F7274B">
      <w:pPr>
        <w:numPr>
          <w:ilvl w:val="0"/>
          <w:numId w:val="1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Odbiór przedmiotu umowy przez Zamawiającego zostanie dokonany w ciągu </w:t>
      </w:r>
      <w:r w:rsidR="00D35B99" w:rsidRPr="00F7274B">
        <w:rPr>
          <w:rFonts w:asciiTheme="minorHAnsi" w:hAnsiTheme="minorHAnsi"/>
          <w:sz w:val="22"/>
          <w:szCs w:val="22"/>
        </w:rPr>
        <w:t>3</w:t>
      </w:r>
      <w:r w:rsidRPr="00F7274B">
        <w:rPr>
          <w:rFonts w:asciiTheme="minorHAnsi" w:hAnsiTheme="minorHAnsi"/>
          <w:sz w:val="22"/>
          <w:szCs w:val="22"/>
        </w:rPr>
        <w:t xml:space="preserve"> dni roboczych</w:t>
      </w:r>
      <w:r w:rsidR="001D37F6" w:rsidRPr="00F7274B">
        <w:rPr>
          <w:rFonts w:asciiTheme="minorHAnsi" w:hAnsiTheme="minorHAnsi"/>
          <w:sz w:val="22"/>
          <w:szCs w:val="22"/>
        </w:rPr>
        <w:t xml:space="preserve"> od zgłoszenia gotowości do odbioru przez Wykonawcę</w:t>
      </w:r>
      <w:r w:rsidRPr="00F7274B">
        <w:rPr>
          <w:rFonts w:asciiTheme="minorHAnsi" w:hAnsiTheme="minorHAnsi"/>
          <w:sz w:val="22"/>
          <w:szCs w:val="22"/>
        </w:rPr>
        <w:t xml:space="preserve"> </w:t>
      </w:r>
      <w:r w:rsidR="00054453" w:rsidRPr="00F7274B">
        <w:rPr>
          <w:rFonts w:asciiTheme="minorHAnsi" w:hAnsiTheme="minorHAnsi"/>
          <w:sz w:val="22"/>
          <w:szCs w:val="22"/>
        </w:rPr>
        <w:t xml:space="preserve">(po przeprowadzonym szkoleniu z obsługi) </w:t>
      </w:r>
      <w:r w:rsidR="00CA4664" w:rsidRPr="00F7274B">
        <w:rPr>
          <w:rFonts w:asciiTheme="minorHAnsi" w:hAnsiTheme="minorHAnsi"/>
          <w:sz w:val="22"/>
          <w:szCs w:val="22"/>
        </w:rPr>
        <w:t xml:space="preserve">i </w:t>
      </w:r>
      <w:r w:rsidRPr="00F7274B">
        <w:rPr>
          <w:rFonts w:asciiTheme="minorHAnsi" w:hAnsiTheme="minorHAnsi"/>
          <w:sz w:val="22"/>
          <w:szCs w:val="22"/>
        </w:rPr>
        <w:t>zakończy się podpisaniem bezusterkowego protokołu końcowego odbioru przez obie strony.</w:t>
      </w:r>
    </w:p>
    <w:p w14:paraId="3B23383C" w14:textId="77777777" w:rsidR="00F936A1" w:rsidRPr="00F7274B" w:rsidRDefault="00F936A1" w:rsidP="00F7274B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4</w:t>
      </w:r>
    </w:p>
    <w:p w14:paraId="3B23383D" w14:textId="77777777" w:rsidR="00F936A1" w:rsidRPr="00F7274B" w:rsidRDefault="00F936A1" w:rsidP="00CC308D">
      <w:pPr>
        <w:pStyle w:val="Zwykytekst"/>
        <w:numPr>
          <w:ilvl w:val="0"/>
          <w:numId w:val="21"/>
        </w:numPr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Do kontaktów Zamawiającego z Wykonawcą zostają wyznaczone następujące osoby:</w:t>
      </w:r>
    </w:p>
    <w:p w14:paraId="3B23383E" w14:textId="1391E6AA" w:rsidR="00F936A1" w:rsidRPr="00F7274B" w:rsidRDefault="00D80DE5" w:rsidP="00F7274B">
      <w:pPr>
        <w:pStyle w:val="Zwykytekst"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0DA8175" w14:textId="77777777" w:rsidR="00D80DE5" w:rsidRDefault="00F936A1" w:rsidP="00CC308D">
      <w:pPr>
        <w:pStyle w:val="Zwykytekst"/>
        <w:numPr>
          <w:ilvl w:val="0"/>
          <w:numId w:val="21"/>
        </w:numPr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Do kontaktów z Zamawiającym Wykonawca wyznacza następujące osoby:</w:t>
      </w:r>
    </w:p>
    <w:p w14:paraId="3B23383F" w14:textId="38CFC6CE" w:rsidR="00F936A1" w:rsidRPr="00F7274B" w:rsidRDefault="00F936A1" w:rsidP="00D80DE5">
      <w:pPr>
        <w:pStyle w:val="Zwykytekst"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…………………………</w:t>
      </w:r>
      <w:r w:rsidR="00D80DE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3B233840" w14:textId="77777777" w:rsidR="00F936A1" w:rsidRPr="00F7274B" w:rsidRDefault="00F936A1" w:rsidP="00F7274B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 xml:space="preserve">§ 5 </w:t>
      </w:r>
    </w:p>
    <w:p w14:paraId="3B233841" w14:textId="3D31D82A" w:rsidR="00F936A1" w:rsidRPr="00F7274B" w:rsidRDefault="00F936A1" w:rsidP="00F7274B">
      <w:pPr>
        <w:numPr>
          <w:ilvl w:val="0"/>
          <w:numId w:val="12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Wykonawca udzieli Zamawiającemu gwarancji na przedmiot umowy </w:t>
      </w:r>
      <w:r w:rsidR="000770E2" w:rsidRPr="00F7274B">
        <w:rPr>
          <w:rFonts w:asciiTheme="minorHAnsi" w:hAnsiTheme="minorHAnsi"/>
          <w:sz w:val="22"/>
          <w:szCs w:val="22"/>
        </w:rPr>
        <w:t xml:space="preserve">na okres </w:t>
      </w:r>
      <w:r w:rsidR="00D45E58" w:rsidRPr="00F7274B">
        <w:rPr>
          <w:rFonts w:asciiTheme="minorHAnsi" w:hAnsiTheme="minorHAnsi"/>
          <w:sz w:val="22"/>
          <w:szCs w:val="22"/>
        </w:rPr>
        <w:t>…….</w:t>
      </w:r>
      <w:r w:rsidR="00D80DE5">
        <w:rPr>
          <w:rFonts w:asciiTheme="minorHAnsi" w:hAnsiTheme="minorHAnsi"/>
          <w:sz w:val="22"/>
          <w:szCs w:val="22"/>
        </w:rPr>
        <w:t xml:space="preserve"> miesięcy</w:t>
      </w:r>
      <w:r w:rsidR="000770E2" w:rsidRPr="00F7274B">
        <w:rPr>
          <w:rFonts w:asciiTheme="minorHAnsi" w:hAnsiTheme="minorHAnsi"/>
          <w:sz w:val="22"/>
          <w:szCs w:val="22"/>
        </w:rPr>
        <w:t xml:space="preserve">, </w:t>
      </w:r>
      <w:r w:rsidRPr="00F7274B">
        <w:rPr>
          <w:rFonts w:asciiTheme="minorHAnsi" w:hAnsiTheme="minorHAnsi"/>
          <w:sz w:val="22"/>
          <w:szCs w:val="22"/>
        </w:rPr>
        <w:t>zgodnie ze swoją deklaracją zamieszczoną na formularzu „Warunki Gwarancji i Serwisu” dołączonym do Oferty</w:t>
      </w:r>
      <w:r w:rsidR="00FA07AE" w:rsidRPr="00F7274B">
        <w:rPr>
          <w:rFonts w:asciiTheme="minorHAnsi" w:hAnsiTheme="minorHAnsi"/>
          <w:sz w:val="22"/>
          <w:szCs w:val="22"/>
        </w:rPr>
        <w:t>.</w:t>
      </w:r>
    </w:p>
    <w:p w14:paraId="66139F72" w14:textId="77777777" w:rsidR="006C463B" w:rsidRPr="00F7274B" w:rsidRDefault="00702609" w:rsidP="00F7274B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Wykonawca zapewni serwis gwarancyjny producenta lub autoryzowanego przedstawiciela producenta.</w:t>
      </w:r>
    </w:p>
    <w:p w14:paraId="67ED156E" w14:textId="16357FE0" w:rsidR="006C463B" w:rsidRPr="00F7274B" w:rsidRDefault="006C463B" w:rsidP="00F7274B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Gwarancja obejmuje bezpłatne dokonanie naprawy, w tym wymianę podzespołów na nowe, a także koszty dojazdu serwisanta, koszty transportu oraz ewentualne koszty zapewnienia urządzenia zastępczego.</w:t>
      </w:r>
    </w:p>
    <w:p w14:paraId="224A1C00" w14:textId="77777777" w:rsidR="00F01EEB" w:rsidRPr="00F7274B" w:rsidRDefault="005818AA" w:rsidP="00F7274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Okres gwarancji</w:t>
      </w:r>
      <w:r w:rsidR="00F936A1" w:rsidRPr="00F7274B">
        <w:rPr>
          <w:rFonts w:asciiTheme="minorHAnsi" w:hAnsiTheme="minorHAnsi"/>
          <w:sz w:val="22"/>
          <w:szCs w:val="22"/>
        </w:rPr>
        <w:t xml:space="preserve"> liczony jest od dnia dokonania bez zastrzeżeń odbioru przedmiotu umowy.</w:t>
      </w:r>
      <w:r w:rsidR="00EC234E" w:rsidRPr="00F7274B">
        <w:rPr>
          <w:rFonts w:asciiTheme="minorHAnsi" w:hAnsiTheme="minorHAnsi"/>
          <w:sz w:val="22"/>
          <w:szCs w:val="22"/>
        </w:rPr>
        <w:t xml:space="preserve"> </w:t>
      </w:r>
    </w:p>
    <w:p w14:paraId="3B233842" w14:textId="6591B7EE" w:rsidR="00F936A1" w:rsidRPr="00F7274B" w:rsidRDefault="00702609" w:rsidP="00F7274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Dostarczenie przez Wykonawcę d</w:t>
      </w:r>
      <w:r w:rsidR="00EC234E" w:rsidRPr="00F7274B">
        <w:rPr>
          <w:rFonts w:asciiTheme="minorHAnsi" w:hAnsiTheme="minorHAnsi"/>
          <w:sz w:val="22"/>
          <w:szCs w:val="22"/>
        </w:rPr>
        <w:t>okument</w:t>
      </w:r>
      <w:r w:rsidRPr="00F7274B">
        <w:rPr>
          <w:rFonts w:asciiTheme="minorHAnsi" w:hAnsiTheme="minorHAnsi"/>
          <w:sz w:val="22"/>
          <w:szCs w:val="22"/>
        </w:rPr>
        <w:t>u</w:t>
      </w:r>
      <w:r w:rsidR="00EC234E" w:rsidRPr="00F7274B">
        <w:rPr>
          <w:rFonts w:asciiTheme="minorHAnsi" w:hAnsiTheme="minorHAnsi"/>
          <w:sz w:val="22"/>
          <w:szCs w:val="22"/>
        </w:rPr>
        <w:t xml:space="preserve"> gwarancji </w:t>
      </w:r>
      <w:r w:rsidR="00F01EEB" w:rsidRPr="00F7274B">
        <w:rPr>
          <w:rFonts w:asciiTheme="minorHAnsi" w:hAnsiTheme="minorHAnsi"/>
          <w:sz w:val="22"/>
          <w:szCs w:val="22"/>
        </w:rPr>
        <w:t>jest warunkiem</w:t>
      </w:r>
      <w:r w:rsidR="00EC234E" w:rsidRPr="00F7274B">
        <w:rPr>
          <w:rFonts w:asciiTheme="minorHAnsi" w:hAnsiTheme="minorHAnsi"/>
          <w:sz w:val="22"/>
          <w:szCs w:val="22"/>
        </w:rPr>
        <w:t xml:space="preserve"> </w:t>
      </w:r>
      <w:r w:rsidRPr="00F7274B">
        <w:rPr>
          <w:rFonts w:asciiTheme="minorHAnsi" w:hAnsiTheme="minorHAnsi"/>
          <w:sz w:val="22"/>
          <w:szCs w:val="22"/>
        </w:rPr>
        <w:t xml:space="preserve">podpisania </w:t>
      </w:r>
      <w:r w:rsidR="00F01EEB" w:rsidRPr="00F7274B">
        <w:rPr>
          <w:rFonts w:asciiTheme="minorHAnsi" w:hAnsiTheme="minorHAnsi"/>
          <w:sz w:val="22"/>
          <w:szCs w:val="22"/>
        </w:rPr>
        <w:t xml:space="preserve">przez Zamawiającego </w:t>
      </w:r>
      <w:r w:rsidRPr="00F7274B">
        <w:rPr>
          <w:rFonts w:asciiTheme="minorHAnsi" w:hAnsiTheme="minorHAnsi"/>
          <w:sz w:val="22"/>
          <w:szCs w:val="22"/>
        </w:rPr>
        <w:t xml:space="preserve">protokołu </w:t>
      </w:r>
      <w:r w:rsidR="00EC234E" w:rsidRPr="00F7274B">
        <w:rPr>
          <w:rFonts w:asciiTheme="minorHAnsi" w:hAnsiTheme="minorHAnsi"/>
          <w:sz w:val="22"/>
          <w:szCs w:val="22"/>
        </w:rPr>
        <w:t>odbioru.</w:t>
      </w:r>
    </w:p>
    <w:p w14:paraId="3B233844" w14:textId="0DA25EC3" w:rsidR="00F936A1" w:rsidRPr="00F7274B" w:rsidRDefault="00F936A1" w:rsidP="00F7274B">
      <w:pPr>
        <w:numPr>
          <w:ilvl w:val="0"/>
          <w:numId w:val="12"/>
        </w:numPr>
        <w:tabs>
          <w:tab w:val="clear" w:pos="720"/>
        </w:tabs>
        <w:spacing w:after="120" w:line="276" w:lineRule="auto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W dokumencie gwarancji Wykonawca wskaże dane kontaktowe, pod którymi Zamawiający będzie mógł zgłaszać </w:t>
      </w:r>
      <w:r w:rsidR="00B30550" w:rsidRPr="00F7274B">
        <w:rPr>
          <w:rFonts w:asciiTheme="minorHAnsi" w:hAnsiTheme="minorHAnsi"/>
          <w:sz w:val="22"/>
          <w:szCs w:val="22"/>
        </w:rPr>
        <w:t xml:space="preserve">awarie i </w:t>
      </w:r>
      <w:r w:rsidRPr="00F7274B">
        <w:rPr>
          <w:rFonts w:asciiTheme="minorHAnsi" w:hAnsiTheme="minorHAnsi"/>
          <w:sz w:val="22"/>
          <w:szCs w:val="22"/>
        </w:rPr>
        <w:t>usterki.</w:t>
      </w:r>
    </w:p>
    <w:p w14:paraId="3B233845" w14:textId="77777777" w:rsidR="00F936A1" w:rsidRPr="00F7274B" w:rsidRDefault="0082418D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6</w:t>
      </w:r>
    </w:p>
    <w:p w14:paraId="3B233846" w14:textId="631621F3" w:rsidR="00F936A1" w:rsidRPr="00F7274B" w:rsidRDefault="00F936A1" w:rsidP="00F7274B">
      <w:pPr>
        <w:pStyle w:val="Tekstpodstawowy"/>
        <w:numPr>
          <w:ilvl w:val="0"/>
          <w:numId w:val="10"/>
        </w:numPr>
        <w:tabs>
          <w:tab w:val="clear" w:pos="705"/>
        </w:tabs>
        <w:spacing w:line="276" w:lineRule="auto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 tytułu realizacji przedmiotu umowy opisanego w § 1 Zamawiający zapłaci Wykonawcy wynagrodzenie w kwocie netto ............</w:t>
      </w:r>
      <w:r w:rsidR="00EC234E" w:rsidRPr="00F7274B">
        <w:rPr>
          <w:rFonts w:asciiTheme="minorHAnsi" w:hAnsiTheme="minorHAnsi"/>
          <w:sz w:val="22"/>
          <w:szCs w:val="22"/>
        </w:rPr>
        <w:t>........................................</w:t>
      </w:r>
      <w:r w:rsidRPr="00F7274B">
        <w:rPr>
          <w:rFonts w:asciiTheme="minorHAnsi" w:hAnsiTheme="minorHAnsi"/>
          <w:sz w:val="22"/>
          <w:szCs w:val="22"/>
        </w:rPr>
        <w:t>.... PLN (słownie złotych: ..................................................</w:t>
      </w:r>
      <w:r w:rsidR="004B0E53" w:rsidRPr="00F7274B">
        <w:rPr>
          <w:rFonts w:asciiTheme="minorHAnsi" w:hAnsiTheme="minorHAnsi"/>
          <w:sz w:val="22"/>
          <w:szCs w:val="22"/>
        </w:rPr>
        <w:t>....................</w:t>
      </w:r>
      <w:r w:rsidRPr="00F7274B">
        <w:rPr>
          <w:rFonts w:asciiTheme="minorHAnsi" w:hAnsiTheme="minorHAnsi"/>
          <w:sz w:val="22"/>
          <w:szCs w:val="22"/>
        </w:rPr>
        <w:t xml:space="preserve">........................), do której zostanie doliczony ..……% podatek VAT, co w sumie daje kwotę brutto  </w:t>
      </w:r>
      <w:r w:rsidR="00EC234E" w:rsidRPr="00F7274B">
        <w:rPr>
          <w:rFonts w:asciiTheme="minorHAnsi" w:hAnsiTheme="minorHAnsi"/>
          <w:sz w:val="22"/>
          <w:szCs w:val="22"/>
        </w:rPr>
        <w:t>…………</w:t>
      </w:r>
      <w:r w:rsidRPr="00F7274B">
        <w:rPr>
          <w:rFonts w:asciiTheme="minorHAnsi" w:hAnsiTheme="minorHAnsi"/>
          <w:sz w:val="22"/>
          <w:szCs w:val="22"/>
        </w:rPr>
        <w:t>........................ PLN, (słownie złotych: ..........................................................................................................)</w:t>
      </w:r>
      <w:r w:rsidR="00EC234E" w:rsidRPr="00F7274B">
        <w:rPr>
          <w:rFonts w:asciiTheme="minorHAnsi" w:hAnsiTheme="minorHAnsi"/>
          <w:sz w:val="22"/>
          <w:szCs w:val="22"/>
        </w:rPr>
        <w:t>.</w:t>
      </w:r>
    </w:p>
    <w:p w14:paraId="3B233847" w14:textId="7507BE10" w:rsidR="00F936A1" w:rsidRPr="00F7274B" w:rsidRDefault="00F936A1" w:rsidP="00F7274B">
      <w:pPr>
        <w:pStyle w:val="Tekstpodstawowy"/>
        <w:numPr>
          <w:ilvl w:val="0"/>
          <w:numId w:val="10"/>
        </w:numPr>
        <w:tabs>
          <w:tab w:val="clear" w:pos="705"/>
        </w:tabs>
        <w:spacing w:line="276" w:lineRule="auto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Zapłata wynagrodzenia, o którym mowa w ust. 1 płatna będzie przelewem na rachunek wskazany przez Wykonawcę na fakturze </w:t>
      </w:r>
      <w:r w:rsidR="00EF681E" w:rsidRPr="00F7274B">
        <w:rPr>
          <w:rFonts w:asciiTheme="minorHAnsi" w:hAnsiTheme="minorHAnsi"/>
          <w:sz w:val="22"/>
          <w:szCs w:val="22"/>
        </w:rPr>
        <w:t>VAT, przy</w:t>
      </w:r>
      <w:r w:rsidRPr="00F7274B">
        <w:rPr>
          <w:rFonts w:asciiTheme="minorHAnsi" w:hAnsiTheme="minorHAnsi"/>
          <w:sz w:val="22"/>
          <w:szCs w:val="22"/>
        </w:rPr>
        <w:t xml:space="preserve"> czym należność zostanie zapłacona przez Zamawiającego nie później niż 21 dni od doręczenia faktury do siedziby Zamawiającego.</w:t>
      </w:r>
    </w:p>
    <w:p w14:paraId="3B233848" w14:textId="64E337C0" w:rsidR="00F936A1" w:rsidRPr="00F7274B" w:rsidRDefault="00F936A1" w:rsidP="00F7274B">
      <w:pPr>
        <w:pStyle w:val="Tekstpodstawowy"/>
        <w:numPr>
          <w:ilvl w:val="0"/>
          <w:numId w:val="10"/>
        </w:numPr>
        <w:tabs>
          <w:tab w:val="clear" w:pos="705"/>
        </w:tabs>
        <w:spacing w:line="276" w:lineRule="auto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Podstawą do wystawienia faktury przez Wykonawcę jest protokół odbioru końcowego przedmiotu niniejszej umowy podpisany przez Zamawiającego.</w:t>
      </w:r>
    </w:p>
    <w:p w14:paraId="3B233849" w14:textId="77777777" w:rsidR="00F936A1" w:rsidRPr="00F7274B" w:rsidRDefault="00F936A1" w:rsidP="00F7274B">
      <w:pPr>
        <w:pStyle w:val="Tekstpodstawowy"/>
        <w:numPr>
          <w:ilvl w:val="0"/>
          <w:numId w:val="10"/>
        </w:numPr>
        <w:tabs>
          <w:tab w:val="clear" w:pos="705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lastRenderedPageBreak/>
        <w:t>Za dzień zapłaty strony przyjmują dzień wydania dyspozycji dokonania przelewu bankowi prowadzącemu rachunek Zamawiającego.</w:t>
      </w:r>
    </w:p>
    <w:p w14:paraId="4E3450AA" w14:textId="77777777" w:rsidR="005862A4" w:rsidRPr="00F7274B" w:rsidRDefault="00B30550" w:rsidP="00F7274B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W przypadku nieterminowej zapłaty wynagrodzenia, Wykonawcy przysługuje prawo do żądania odsetek ustawowych za opóźnienie.</w:t>
      </w:r>
    </w:p>
    <w:p w14:paraId="3B23384A" w14:textId="5BCFCE90" w:rsidR="00F936A1" w:rsidRPr="00F7274B" w:rsidRDefault="00F936A1" w:rsidP="00F7274B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Strony przewidują możliwość zmiany wynagrodzenia Wykonawcy, o którym mowa w ust.1 w przypadku ustawowej zmiany stawki podatku VAT</w:t>
      </w:r>
      <w:r w:rsidR="00B30550" w:rsidRPr="00F7274B">
        <w:rPr>
          <w:rFonts w:asciiTheme="minorHAnsi" w:hAnsiTheme="minorHAnsi"/>
          <w:sz w:val="22"/>
          <w:szCs w:val="22"/>
        </w:rPr>
        <w:t>; w takim przypadku zmiana wynagrodzenia będzie odpowiadać zmianie stawki podatku VAT</w:t>
      </w:r>
      <w:r w:rsidRPr="00F7274B">
        <w:rPr>
          <w:rFonts w:asciiTheme="minorHAnsi" w:hAnsiTheme="minorHAnsi"/>
          <w:sz w:val="22"/>
          <w:szCs w:val="22"/>
        </w:rPr>
        <w:t>.</w:t>
      </w:r>
    </w:p>
    <w:p w14:paraId="3B23384B" w14:textId="77777777" w:rsidR="00F936A1" w:rsidRPr="00F7274B" w:rsidRDefault="0082418D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7</w:t>
      </w:r>
    </w:p>
    <w:p w14:paraId="3B23384C" w14:textId="2A4C7E41" w:rsidR="00F936A1" w:rsidRPr="00F7274B" w:rsidRDefault="00F936A1" w:rsidP="00F7274B">
      <w:pPr>
        <w:numPr>
          <w:ilvl w:val="0"/>
          <w:numId w:val="13"/>
        </w:numPr>
        <w:tabs>
          <w:tab w:val="clear" w:pos="1065"/>
        </w:tabs>
        <w:spacing w:after="120" w:line="276" w:lineRule="auto"/>
        <w:ind w:left="330" w:hanging="33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Zamawiający </w:t>
      </w:r>
      <w:r w:rsidR="00D80DE5">
        <w:rPr>
          <w:rFonts w:asciiTheme="minorHAnsi" w:hAnsiTheme="minorHAnsi"/>
          <w:sz w:val="22"/>
          <w:szCs w:val="22"/>
        </w:rPr>
        <w:t xml:space="preserve">może </w:t>
      </w:r>
      <w:r w:rsidRPr="00F7274B">
        <w:rPr>
          <w:rFonts w:asciiTheme="minorHAnsi" w:hAnsiTheme="minorHAnsi"/>
          <w:sz w:val="22"/>
          <w:szCs w:val="22"/>
        </w:rPr>
        <w:t>naliczy</w:t>
      </w:r>
      <w:r w:rsidR="00D80DE5">
        <w:rPr>
          <w:rFonts w:asciiTheme="minorHAnsi" w:hAnsiTheme="minorHAnsi"/>
          <w:sz w:val="22"/>
          <w:szCs w:val="22"/>
        </w:rPr>
        <w:t>ć</w:t>
      </w:r>
      <w:r w:rsidRPr="00F7274B">
        <w:rPr>
          <w:rFonts w:asciiTheme="minorHAnsi" w:hAnsiTheme="minorHAnsi"/>
          <w:sz w:val="22"/>
          <w:szCs w:val="22"/>
        </w:rPr>
        <w:t xml:space="preserve"> kary umowne Wykonawcy za: </w:t>
      </w:r>
    </w:p>
    <w:p w14:paraId="3B23384D" w14:textId="79100887" w:rsidR="00F936A1" w:rsidRPr="00F7274B" w:rsidRDefault="00F936A1" w:rsidP="00CC308D">
      <w:pPr>
        <w:pStyle w:val="Akapitzlist"/>
        <w:numPr>
          <w:ilvl w:val="3"/>
          <w:numId w:val="22"/>
        </w:numPr>
        <w:spacing w:after="12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zwłokę w </w:t>
      </w:r>
      <w:r w:rsidR="0082418D" w:rsidRPr="00F7274B">
        <w:rPr>
          <w:rFonts w:asciiTheme="minorHAnsi" w:hAnsiTheme="minorHAnsi"/>
          <w:sz w:val="22"/>
          <w:szCs w:val="22"/>
        </w:rPr>
        <w:t>terminie realizacji</w:t>
      </w:r>
      <w:r w:rsidRPr="00F7274B">
        <w:rPr>
          <w:rFonts w:asciiTheme="minorHAnsi" w:hAnsiTheme="minorHAnsi"/>
          <w:sz w:val="22"/>
          <w:szCs w:val="22"/>
        </w:rPr>
        <w:t xml:space="preserve"> przedmiotu </w:t>
      </w:r>
      <w:r w:rsidR="00D80DE5">
        <w:rPr>
          <w:rFonts w:asciiTheme="minorHAnsi" w:hAnsiTheme="minorHAnsi"/>
          <w:sz w:val="22"/>
          <w:szCs w:val="22"/>
        </w:rPr>
        <w:t>umowy w wysokości 0,1</w:t>
      </w:r>
      <w:r w:rsidRPr="00F7274B">
        <w:rPr>
          <w:rFonts w:asciiTheme="minorHAnsi" w:hAnsiTheme="minorHAnsi"/>
          <w:sz w:val="22"/>
          <w:szCs w:val="22"/>
        </w:rPr>
        <w:t xml:space="preserve"> % wynagrodzenia brutto </w:t>
      </w:r>
      <w:r w:rsidR="0082418D" w:rsidRPr="00F7274B">
        <w:rPr>
          <w:rFonts w:asciiTheme="minorHAnsi" w:hAnsiTheme="minorHAnsi"/>
          <w:sz w:val="22"/>
          <w:szCs w:val="22"/>
        </w:rPr>
        <w:t>określonego w § 6</w:t>
      </w:r>
      <w:r w:rsidR="007403A6" w:rsidRPr="00F7274B">
        <w:rPr>
          <w:rFonts w:asciiTheme="minorHAnsi" w:hAnsiTheme="minorHAnsi"/>
          <w:sz w:val="22"/>
          <w:szCs w:val="22"/>
        </w:rPr>
        <w:t xml:space="preserve"> </w:t>
      </w:r>
      <w:r w:rsidR="00EF681E" w:rsidRPr="00F7274B">
        <w:rPr>
          <w:rFonts w:asciiTheme="minorHAnsi" w:hAnsiTheme="minorHAnsi"/>
          <w:sz w:val="22"/>
          <w:szCs w:val="22"/>
        </w:rPr>
        <w:t>ust. 1 za</w:t>
      </w:r>
      <w:r w:rsidRPr="00F7274B">
        <w:rPr>
          <w:rFonts w:asciiTheme="minorHAnsi" w:hAnsiTheme="minorHAnsi"/>
          <w:sz w:val="22"/>
          <w:szCs w:val="22"/>
        </w:rPr>
        <w:t xml:space="preserve"> każdy dzień zwłoki,</w:t>
      </w:r>
    </w:p>
    <w:p w14:paraId="002CFBEB" w14:textId="42F9720C" w:rsidR="008733C6" w:rsidRPr="00F7274B" w:rsidRDefault="00306BD9" w:rsidP="00CC308D">
      <w:pPr>
        <w:pStyle w:val="Akapitzlist"/>
        <w:numPr>
          <w:ilvl w:val="3"/>
          <w:numId w:val="22"/>
        </w:numPr>
        <w:spacing w:after="12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zwłokę w usunięciu wad stwierdzonych przy odbiorze lub w okresie gwarancji w wysokości 0,4 % wynagrodzenia brutto określonego w § 6 ust. 1 za każdy dzień zwłoki, liczony od dnia wyznaczonego na usunięcie wady lub od dnia, w którym miała zostać usunięta awaria lub usterka w ramach gwarancji</w:t>
      </w:r>
      <w:r w:rsidR="00700DC8" w:rsidRPr="00F7274B">
        <w:rPr>
          <w:rFonts w:asciiTheme="minorHAnsi" w:hAnsiTheme="minorHAnsi"/>
          <w:sz w:val="22"/>
          <w:szCs w:val="22"/>
        </w:rPr>
        <w:t>,</w:t>
      </w:r>
    </w:p>
    <w:p w14:paraId="3B23384E" w14:textId="2BADF1F7" w:rsidR="00F936A1" w:rsidRPr="00F7274B" w:rsidRDefault="00F936A1" w:rsidP="00CC308D">
      <w:pPr>
        <w:pStyle w:val="Akapitzlist"/>
        <w:numPr>
          <w:ilvl w:val="3"/>
          <w:numId w:val="22"/>
        </w:numPr>
        <w:spacing w:after="12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odstąpienie od umowy przez którąkolwiek ze stron z przyczyn zależnych od Wykonawcy</w:t>
      </w:r>
      <w:r w:rsidR="00EC234E" w:rsidRPr="00F7274B">
        <w:rPr>
          <w:rFonts w:asciiTheme="minorHAnsi" w:hAnsiTheme="minorHAnsi"/>
          <w:sz w:val="22"/>
          <w:szCs w:val="22"/>
        </w:rPr>
        <w:t xml:space="preserve">, w szczególności z powodu </w:t>
      </w:r>
      <w:r w:rsidR="00FA134A" w:rsidRPr="00F7274B">
        <w:rPr>
          <w:rFonts w:asciiTheme="minorHAnsi" w:hAnsiTheme="minorHAnsi"/>
          <w:sz w:val="22"/>
          <w:szCs w:val="22"/>
        </w:rPr>
        <w:t>brak</w:t>
      </w:r>
      <w:r w:rsidR="00EC234E" w:rsidRPr="00F7274B">
        <w:rPr>
          <w:rFonts w:asciiTheme="minorHAnsi" w:hAnsiTheme="minorHAnsi"/>
          <w:sz w:val="22"/>
          <w:szCs w:val="22"/>
        </w:rPr>
        <w:t>u</w:t>
      </w:r>
      <w:r w:rsidR="009619C8" w:rsidRPr="00F7274B">
        <w:rPr>
          <w:rFonts w:asciiTheme="minorHAnsi" w:hAnsiTheme="minorHAnsi"/>
          <w:sz w:val="22"/>
          <w:szCs w:val="22"/>
        </w:rPr>
        <w:t xml:space="preserve"> zgodności parametrów </w:t>
      </w:r>
      <w:r w:rsidR="00E74CA7" w:rsidRPr="00F7274B">
        <w:rPr>
          <w:rFonts w:asciiTheme="minorHAnsi" w:hAnsiTheme="minorHAnsi"/>
          <w:sz w:val="22"/>
          <w:szCs w:val="22"/>
        </w:rPr>
        <w:t>urządzenia</w:t>
      </w:r>
      <w:r w:rsidR="009619C8" w:rsidRPr="00F7274B">
        <w:rPr>
          <w:rFonts w:asciiTheme="minorHAnsi" w:hAnsiTheme="minorHAnsi"/>
          <w:sz w:val="22"/>
          <w:szCs w:val="22"/>
        </w:rPr>
        <w:t xml:space="preserve"> z </w:t>
      </w:r>
      <w:r w:rsidR="00443833" w:rsidRPr="00F7274B">
        <w:rPr>
          <w:rFonts w:asciiTheme="minorHAnsi" w:hAnsiTheme="minorHAnsi"/>
          <w:sz w:val="22"/>
          <w:szCs w:val="22"/>
        </w:rPr>
        <w:t xml:space="preserve">szczegółowym </w:t>
      </w:r>
      <w:r w:rsidR="009619C8" w:rsidRPr="00F7274B">
        <w:rPr>
          <w:rFonts w:asciiTheme="minorHAnsi" w:hAnsiTheme="minorHAnsi"/>
          <w:sz w:val="22"/>
          <w:szCs w:val="22"/>
        </w:rPr>
        <w:t>o</w:t>
      </w:r>
      <w:r w:rsidR="00FA134A" w:rsidRPr="00F7274B">
        <w:rPr>
          <w:rFonts w:asciiTheme="minorHAnsi" w:hAnsiTheme="minorHAnsi"/>
          <w:sz w:val="22"/>
          <w:szCs w:val="22"/>
        </w:rPr>
        <w:t>p</w:t>
      </w:r>
      <w:r w:rsidR="009619C8" w:rsidRPr="00F7274B">
        <w:rPr>
          <w:rFonts w:asciiTheme="minorHAnsi" w:hAnsiTheme="minorHAnsi"/>
          <w:sz w:val="22"/>
          <w:szCs w:val="22"/>
        </w:rPr>
        <w:t>isem przedmiotu z</w:t>
      </w:r>
      <w:r w:rsidR="00FA134A" w:rsidRPr="00F7274B">
        <w:rPr>
          <w:rFonts w:asciiTheme="minorHAnsi" w:hAnsiTheme="minorHAnsi"/>
          <w:sz w:val="22"/>
          <w:szCs w:val="22"/>
        </w:rPr>
        <w:t>amówienia</w:t>
      </w:r>
      <w:r w:rsidRPr="00F7274B">
        <w:rPr>
          <w:rFonts w:asciiTheme="minorHAnsi" w:hAnsiTheme="minorHAnsi"/>
          <w:sz w:val="22"/>
          <w:szCs w:val="22"/>
        </w:rPr>
        <w:t xml:space="preserve"> - w wysokości 10% wynagr</w:t>
      </w:r>
      <w:r w:rsidR="0082418D" w:rsidRPr="00F7274B">
        <w:rPr>
          <w:rFonts w:asciiTheme="minorHAnsi" w:hAnsiTheme="minorHAnsi"/>
          <w:sz w:val="22"/>
          <w:szCs w:val="22"/>
        </w:rPr>
        <w:t>odzenia brutto określonego w § 6</w:t>
      </w:r>
      <w:r w:rsidRPr="00F7274B">
        <w:rPr>
          <w:rFonts w:asciiTheme="minorHAnsi" w:hAnsiTheme="minorHAnsi"/>
          <w:sz w:val="22"/>
          <w:szCs w:val="22"/>
        </w:rPr>
        <w:t xml:space="preserve"> ust. 1.</w:t>
      </w:r>
    </w:p>
    <w:p w14:paraId="3B23384F" w14:textId="77777777" w:rsidR="00F936A1" w:rsidRPr="00F7274B" w:rsidRDefault="00F936A1" w:rsidP="00F7274B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3B233851" w14:textId="77777777" w:rsidR="00F936A1" w:rsidRPr="00F7274B" w:rsidRDefault="00F936A1" w:rsidP="00F7274B">
      <w:pPr>
        <w:numPr>
          <w:ilvl w:val="0"/>
          <w:numId w:val="13"/>
        </w:numPr>
        <w:tabs>
          <w:tab w:val="clear" w:pos="1065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Strony zastrzegają sobie prawo dochodzenia odszkodowania przewyższającego wysokość kar umownych na zasadach ogólnych.</w:t>
      </w:r>
    </w:p>
    <w:p w14:paraId="3B233852" w14:textId="77777777" w:rsidR="00F936A1" w:rsidRPr="00F7274B" w:rsidRDefault="0082418D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8</w:t>
      </w:r>
    </w:p>
    <w:p w14:paraId="501A4F70" w14:textId="77777777" w:rsidR="006C463B" w:rsidRPr="00F7274B" w:rsidRDefault="006C463B" w:rsidP="00CC308D">
      <w:pPr>
        <w:widowControl w:val="0"/>
        <w:numPr>
          <w:ilvl w:val="1"/>
          <w:numId w:val="24"/>
        </w:numPr>
        <w:tabs>
          <w:tab w:val="clear" w:pos="502"/>
          <w:tab w:val="num" w:pos="426"/>
        </w:tabs>
        <w:suppressAutoHyphens/>
        <w:snapToGrid w:val="0"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W szczególnie uzasadnionych przypadkach zamawiający dopuszcza istotne zmiany treści umowy w przypadku:</w:t>
      </w:r>
    </w:p>
    <w:p w14:paraId="1C666723" w14:textId="77777777" w:rsidR="006C463B" w:rsidRPr="00F7274B" w:rsidRDefault="006C463B" w:rsidP="00CC308D">
      <w:pPr>
        <w:widowControl w:val="0"/>
        <w:numPr>
          <w:ilvl w:val="3"/>
          <w:numId w:val="25"/>
        </w:numPr>
        <w:suppressAutoHyphens/>
        <w:snapToGrid w:val="0"/>
        <w:spacing w:after="120" w:line="276" w:lineRule="auto"/>
        <w:ind w:left="1134" w:hanging="611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1F8F6F53" w14:textId="2F94C474" w:rsidR="006C463B" w:rsidRPr="00F7274B" w:rsidRDefault="006C463B" w:rsidP="00CC308D">
      <w:pPr>
        <w:widowControl w:val="0"/>
        <w:numPr>
          <w:ilvl w:val="3"/>
          <w:numId w:val="25"/>
        </w:numPr>
        <w:suppressAutoHyphens/>
        <w:snapToGrid w:val="0"/>
        <w:spacing w:after="120" w:line="276" w:lineRule="auto"/>
        <w:ind w:left="1134" w:hanging="611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Zmiany stawki podatku od towarów i usług (VAT) – w tym przypadku m</w:t>
      </w:r>
      <w:r w:rsidR="009128D9">
        <w:rPr>
          <w:rFonts w:asciiTheme="minorHAnsi" w:hAnsiTheme="minorHAnsi"/>
          <w:sz w:val="22"/>
          <w:szCs w:val="22"/>
        </w:rPr>
        <w:t>oże ulec zmianie wynagrodzenie W</w:t>
      </w:r>
      <w:r w:rsidRPr="00F7274B">
        <w:rPr>
          <w:rFonts w:asciiTheme="minorHAnsi" w:hAnsiTheme="minorHAnsi"/>
          <w:sz w:val="22"/>
          <w:szCs w:val="22"/>
        </w:rPr>
        <w:t>ykonawcy o kwotę wynikającą ze zmienionych stawek ww. podatku obowiązujących w dacie powstania obowiązku podatkowego w trakcie trwania umowy;</w:t>
      </w:r>
    </w:p>
    <w:p w14:paraId="5CAE932D" w14:textId="77777777" w:rsidR="006C463B" w:rsidRPr="00F7274B" w:rsidRDefault="006C463B" w:rsidP="00CC308D">
      <w:pPr>
        <w:widowControl w:val="0"/>
        <w:numPr>
          <w:ilvl w:val="3"/>
          <w:numId w:val="25"/>
        </w:numPr>
        <w:suppressAutoHyphens/>
        <w:snapToGrid w:val="0"/>
        <w:spacing w:after="120" w:line="276" w:lineRule="auto"/>
        <w:ind w:left="1134" w:hanging="611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3050FEE3" w14:textId="77777777" w:rsidR="006C463B" w:rsidRPr="00F7274B" w:rsidRDefault="006C463B" w:rsidP="00CC308D">
      <w:pPr>
        <w:widowControl w:val="0"/>
        <w:numPr>
          <w:ilvl w:val="3"/>
          <w:numId w:val="25"/>
        </w:numPr>
        <w:suppressAutoHyphens/>
        <w:snapToGrid w:val="0"/>
        <w:spacing w:after="120" w:line="276" w:lineRule="auto"/>
        <w:ind w:left="1134" w:hanging="611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Zaistnienia obiektywnych, niezależnych od stron przeszkód w realizacji umowy (siła wyższa) w terminie umownym.</w:t>
      </w:r>
    </w:p>
    <w:p w14:paraId="131A2EB8" w14:textId="77777777" w:rsidR="006C463B" w:rsidRPr="00F7274B" w:rsidRDefault="006C463B" w:rsidP="00CC308D">
      <w:pPr>
        <w:widowControl w:val="0"/>
        <w:numPr>
          <w:ilvl w:val="1"/>
          <w:numId w:val="24"/>
        </w:numPr>
        <w:suppressAutoHyphens/>
        <w:snapToGrid w:val="0"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</w:t>
      </w:r>
      <w:r w:rsidRPr="00F7274B">
        <w:rPr>
          <w:rFonts w:asciiTheme="minorHAnsi" w:hAnsiTheme="minorHAnsi"/>
          <w:sz w:val="22"/>
          <w:szCs w:val="22"/>
        </w:rPr>
        <w:lastRenderedPageBreak/>
        <w:t>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</w:t>
      </w:r>
    </w:p>
    <w:p w14:paraId="79DAC338" w14:textId="18DA8B2E" w:rsidR="006C463B" w:rsidRPr="00F7274B" w:rsidRDefault="006C463B" w:rsidP="00CC308D">
      <w:pPr>
        <w:widowControl w:val="0"/>
        <w:numPr>
          <w:ilvl w:val="1"/>
          <w:numId w:val="24"/>
        </w:numPr>
        <w:suppressAutoHyphens/>
        <w:snapToGrid w:val="0"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Zmiana umowy w każdym przypadku wymaga formy pisemnej pod rygorem nieważności.</w:t>
      </w:r>
    </w:p>
    <w:p w14:paraId="3B233856" w14:textId="7AA07CA5" w:rsidR="00F936A1" w:rsidRPr="00F7274B" w:rsidRDefault="00F936A1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 xml:space="preserve">§ </w:t>
      </w:r>
      <w:r w:rsidR="0082418D" w:rsidRPr="00F7274B">
        <w:rPr>
          <w:rFonts w:asciiTheme="minorHAnsi" w:hAnsiTheme="minorHAnsi"/>
          <w:b/>
          <w:sz w:val="22"/>
          <w:szCs w:val="22"/>
        </w:rPr>
        <w:t>9</w:t>
      </w:r>
    </w:p>
    <w:p w14:paraId="3B233857" w14:textId="77777777" w:rsidR="00F936A1" w:rsidRPr="00F7274B" w:rsidRDefault="00F936A1" w:rsidP="00CC308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274B">
        <w:rPr>
          <w:rFonts w:asciiTheme="minorHAnsi" w:hAnsiTheme="minorHAnsi" w:cs="Arial"/>
          <w:sz w:val="22"/>
          <w:szCs w:val="22"/>
        </w:rPr>
        <w:t>Zamawiający ma prawo do odstąpienia od umowy w terminie 30 dni od powzięcia wiadomości o naruszeniu przez Wykonawcę postanowień umowy, tj.:</w:t>
      </w:r>
    </w:p>
    <w:p w14:paraId="3B233858" w14:textId="6998ECFA" w:rsidR="00F936A1" w:rsidRPr="00F7274B" w:rsidRDefault="00F936A1" w:rsidP="00CC308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F7274B">
        <w:rPr>
          <w:rFonts w:asciiTheme="minorHAnsi" w:hAnsiTheme="minorHAnsi" w:cs="Arial"/>
          <w:sz w:val="22"/>
          <w:szCs w:val="22"/>
        </w:rPr>
        <w:t xml:space="preserve">opóźnienia przez Wykonawcę </w:t>
      </w:r>
      <w:r w:rsidR="008118F4" w:rsidRPr="00F7274B">
        <w:rPr>
          <w:rFonts w:asciiTheme="minorHAnsi" w:hAnsiTheme="minorHAnsi" w:cs="Arial"/>
          <w:sz w:val="22"/>
          <w:szCs w:val="22"/>
        </w:rPr>
        <w:t>w</w:t>
      </w:r>
      <w:r w:rsidR="0089256D" w:rsidRPr="00F7274B">
        <w:rPr>
          <w:rFonts w:asciiTheme="minorHAnsi" w:hAnsiTheme="minorHAnsi" w:cs="Arial"/>
          <w:sz w:val="22"/>
          <w:szCs w:val="22"/>
        </w:rPr>
        <w:t xml:space="preserve"> </w:t>
      </w:r>
      <w:r w:rsidRPr="00F7274B">
        <w:rPr>
          <w:rFonts w:asciiTheme="minorHAnsi" w:hAnsiTheme="minorHAnsi" w:cs="Arial"/>
          <w:sz w:val="22"/>
          <w:szCs w:val="22"/>
        </w:rPr>
        <w:t>realizacji umowy</w:t>
      </w:r>
      <w:r w:rsidR="00306BD9" w:rsidRPr="00F7274B">
        <w:rPr>
          <w:rFonts w:asciiTheme="minorHAnsi" w:hAnsiTheme="minorHAnsi" w:cs="Arial"/>
          <w:sz w:val="22"/>
          <w:szCs w:val="22"/>
        </w:rPr>
        <w:t xml:space="preserve"> przekraczającego </w:t>
      </w:r>
      <w:r w:rsidR="009619C8" w:rsidRPr="00F7274B">
        <w:rPr>
          <w:rFonts w:asciiTheme="minorHAnsi" w:hAnsiTheme="minorHAnsi" w:cs="Arial"/>
          <w:sz w:val="22"/>
          <w:szCs w:val="22"/>
        </w:rPr>
        <w:t>14</w:t>
      </w:r>
      <w:r w:rsidR="00306BD9" w:rsidRPr="00F7274B">
        <w:rPr>
          <w:rFonts w:asciiTheme="minorHAnsi" w:hAnsiTheme="minorHAnsi" w:cs="Arial"/>
          <w:sz w:val="22"/>
          <w:szCs w:val="22"/>
        </w:rPr>
        <w:t xml:space="preserve"> dni</w:t>
      </w:r>
      <w:r w:rsidRPr="00F7274B">
        <w:rPr>
          <w:rFonts w:asciiTheme="minorHAnsi" w:hAnsiTheme="minorHAnsi" w:cs="Arial"/>
          <w:sz w:val="22"/>
          <w:szCs w:val="22"/>
        </w:rPr>
        <w:t>,</w:t>
      </w:r>
    </w:p>
    <w:p w14:paraId="3B233859" w14:textId="2E07442F" w:rsidR="00F936A1" w:rsidRPr="00F7274B" w:rsidRDefault="00F936A1" w:rsidP="00CC308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F7274B">
        <w:rPr>
          <w:rFonts w:asciiTheme="minorHAnsi" w:hAnsiTheme="minorHAnsi" w:cs="Arial"/>
          <w:sz w:val="22"/>
          <w:szCs w:val="22"/>
        </w:rPr>
        <w:t xml:space="preserve">niezgodności dostarczanego </w:t>
      </w:r>
      <w:r w:rsidR="00D35B99" w:rsidRPr="00F7274B">
        <w:rPr>
          <w:rFonts w:asciiTheme="minorHAnsi" w:hAnsiTheme="minorHAnsi" w:cs="Arial"/>
          <w:sz w:val="22"/>
          <w:szCs w:val="22"/>
        </w:rPr>
        <w:t>urządzenia</w:t>
      </w:r>
      <w:r w:rsidRPr="00F7274B">
        <w:rPr>
          <w:rFonts w:asciiTheme="minorHAnsi" w:hAnsiTheme="minorHAnsi" w:cs="Arial"/>
          <w:sz w:val="22"/>
          <w:szCs w:val="22"/>
        </w:rPr>
        <w:t xml:space="preserve"> z</w:t>
      </w:r>
      <w:r w:rsidR="00443833" w:rsidRPr="00F7274B">
        <w:rPr>
          <w:rFonts w:asciiTheme="minorHAnsi" w:hAnsiTheme="minorHAnsi" w:cs="Arial"/>
          <w:sz w:val="22"/>
          <w:szCs w:val="22"/>
        </w:rPr>
        <w:t>e szczegółowym</w:t>
      </w:r>
      <w:r w:rsidRPr="00F7274B">
        <w:rPr>
          <w:rFonts w:asciiTheme="minorHAnsi" w:hAnsiTheme="minorHAnsi" w:cs="Arial"/>
          <w:sz w:val="22"/>
          <w:szCs w:val="22"/>
        </w:rPr>
        <w:t xml:space="preserve"> opisem przedmiotu</w:t>
      </w:r>
      <w:r w:rsidR="00A5106C" w:rsidRPr="00F7274B">
        <w:rPr>
          <w:rFonts w:asciiTheme="minorHAnsi" w:hAnsiTheme="minorHAnsi" w:cs="Arial"/>
          <w:sz w:val="22"/>
          <w:szCs w:val="22"/>
        </w:rPr>
        <w:t xml:space="preserve"> zamó</w:t>
      </w:r>
      <w:r w:rsidR="00D35B99" w:rsidRPr="00F7274B">
        <w:rPr>
          <w:rFonts w:asciiTheme="minorHAnsi" w:hAnsiTheme="minorHAnsi" w:cs="Arial"/>
          <w:sz w:val="22"/>
          <w:szCs w:val="22"/>
        </w:rPr>
        <w:t>wienia.</w:t>
      </w:r>
    </w:p>
    <w:p w14:paraId="3B23385A" w14:textId="56A950BF" w:rsidR="00F936A1" w:rsidRPr="00F7274B" w:rsidRDefault="00F936A1" w:rsidP="00CC308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7274B">
        <w:rPr>
          <w:rFonts w:asciiTheme="minorHAnsi" w:hAnsiTheme="minorHAnsi" w:cs="Arial"/>
          <w:sz w:val="22"/>
          <w:szCs w:val="22"/>
        </w:rPr>
        <w:t>W przypadkach określonych w ust. 1 Wykonawca zobowiązany jest do zapłaty Zamawia</w:t>
      </w:r>
      <w:r w:rsidR="00B21225" w:rsidRPr="00F7274B">
        <w:rPr>
          <w:rFonts w:asciiTheme="minorHAnsi" w:hAnsiTheme="minorHAnsi" w:cs="Arial"/>
          <w:sz w:val="22"/>
          <w:szCs w:val="22"/>
        </w:rPr>
        <w:t xml:space="preserve">jącemu kar umownych, zgodnie z </w:t>
      </w:r>
      <w:r w:rsidRPr="00F7274B">
        <w:rPr>
          <w:rFonts w:asciiTheme="minorHAnsi" w:hAnsiTheme="minorHAnsi" w:cs="Arial"/>
          <w:sz w:val="22"/>
          <w:szCs w:val="22"/>
        </w:rPr>
        <w:t xml:space="preserve">§ </w:t>
      </w:r>
      <w:r w:rsidR="0089256D" w:rsidRPr="00F7274B">
        <w:rPr>
          <w:rFonts w:asciiTheme="minorHAnsi" w:hAnsiTheme="minorHAnsi" w:cs="Arial"/>
          <w:sz w:val="22"/>
          <w:szCs w:val="22"/>
        </w:rPr>
        <w:t>7</w:t>
      </w:r>
      <w:r w:rsidRPr="00F7274B">
        <w:rPr>
          <w:rFonts w:asciiTheme="minorHAnsi" w:hAnsiTheme="minorHAnsi" w:cs="Arial"/>
          <w:sz w:val="22"/>
          <w:szCs w:val="22"/>
        </w:rPr>
        <w:t>.</w:t>
      </w:r>
    </w:p>
    <w:p w14:paraId="388BA001" w14:textId="77777777" w:rsidR="00C92626" w:rsidRPr="00F7274B" w:rsidRDefault="00C92626" w:rsidP="00F7274B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14:paraId="3B23385B" w14:textId="77777777" w:rsidR="00F936A1" w:rsidRPr="00F7274B" w:rsidRDefault="00F936A1" w:rsidP="00F7274B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274B">
        <w:rPr>
          <w:rFonts w:asciiTheme="minorHAnsi" w:hAnsiTheme="minorHAnsi"/>
          <w:b/>
          <w:sz w:val="22"/>
          <w:szCs w:val="22"/>
        </w:rPr>
        <w:t>§ 1</w:t>
      </w:r>
      <w:r w:rsidR="0082418D" w:rsidRPr="00F7274B">
        <w:rPr>
          <w:rFonts w:asciiTheme="minorHAnsi" w:hAnsiTheme="minorHAnsi"/>
          <w:b/>
          <w:sz w:val="22"/>
          <w:szCs w:val="22"/>
        </w:rPr>
        <w:t>0</w:t>
      </w:r>
    </w:p>
    <w:p w14:paraId="3B23385C" w14:textId="699BDC21" w:rsidR="00F936A1" w:rsidRPr="00F7274B" w:rsidRDefault="00F936A1" w:rsidP="00F7274B">
      <w:pPr>
        <w:numPr>
          <w:ilvl w:val="0"/>
          <w:numId w:val="14"/>
        </w:numPr>
        <w:tabs>
          <w:tab w:val="clear" w:pos="720"/>
        </w:tabs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 xml:space="preserve">Strony zobowiązują się załatwiać spory w drodze polubownej. W razie braku polubownego </w:t>
      </w:r>
      <w:r w:rsidR="00306BD9" w:rsidRPr="00F7274B">
        <w:rPr>
          <w:rFonts w:asciiTheme="minorHAnsi" w:hAnsiTheme="minorHAnsi"/>
          <w:sz w:val="22"/>
          <w:szCs w:val="22"/>
        </w:rPr>
        <w:t xml:space="preserve">rozstrzygnięcia </w:t>
      </w:r>
      <w:r w:rsidRPr="00F7274B">
        <w:rPr>
          <w:rFonts w:asciiTheme="minorHAnsi" w:hAnsiTheme="minorHAnsi"/>
          <w:sz w:val="22"/>
          <w:szCs w:val="22"/>
        </w:rPr>
        <w:t>spor</w:t>
      </w:r>
      <w:r w:rsidR="00306BD9" w:rsidRPr="00F7274B">
        <w:rPr>
          <w:rFonts w:asciiTheme="minorHAnsi" w:hAnsiTheme="minorHAnsi"/>
          <w:sz w:val="22"/>
          <w:szCs w:val="22"/>
        </w:rPr>
        <w:t>u</w:t>
      </w:r>
      <w:r w:rsidRPr="00F7274B">
        <w:rPr>
          <w:rFonts w:asciiTheme="minorHAnsi" w:hAnsiTheme="minorHAnsi"/>
          <w:sz w:val="22"/>
          <w:szCs w:val="22"/>
        </w:rPr>
        <w:t>, spory powstałe przy realizacji niniejszej umowy będą rozstrzygane przez sąd właściwy miejscowo dla siedziby Zamawiającego.</w:t>
      </w:r>
    </w:p>
    <w:p w14:paraId="3B23385D" w14:textId="75270F25" w:rsidR="00F936A1" w:rsidRPr="00F7274B" w:rsidRDefault="00F936A1" w:rsidP="00F7274B">
      <w:pPr>
        <w:numPr>
          <w:ilvl w:val="0"/>
          <w:numId w:val="14"/>
        </w:numPr>
        <w:tabs>
          <w:tab w:val="clear" w:pos="720"/>
        </w:tabs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7274B">
        <w:rPr>
          <w:rFonts w:asciiTheme="minorHAnsi" w:hAnsiTheme="minorHAnsi"/>
          <w:sz w:val="22"/>
          <w:szCs w:val="22"/>
        </w:rPr>
        <w:t>W sprawach nieuregulowanych w niniejszej umowie stosuje się przepisy ustawy Prawo zamówień publicznych i ustawy Kodeks cywilny.</w:t>
      </w:r>
    </w:p>
    <w:p w14:paraId="39960BA0" w14:textId="5D2B08D9" w:rsidR="007B4640" w:rsidRPr="00F7274B" w:rsidRDefault="007B4640" w:rsidP="00F7274B">
      <w:pPr>
        <w:keepNext/>
        <w:keepLines/>
        <w:tabs>
          <w:tab w:val="center" w:pos="2268"/>
          <w:tab w:val="center" w:pos="7371"/>
        </w:tabs>
        <w:suppressAutoHyphens/>
        <w:spacing w:after="120" w:line="276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14:paraId="4C48CE78" w14:textId="7A2B7FF4" w:rsidR="007B4640" w:rsidRPr="00B37FE4" w:rsidRDefault="00B37FE4" w:rsidP="00F7274B">
      <w:pPr>
        <w:keepNext/>
        <w:keepLines/>
        <w:tabs>
          <w:tab w:val="center" w:pos="1134"/>
          <w:tab w:val="left" w:pos="5760"/>
          <w:tab w:val="center" w:pos="7371"/>
        </w:tabs>
        <w:suppressAutoHyphens/>
        <w:spacing w:after="120" w:line="276" w:lineRule="auto"/>
        <w:jc w:val="center"/>
        <w:rPr>
          <w:rFonts w:asciiTheme="minorHAnsi" w:eastAsia="Calibri" w:hAnsiTheme="minorHAnsi" w:cstheme="minorHAnsi"/>
          <w:b/>
          <w:kern w:val="1"/>
        </w:rPr>
      </w:pPr>
      <w:r>
        <w:rPr>
          <w:rFonts w:asciiTheme="minorHAnsi" w:eastAsia="Calibri" w:hAnsiTheme="minorHAnsi" w:cstheme="minorHAnsi"/>
          <w:b/>
          <w:kern w:val="1"/>
        </w:rPr>
        <w:t>Wykonawca</w:t>
      </w:r>
      <w:r w:rsidR="007B4640" w:rsidRPr="00B37FE4">
        <w:rPr>
          <w:rFonts w:asciiTheme="minorHAnsi" w:eastAsia="Calibri" w:hAnsiTheme="minorHAnsi" w:cstheme="minorHAnsi"/>
          <w:b/>
          <w:kern w:val="1"/>
        </w:rPr>
        <w:tab/>
        <w:t xml:space="preserve"> Zamawiający</w:t>
      </w:r>
    </w:p>
    <w:p w14:paraId="2025A72A" w14:textId="77777777" w:rsidR="007B4640" w:rsidRPr="00F7274B" w:rsidRDefault="007B4640" w:rsidP="00F7274B">
      <w:pPr>
        <w:suppressAutoHyphens/>
        <w:spacing w:after="120" w:line="276" w:lineRule="auto"/>
        <w:jc w:val="right"/>
        <w:rPr>
          <w:rFonts w:asciiTheme="minorHAnsi" w:eastAsia="Calibri" w:hAnsiTheme="minorHAnsi" w:cstheme="minorHAnsi"/>
          <w:b/>
          <w:i/>
          <w:kern w:val="1"/>
          <w:sz w:val="22"/>
          <w:szCs w:val="22"/>
        </w:rPr>
      </w:pPr>
    </w:p>
    <w:p w14:paraId="5F8ABA5E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681C8642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29577136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3E5EEF00" w14:textId="6D40C59F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68EA4830" w14:textId="0EA79F56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F986016" w14:textId="6DA149E0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5F9BF635" w14:textId="5B47D1B8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D4564EB" w14:textId="14DFC348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75361D1" w14:textId="5DB43AD0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6413765" w14:textId="7677B321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DC427DC" w14:textId="624DBC90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3912CE5F" w14:textId="13225196" w:rsidR="007B4640" w:rsidRPr="00F7274B" w:rsidRDefault="00F7274B" w:rsidP="007B4640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7274B">
        <w:rPr>
          <w:rFonts w:asciiTheme="minorHAnsi" w:hAnsiTheme="minorHAnsi"/>
          <w:b/>
          <w:bCs/>
          <w:sz w:val="28"/>
          <w:szCs w:val="28"/>
        </w:rPr>
        <w:lastRenderedPageBreak/>
        <w:t>ROZDZIAŁ V:</w:t>
      </w:r>
      <w:r w:rsidRPr="00F7274B">
        <w:rPr>
          <w:rFonts w:asciiTheme="minorHAnsi" w:hAnsiTheme="minorHAnsi"/>
          <w:b/>
          <w:bCs/>
          <w:sz w:val="28"/>
          <w:szCs w:val="28"/>
        </w:rPr>
        <w:tab/>
        <w:t>KLAUZULA OBOWIĄZEK INFORMACYJNY</w:t>
      </w:r>
    </w:p>
    <w:p w14:paraId="5A714880" w14:textId="77777777" w:rsidR="007B4640" w:rsidRDefault="007B4640" w:rsidP="007B4640">
      <w:pPr>
        <w:spacing w:line="360" w:lineRule="auto"/>
        <w:rPr>
          <w:sz w:val="22"/>
          <w:szCs w:val="22"/>
        </w:rPr>
      </w:pPr>
    </w:p>
    <w:p w14:paraId="5A714C1C" w14:textId="3DAC8F71" w:rsidR="00B37FE4" w:rsidRPr="00B37FE4" w:rsidRDefault="00B37FE4" w:rsidP="00B37FE4">
      <w:pPr>
        <w:suppressAutoHyphens/>
        <w:spacing w:line="276" w:lineRule="auto"/>
        <w:ind w:right="-4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sz w:val="22"/>
          <w:szCs w:val="22"/>
          <w:lang w:eastAsia="en-US"/>
        </w:rPr>
        <w:t xml:space="preserve">Nr postępowania: </w:t>
      </w:r>
      <w:r w:rsidR="002D01EF">
        <w:rPr>
          <w:rFonts w:ascii="Calibri" w:eastAsia="Calibri" w:hAnsi="Calibri" w:cs="Calibri"/>
          <w:b/>
          <w:sz w:val="22"/>
          <w:szCs w:val="22"/>
          <w:lang w:eastAsia="en-US"/>
        </w:rPr>
        <w:t>TO-250-25</w:t>
      </w:r>
      <w:r w:rsidRPr="00B37FE4">
        <w:rPr>
          <w:rFonts w:ascii="Calibri" w:eastAsia="Calibri" w:hAnsi="Calibri" w:cs="Calibri"/>
          <w:b/>
          <w:sz w:val="22"/>
          <w:szCs w:val="22"/>
          <w:lang w:eastAsia="en-US"/>
        </w:rPr>
        <w:t>TA/19</w:t>
      </w:r>
    </w:p>
    <w:p w14:paraId="4781A3F7" w14:textId="77777777" w:rsidR="00B37FE4" w:rsidRPr="00B37FE4" w:rsidRDefault="00B37FE4" w:rsidP="00B37FE4">
      <w:pPr>
        <w:suppressAutoHyphens/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537C13BF" w14:textId="77777777" w:rsidR="00B37FE4" w:rsidRPr="00B37FE4" w:rsidRDefault="00B37FE4" w:rsidP="00B37FE4">
      <w:pPr>
        <w:suppressAutoHyphens/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5A0E5822" w14:textId="77777777" w:rsidR="00B37FE4" w:rsidRPr="00B37FE4" w:rsidRDefault="00B37FE4" w:rsidP="00B37FE4">
      <w:pPr>
        <w:suppressAutoHyphens/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sz w:val="22"/>
          <w:szCs w:val="22"/>
          <w:lang w:eastAsia="en-US"/>
        </w:rPr>
        <w:t xml:space="preserve">Nazwa (Firma) Wykonawcy: </w:t>
      </w:r>
      <w:r w:rsidRPr="00B37FE4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7357F0B5" w14:textId="77777777" w:rsidR="00B37FE4" w:rsidRPr="00B37FE4" w:rsidRDefault="00B37FE4" w:rsidP="00B37FE4">
      <w:pPr>
        <w:suppressAutoHyphens/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sz w:val="22"/>
          <w:szCs w:val="22"/>
          <w:lang w:eastAsia="en-US"/>
        </w:rPr>
        <w:t xml:space="preserve">Adres siedziby Wykonawcy: </w:t>
      </w:r>
      <w:r w:rsidRPr="00B37FE4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0FBA4039" w14:textId="77777777" w:rsidR="00B37FE4" w:rsidRPr="00B37FE4" w:rsidRDefault="00B37FE4" w:rsidP="00B37FE4">
      <w:pPr>
        <w:suppressAutoHyphens/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14:paraId="773E96E8" w14:textId="77777777" w:rsidR="00B37FE4" w:rsidRPr="00B37FE4" w:rsidRDefault="00B37FE4" w:rsidP="00B37FE4">
      <w:pPr>
        <w:suppressAutoHyphens/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7303812" w14:textId="77777777" w:rsidR="00B37FE4" w:rsidRPr="00B37FE4" w:rsidRDefault="00B37FE4" w:rsidP="00B37FE4">
      <w:pPr>
        <w:suppressAutoHyphens/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FE3D2B2" w14:textId="77777777" w:rsidR="00B37FE4" w:rsidRPr="00B37FE4" w:rsidRDefault="00B37FE4" w:rsidP="00B37FE4">
      <w:pPr>
        <w:suppressAutoHyphens/>
        <w:spacing w:line="276" w:lineRule="auto"/>
        <w:ind w:right="-4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3" w:name="_Hlk526926189"/>
      <w:r w:rsidRPr="00B37FE4">
        <w:rPr>
          <w:rFonts w:ascii="Calibri" w:eastAsia="Calibri" w:hAnsi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3"/>
    <w:p w14:paraId="7216CD6E" w14:textId="77777777" w:rsidR="00B37FE4" w:rsidRPr="00B37FE4" w:rsidRDefault="00B37FE4" w:rsidP="00B37FE4">
      <w:pPr>
        <w:suppressAutoHyphens/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FD3DBD6" w14:textId="77777777" w:rsidR="00B37FE4" w:rsidRPr="00B37FE4" w:rsidRDefault="00B37FE4" w:rsidP="00B37FE4">
      <w:pPr>
        <w:suppressAutoHyphens/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14:paraId="2DA589B8" w14:textId="2CD7DF62" w:rsidR="00B37FE4" w:rsidRPr="00B37FE4" w:rsidRDefault="00B37FE4" w:rsidP="00B37FE4">
      <w:pPr>
        <w:suppressAutoHyphens/>
        <w:spacing w:line="276" w:lineRule="auto"/>
        <w:ind w:right="-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2D01EF">
        <w:rPr>
          <w:rFonts w:ascii="Calibri" w:hAnsi="Calibri"/>
          <w:b/>
          <w:sz w:val="22"/>
          <w:szCs w:val="22"/>
        </w:rPr>
        <w:t>Dostawa komory klimatycznej”</w:t>
      </w:r>
    </w:p>
    <w:p w14:paraId="42A11DC1" w14:textId="77777777" w:rsidR="00B37FE4" w:rsidRPr="00B37FE4" w:rsidRDefault="00B37FE4" w:rsidP="00B37FE4">
      <w:pPr>
        <w:suppressAutoHyphens/>
        <w:spacing w:line="276" w:lineRule="auto"/>
        <w:ind w:right="-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9FF3AA6" w14:textId="6E2661AF" w:rsidR="00B37FE4" w:rsidRPr="00B37FE4" w:rsidRDefault="00B37FE4" w:rsidP="00B37FE4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7FE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Instytut Techniki Budowlanej (ITB)</w:t>
      </w:r>
      <w:r w:rsidRPr="00B37FE4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B37FE4">
        <w:rPr>
          <w:rFonts w:ascii="Calibri" w:hAnsi="Calibri"/>
          <w:sz w:val="22"/>
          <w:szCs w:val="22"/>
        </w:rPr>
        <w:t>t.j</w:t>
      </w:r>
      <w:proofErr w:type="spellEnd"/>
      <w:r w:rsidRPr="00B37FE4">
        <w:rPr>
          <w:rFonts w:ascii="Calibri" w:hAnsi="Calibri"/>
          <w:sz w:val="22"/>
          <w:szCs w:val="22"/>
        </w:rPr>
        <w:t>. Dz. U. z 2018</w:t>
      </w:r>
      <w:r w:rsidR="0096013D">
        <w:rPr>
          <w:rFonts w:ascii="Calibri" w:hAnsi="Calibri"/>
          <w:sz w:val="22"/>
          <w:szCs w:val="22"/>
        </w:rPr>
        <w:t xml:space="preserve"> </w:t>
      </w:r>
      <w:r w:rsidRPr="00B37FE4">
        <w:rPr>
          <w:rFonts w:ascii="Calibri" w:hAnsi="Calibri"/>
          <w:sz w:val="22"/>
          <w:szCs w:val="22"/>
        </w:rPr>
        <w:t>r. poz. 1986</w:t>
      </w:r>
      <w:r>
        <w:rPr>
          <w:rFonts w:ascii="Calibri" w:hAnsi="Calibri"/>
          <w:sz w:val="22"/>
          <w:szCs w:val="22"/>
        </w:rPr>
        <w:t xml:space="preserve"> ze zm.</w:t>
      </w:r>
      <w:r w:rsidR="0096013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B37FE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F79BB5D" w14:textId="77777777" w:rsidR="00B37FE4" w:rsidRPr="00B37FE4" w:rsidRDefault="00B37FE4" w:rsidP="00B37FE4">
      <w:pPr>
        <w:suppressAutoHyphens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W świetle powyższego ITB i zgodnie z art. 13 ust. 1 i 2 ogólnego rozporządzenia PE i RE 679/ 2016 o ochronie danych osobowych z dnia 27 kwietnia 2016 r. (RODO) informuję, iż: </w:t>
      </w:r>
    </w:p>
    <w:p w14:paraId="4C159615" w14:textId="77777777" w:rsidR="00B37FE4" w:rsidRPr="00B37FE4" w:rsidRDefault="00B37FE4" w:rsidP="00B37FE4">
      <w:pPr>
        <w:suppressAutoHyphens/>
        <w:jc w:val="both"/>
        <w:rPr>
          <w:rFonts w:ascii="Calibri" w:hAnsi="Calibri"/>
          <w:sz w:val="22"/>
          <w:szCs w:val="22"/>
        </w:rPr>
      </w:pPr>
    </w:p>
    <w:p w14:paraId="732B7F6A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66C3F2E7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Dane kontaktowe inspektora ochrony danych osobowych: Instytut Techniki Budowlanej; 00-611 Warszawa, ul. Filtrowa 1; telefon (22) 5796 466; adres email: iod@itb.pl </w:t>
      </w:r>
    </w:p>
    <w:p w14:paraId="064A6941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14:paraId="6FB49437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Administrator nie będzie przetwarzać danych osobowych udostępnionych przez Wykonawcę w innym celu oraz nie będzie ich udostępniać innym odbiorcom. </w:t>
      </w:r>
    </w:p>
    <w:p w14:paraId="7DA6E542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Osoba, której dane Wykonawca udostępni posiada 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14:paraId="06B608BF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>Podanie przez Wykonawcę danych osobowych jest wymogiem ustawowym i służy do realizacji umowy. Wykonawca jest zobowiązany do ich podania. Ewentualne niepodanie tych danych znacząco utrudni zawarcie umowy.</w:t>
      </w:r>
    </w:p>
    <w:p w14:paraId="107A2CEE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lastRenderedPageBreak/>
        <w:t xml:space="preserve">Podane przez Wykonawcę dane osobowe nie będą wykorzystywane do zautomatyzowanego podejmowania decyzji, w tym do profilowania oraz nie będą przekazywane innym odbiorcom. </w:t>
      </w:r>
    </w:p>
    <w:p w14:paraId="3A1A5A03" w14:textId="77777777" w:rsidR="00B37FE4" w:rsidRPr="00B37FE4" w:rsidRDefault="00B37FE4" w:rsidP="00CC308D">
      <w:pPr>
        <w:numPr>
          <w:ilvl w:val="3"/>
          <w:numId w:val="43"/>
        </w:numPr>
        <w:suppressAutoHyphens/>
        <w:spacing w:after="12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B37FE4">
        <w:rPr>
          <w:rFonts w:ascii="Calibri" w:hAnsi="Calibri"/>
          <w:sz w:val="22"/>
          <w:szCs w:val="22"/>
        </w:rPr>
        <w:t xml:space="preserve"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14:paraId="0FCEE565" w14:textId="4E49CBE2" w:rsidR="005862A4" w:rsidRPr="006A0A72" w:rsidRDefault="005862A4" w:rsidP="00F7274B">
      <w:pPr>
        <w:spacing w:before="120" w:line="300" w:lineRule="exact"/>
        <w:contextualSpacing/>
        <w:jc w:val="both"/>
        <w:rPr>
          <w:rFonts w:asciiTheme="minorHAnsi" w:hAnsiTheme="minorHAnsi"/>
          <w:b/>
        </w:rPr>
      </w:pPr>
    </w:p>
    <w:sectPr w:rsidR="005862A4" w:rsidRPr="006A0A72" w:rsidSect="00934B9A">
      <w:pgSz w:w="11907" w:h="16839" w:code="9"/>
      <w:pgMar w:top="1417" w:right="1417" w:bottom="1417" w:left="1417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53B6" w14:textId="77777777" w:rsidR="00FB4483" w:rsidRDefault="00FB4483" w:rsidP="003D492C">
      <w:r>
        <w:separator/>
      </w:r>
    </w:p>
  </w:endnote>
  <w:endnote w:type="continuationSeparator" w:id="0">
    <w:p w14:paraId="48C71B43" w14:textId="77777777" w:rsidR="00FB4483" w:rsidRDefault="00FB4483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2" w14:textId="77777777" w:rsidR="0007132D" w:rsidRDefault="0007132D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33863" w14:textId="77777777" w:rsidR="0007132D" w:rsidRDefault="0007132D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4" w14:textId="7E1A58CE" w:rsidR="0007132D" w:rsidRDefault="0007132D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5E1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B233865" w14:textId="45CD49C4" w:rsidR="0007132D" w:rsidRDefault="0007132D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  <w:p w14:paraId="3B233866" w14:textId="19020CFA" w:rsidR="0007132D" w:rsidRDefault="0007132D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</w:r>
    <w:r w:rsidRPr="00EF681E">
      <w:rPr>
        <w:rFonts w:ascii="Arial" w:hAnsi="Arial" w:cs="Arial"/>
        <w:sz w:val="16"/>
        <w:szCs w:val="16"/>
      </w:rPr>
      <w:t>tel. (22) 825 04 71</w:t>
    </w:r>
    <w:r>
      <w:rPr>
        <w:rFonts w:ascii="Arial" w:hAnsi="Arial" w:cs="Arial"/>
        <w:sz w:val="16"/>
        <w:szCs w:val="16"/>
      </w:rPr>
      <w:t>; fax: (</w:t>
    </w:r>
    <w:r w:rsidRPr="003B05C3">
      <w:rPr>
        <w:rFonts w:ascii="Arial" w:hAnsi="Arial" w:cs="Arial"/>
        <w:sz w:val="16"/>
        <w:szCs w:val="16"/>
      </w:rPr>
      <w:t>22) 825 52 86</w:t>
    </w:r>
  </w:p>
  <w:p w14:paraId="3B233867" w14:textId="77777777" w:rsidR="0007132D" w:rsidRDefault="0007132D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14:paraId="3B233868" w14:textId="09933989" w:rsidR="0007132D" w:rsidRPr="003B05C3" w:rsidRDefault="0007132D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E7B4" w14:textId="77777777" w:rsidR="00FB4483" w:rsidRDefault="00FB4483" w:rsidP="003D492C">
      <w:r>
        <w:separator/>
      </w:r>
    </w:p>
  </w:footnote>
  <w:footnote w:type="continuationSeparator" w:id="0">
    <w:p w14:paraId="77A7FDD8" w14:textId="77777777" w:rsidR="00FB4483" w:rsidRDefault="00FB4483" w:rsidP="003D492C">
      <w:r>
        <w:continuationSeparator/>
      </w:r>
    </w:p>
  </w:footnote>
  <w:footnote w:id="1">
    <w:p w14:paraId="3B233869" w14:textId="0400415E" w:rsidR="0007132D" w:rsidRPr="00A56E7E" w:rsidRDefault="0007132D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3B23386A" w14:textId="77777777" w:rsidR="0007132D" w:rsidRDefault="0007132D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1" w15:restartNumberingAfterBreak="0">
    <w:nsid w:val="027863A5"/>
    <w:multiLevelType w:val="hybridMultilevel"/>
    <w:tmpl w:val="EBEEB15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640"/>
    <w:multiLevelType w:val="hybridMultilevel"/>
    <w:tmpl w:val="D9C0245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431CDD00">
      <w:start w:val="8"/>
      <w:numFmt w:val="upperRoman"/>
      <w:lvlText w:val="%7."/>
      <w:lvlJc w:val="left"/>
      <w:pPr>
        <w:ind w:left="5760" w:hanging="720"/>
      </w:pPr>
      <w:rPr>
        <w:rFonts w:hint="default"/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F34037"/>
    <w:multiLevelType w:val="hybridMultilevel"/>
    <w:tmpl w:val="41A23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28D6E3B"/>
    <w:multiLevelType w:val="hybridMultilevel"/>
    <w:tmpl w:val="5BD0CDA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B5D67EC"/>
    <w:multiLevelType w:val="hybridMultilevel"/>
    <w:tmpl w:val="35209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4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93425C"/>
    <w:multiLevelType w:val="hybridMultilevel"/>
    <w:tmpl w:val="1EA615D2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DA714E9"/>
    <w:multiLevelType w:val="hybridMultilevel"/>
    <w:tmpl w:val="5FF6B488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E6316"/>
    <w:multiLevelType w:val="multilevel"/>
    <w:tmpl w:val="9CD297C0"/>
    <w:lvl w:ilvl="0">
      <w:start w:val="17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abstractNum w:abstractNumId="21" w15:restartNumberingAfterBreak="0">
    <w:nsid w:val="3F7E01AB"/>
    <w:multiLevelType w:val="multilevel"/>
    <w:tmpl w:val="44EA3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4C2E4E"/>
    <w:multiLevelType w:val="hybridMultilevel"/>
    <w:tmpl w:val="4D04E354"/>
    <w:lvl w:ilvl="0" w:tplc="04150017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3" w15:restartNumberingAfterBreak="0">
    <w:nsid w:val="469F16E0"/>
    <w:multiLevelType w:val="hybridMultilevel"/>
    <w:tmpl w:val="881E5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123CD6"/>
    <w:multiLevelType w:val="hybridMultilevel"/>
    <w:tmpl w:val="30B60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82BDF"/>
    <w:multiLevelType w:val="hybridMultilevel"/>
    <w:tmpl w:val="87B474C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BFD"/>
    <w:multiLevelType w:val="hybridMultilevel"/>
    <w:tmpl w:val="D99847B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EB702A0"/>
    <w:multiLevelType w:val="multilevel"/>
    <w:tmpl w:val="DC28AA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B0E"/>
    <w:multiLevelType w:val="hybridMultilevel"/>
    <w:tmpl w:val="A11EA77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B83F0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51F0D"/>
    <w:multiLevelType w:val="multilevel"/>
    <w:tmpl w:val="F350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F86645B"/>
    <w:multiLevelType w:val="hybridMultilevel"/>
    <w:tmpl w:val="6BB6A4DE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4153"/>
    <w:multiLevelType w:val="multilevel"/>
    <w:tmpl w:val="E786A5FC"/>
    <w:lvl w:ilvl="0">
      <w:start w:val="1"/>
      <w:numFmt w:val="decimal"/>
      <w:pStyle w:val="Tytupkt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66DB3D56"/>
    <w:multiLevelType w:val="hybridMultilevel"/>
    <w:tmpl w:val="9AA67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373A3A"/>
    <w:multiLevelType w:val="hybridMultilevel"/>
    <w:tmpl w:val="2A20789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6FB1"/>
    <w:multiLevelType w:val="hybridMultilevel"/>
    <w:tmpl w:val="57A81C6A"/>
    <w:lvl w:ilvl="0" w:tplc="7DA0075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 w15:restartNumberingAfterBreak="0">
    <w:nsid w:val="7A381AD0"/>
    <w:multiLevelType w:val="hybridMultilevel"/>
    <w:tmpl w:val="9F144EAA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2"/>
  </w:num>
  <w:num w:numId="4">
    <w:abstractNumId w:val="19"/>
  </w:num>
  <w:num w:numId="5">
    <w:abstractNumId w:val="31"/>
  </w:num>
  <w:num w:numId="6">
    <w:abstractNumId w:val="12"/>
  </w:num>
  <w:num w:numId="7">
    <w:abstractNumId w:val="15"/>
  </w:num>
  <w:num w:numId="8">
    <w:abstractNumId w:val="39"/>
  </w:num>
  <w:num w:numId="9">
    <w:abstractNumId w:val="29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43"/>
  </w:num>
  <w:num w:numId="17">
    <w:abstractNumId w:val="7"/>
  </w:num>
  <w:num w:numId="18">
    <w:abstractNumId w:val="14"/>
  </w:num>
  <w:num w:numId="19">
    <w:abstractNumId w:val="1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7"/>
  </w:num>
  <w:num w:numId="22">
    <w:abstractNumId w:val="30"/>
  </w:num>
  <w:num w:numId="23">
    <w:abstractNumId w:val="41"/>
  </w:num>
  <w:num w:numId="24">
    <w:abstractNumId w:val="9"/>
  </w:num>
  <w:num w:numId="25">
    <w:abstractNumId w:val="38"/>
  </w:num>
  <w:num w:numId="26">
    <w:abstractNumId w:val="27"/>
  </w:num>
  <w:num w:numId="27">
    <w:abstractNumId w:val="10"/>
  </w:num>
  <w:num w:numId="28">
    <w:abstractNumId w:val="35"/>
  </w:num>
  <w:num w:numId="29">
    <w:abstractNumId w:val="21"/>
  </w:num>
  <w:num w:numId="30">
    <w:abstractNumId w:val="28"/>
  </w:num>
  <w:num w:numId="31">
    <w:abstractNumId w:val="16"/>
  </w:num>
  <w:num w:numId="32">
    <w:abstractNumId w:val="33"/>
  </w:num>
  <w:num w:numId="33">
    <w:abstractNumId w:val="18"/>
  </w:num>
  <w:num w:numId="34">
    <w:abstractNumId w:val="42"/>
  </w:num>
  <w:num w:numId="35">
    <w:abstractNumId w:val="22"/>
  </w:num>
  <w:num w:numId="36">
    <w:abstractNumId w:val="25"/>
  </w:num>
  <w:num w:numId="37">
    <w:abstractNumId w:val="20"/>
  </w:num>
  <w:num w:numId="38">
    <w:abstractNumId w:val="34"/>
  </w:num>
  <w:num w:numId="39">
    <w:abstractNumId w:val="36"/>
  </w:num>
  <w:num w:numId="40">
    <w:abstractNumId w:val="1"/>
  </w:num>
  <w:num w:numId="41">
    <w:abstractNumId w:val="24"/>
  </w:num>
  <w:num w:numId="42">
    <w:abstractNumId w:val="23"/>
  </w:num>
  <w:num w:numId="4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10C8"/>
    <w:rsid w:val="00003A9C"/>
    <w:rsid w:val="00010A0D"/>
    <w:rsid w:val="00010F60"/>
    <w:rsid w:val="00012433"/>
    <w:rsid w:val="00012968"/>
    <w:rsid w:val="00013AFB"/>
    <w:rsid w:val="000148C1"/>
    <w:rsid w:val="0001788E"/>
    <w:rsid w:val="000207A9"/>
    <w:rsid w:val="00020E08"/>
    <w:rsid w:val="000233DE"/>
    <w:rsid w:val="00023922"/>
    <w:rsid w:val="00023EF1"/>
    <w:rsid w:val="00023EF7"/>
    <w:rsid w:val="00026A69"/>
    <w:rsid w:val="00030317"/>
    <w:rsid w:val="00033146"/>
    <w:rsid w:val="00034DB6"/>
    <w:rsid w:val="00036D02"/>
    <w:rsid w:val="00037527"/>
    <w:rsid w:val="00044D7F"/>
    <w:rsid w:val="00050CBA"/>
    <w:rsid w:val="000512ED"/>
    <w:rsid w:val="000515B6"/>
    <w:rsid w:val="00052075"/>
    <w:rsid w:val="00054453"/>
    <w:rsid w:val="000558B0"/>
    <w:rsid w:val="0005590B"/>
    <w:rsid w:val="00055B34"/>
    <w:rsid w:val="00056BA5"/>
    <w:rsid w:val="0006091B"/>
    <w:rsid w:val="00061F47"/>
    <w:rsid w:val="00062E65"/>
    <w:rsid w:val="00063624"/>
    <w:rsid w:val="000644A2"/>
    <w:rsid w:val="00065386"/>
    <w:rsid w:val="00070FD1"/>
    <w:rsid w:val="0007132D"/>
    <w:rsid w:val="00072617"/>
    <w:rsid w:val="000759CD"/>
    <w:rsid w:val="0007694D"/>
    <w:rsid w:val="000770E2"/>
    <w:rsid w:val="00081558"/>
    <w:rsid w:val="00083336"/>
    <w:rsid w:val="000838E7"/>
    <w:rsid w:val="000840D7"/>
    <w:rsid w:val="00086370"/>
    <w:rsid w:val="000870B2"/>
    <w:rsid w:val="00090E4D"/>
    <w:rsid w:val="00093036"/>
    <w:rsid w:val="00093134"/>
    <w:rsid w:val="000946D7"/>
    <w:rsid w:val="000A3ACC"/>
    <w:rsid w:val="000A5976"/>
    <w:rsid w:val="000B1FC8"/>
    <w:rsid w:val="000B4E96"/>
    <w:rsid w:val="000B5986"/>
    <w:rsid w:val="000B6693"/>
    <w:rsid w:val="000C1B6A"/>
    <w:rsid w:val="000C658D"/>
    <w:rsid w:val="000C74B9"/>
    <w:rsid w:val="000D0D2D"/>
    <w:rsid w:val="000D1E66"/>
    <w:rsid w:val="000D355C"/>
    <w:rsid w:val="000D6B9B"/>
    <w:rsid w:val="000E70EE"/>
    <w:rsid w:val="000F08A1"/>
    <w:rsid w:val="000F2452"/>
    <w:rsid w:val="000F2EFA"/>
    <w:rsid w:val="000F717D"/>
    <w:rsid w:val="001005E9"/>
    <w:rsid w:val="001014D1"/>
    <w:rsid w:val="001020B9"/>
    <w:rsid w:val="00103165"/>
    <w:rsid w:val="00105A53"/>
    <w:rsid w:val="00107CCE"/>
    <w:rsid w:val="00107E77"/>
    <w:rsid w:val="0011086B"/>
    <w:rsid w:val="00111C91"/>
    <w:rsid w:val="00112AC9"/>
    <w:rsid w:val="00116D83"/>
    <w:rsid w:val="001172C8"/>
    <w:rsid w:val="00120122"/>
    <w:rsid w:val="00120D6B"/>
    <w:rsid w:val="0012127E"/>
    <w:rsid w:val="00121B03"/>
    <w:rsid w:val="0012262E"/>
    <w:rsid w:val="00123208"/>
    <w:rsid w:val="0013147B"/>
    <w:rsid w:val="001327D0"/>
    <w:rsid w:val="00132B0F"/>
    <w:rsid w:val="00134AAD"/>
    <w:rsid w:val="001353F6"/>
    <w:rsid w:val="001355DA"/>
    <w:rsid w:val="001366F4"/>
    <w:rsid w:val="00140DE5"/>
    <w:rsid w:val="0014143A"/>
    <w:rsid w:val="001460FE"/>
    <w:rsid w:val="00150E3A"/>
    <w:rsid w:val="00153462"/>
    <w:rsid w:val="00155778"/>
    <w:rsid w:val="00155B19"/>
    <w:rsid w:val="00155B85"/>
    <w:rsid w:val="001601C9"/>
    <w:rsid w:val="001629E1"/>
    <w:rsid w:val="0016492A"/>
    <w:rsid w:val="00166826"/>
    <w:rsid w:val="00166EDE"/>
    <w:rsid w:val="00171245"/>
    <w:rsid w:val="00171663"/>
    <w:rsid w:val="00172F6A"/>
    <w:rsid w:val="00173305"/>
    <w:rsid w:val="00174012"/>
    <w:rsid w:val="0017511D"/>
    <w:rsid w:val="00181AB3"/>
    <w:rsid w:val="00182000"/>
    <w:rsid w:val="00182035"/>
    <w:rsid w:val="00184A13"/>
    <w:rsid w:val="00184F5B"/>
    <w:rsid w:val="00185C8A"/>
    <w:rsid w:val="00187C20"/>
    <w:rsid w:val="001907DD"/>
    <w:rsid w:val="001918EA"/>
    <w:rsid w:val="00192987"/>
    <w:rsid w:val="0019343D"/>
    <w:rsid w:val="00193D9A"/>
    <w:rsid w:val="001950EE"/>
    <w:rsid w:val="00196543"/>
    <w:rsid w:val="001A0EDD"/>
    <w:rsid w:val="001A130D"/>
    <w:rsid w:val="001A2481"/>
    <w:rsid w:val="001B023D"/>
    <w:rsid w:val="001B154A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37F6"/>
    <w:rsid w:val="001D530F"/>
    <w:rsid w:val="001E273A"/>
    <w:rsid w:val="001F63A2"/>
    <w:rsid w:val="001F6C99"/>
    <w:rsid w:val="001F6FEE"/>
    <w:rsid w:val="00202115"/>
    <w:rsid w:val="00202F8E"/>
    <w:rsid w:val="00204495"/>
    <w:rsid w:val="0020455F"/>
    <w:rsid w:val="00205DD7"/>
    <w:rsid w:val="002109A7"/>
    <w:rsid w:val="002116A2"/>
    <w:rsid w:val="00215859"/>
    <w:rsid w:val="00215AFB"/>
    <w:rsid w:val="00217277"/>
    <w:rsid w:val="00217C90"/>
    <w:rsid w:val="00220F15"/>
    <w:rsid w:val="002240EC"/>
    <w:rsid w:val="00232251"/>
    <w:rsid w:val="00233168"/>
    <w:rsid w:val="00237709"/>
    <w:rsid w:val="00241231"/>
    <w:rsid w:val="00241382"/>
    <w:rsid w:val="00241E55"/>
    <w:rsid w:val="002427EE"/>
    <w:rsid w:val="00243FF2"/>
    <w:rsid w:val="002444CF"/>
    <w:rsid w:val="00244757"/>
    <w:rsid w:val="00244DEE"/>
    <w:rsid w:val="00244E14"/>
    <w:rsid w:val="00251F02"/>
    <w:rsid w:val="00252752"/>
    <w:rsid w:val="00254024"/>
    <w:rsid w:val="00254395"/>
    <w:rsid w:val="002543AA"/>
    <w:rsid w:val="00254D2C"/>
    <w:rsid w:val="002570B2"/>
    <w:rsid w:val="0026151A"/>
    <w:rsid w:val="0026326C"/>
    <w:rsid w:val="00263505"/>
    <w:rsid w:val="00264EF4"/>
    <w:rsid w:val="00265CD7"/>
    <w:rsid w:val="00266E05"/>
    <w:rsid w:val="00267559"/>
    <w:rsid w:val="00267759"/>
    <w:rsid w:val="002703B4"/>
    <w:rsid w:val="00271572"/>
    <w:rsid w:val="00273FF4"/>
    <w:rsid w:val="0027438D"/>
    <w:rsid w:val="00274E9E"/>
    <w:rsid w:val="002766A9"/>
    <w:rsid w:val="002767BD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A3A3A"/>
    <w:rsid w:val="002A499A"/>
    <w:rsid w:val="002A6F55"/>
    <w:rsid w:val="002A7CEA"/>
    <w:rsid w:val="002B13CD"/>
    <w:rsid w:val="002B46FA"/>
    <w:rsid w:val="002B5C02"/>
    <w:rsid w:val="002B6305"/>
    <w:rsid w:val="002B7BF9"/>
    <w:rsid w:val="002C0A2F"/>
    <w:rsid w:val="002C1854"/>
    <w:rsid w:val="002C197E"/>
    <w:rsid w:val="002C1999"/>
    <w:rsid w:val="002C1C4B"/>
    <w:rsid w:val="002C2D91"/>
    <w:rsid w:val="002C3CFC"/>
    <w:rsid w:val="002C7AE2"/>
    <w:rsid w:val="002D01EF"/>
    <w:rsid w:val="002D11A7"/>
    <w:rsid w:val="002D1F97"/>
    <w:rsid w:val="002D3948"/>
    <w:rsid w:val="002D3D07"/>
    <w:rsid w:val="002D5CB7"/>
    <w:rsid w:val="002E1103"/>
    <w:rsid w:val="002E11EB"/>
    <w:rsid w:val="002E1D2B"/>
    <w:rsid w:val="002E436B"/>
    <w:rsid w:val="002E4C65"/>
    <w:rsid w:val="002E6AFD"/>
    <w:rsid w:val="002F084B"/>
    <w:rsid w:val="002F242D"/>
    <w:rsid w:val="002F2852"/>
    <w:rsid w:val="002F32AD"/>
    <w:rsid w:val="002F5102"/>
    <w:rsid w:val="002F5996"/>
    <w:rsid w:val="002F7FB6"/>
    <w:rsid w:val="0030139E"/>
    <w:rsid w:val="003056F0"/>
    <w:rsid w:val="00306BD9"/>
    <w:rsid w:val="00307A36"/>
    <w:rsid w:val="00310E64"/>
    <w:rsid w:val="00311D51"/>
    <w:rsid w:val="0031314D"/>
    <w:rsid w:val="0031356F"/>
    <w:rsid w:val="00314C36"/>
    <w:rsid w:val="003150D8"/>
    <w:rsid w:val="00315400"/>
    <w:rsid w:val="00317271"/>
    <w:rsid w:val="00320CBB"/>
    <w:rsid w:val="00323B66"/>
    <w:rsid w:val="00325E5D"/>
    <w:rsid w:val="0032706C"/>
    <w:rsid w:val="003301F5"/>
    <w:rsid w:val="003326BA"/>
    <w:rsid w:val="00333432"/>
    <w:rsid w:val="003348C7"/>
    <w:rsid w:val="00340370"/>
    <w:rsid w:val="00340C26"/>
    <w:rsid w:val="0034142D"/>
    <w:rsid w:val="0034152A"/>
    <w:rsid w:val="00341A1D"/>
    <w:rsid w:val="00341A62"/>
    <w:rsid w:val="003475E1"/>
    <w:rsid w:val="00350FF1"/>
    <w:rsid w:val="00353861"/>
    <w:rsid w:val="003539F9"/>
    <w:rsid w:val="00355C3C"/>
    <w:rsid w:val="00355C74"/>
    <w:rsid w:val="00356008"/>
    <w:rsid w:val="003561B6"/>
    <w:rsid w:val="003566A4"/>
    <w:rsid w:val="00357BD4"/>
    <w:rsid w:val="00362B37"/>
    <w:rsid w:val="003646F6"/>
    <w:rsid w:val="00365873"/>
    <w:rsid w:val="00366D45"/>
    <w:rsid w:val="003705D3"/>
    <w:rsid w:val="00370FAC"/>
    <w:rsid w:val="0037263A"/>
    <w:rsid w:val="00372954"/>
    <w:rsid w:val="003774DA"/>
    <w:rsid w:val="00383D2F"/>
    <w:rsid w:val="00383D57"/>
    <w:rsid w:val="00387599"/>
    <w:rsid w:val="00387B5F"/>
    <w:rsid w:val="003918C4"/>
    <w:rsid w:val="00391C9B"/>
    <w:rsid w:val="00393C24"/>
    <w:rsid w:val="00395369"/>
    <w:rsid w:val="0039780E"/>
    <w:rsid w:val="003A11A5"/>
    <w:rsid w:val="003A31E5"/>
    <w:rsid w:val="003A44F0"/>
    <w:rsid w:val="003A4655"/>
    <w:rsid w:val="003A744C"/>
    <w:rsid w:val="003B05C3"/>
    <w:rsid w:val="003B1D9D"/>
    <w:rsid w:val="003B2E3F"/>
    <w:rsid w:val="003B5A50"/>
    <w:rsid w:val="003B6936"/>
    <w:rsid w:val="003B6C45"/>
    <w:rsid w:val="003B7457"/>
    <w:rsid w:val="003C0FFA"/>
    <w:rsid w:val="003C3C08"/>
    <w:rsid w:val="003C48D7"/>
    <w:rsid w:val="003C4DE7"/>
    <w:rsid w:val="003C5236"/>
    <w:rsid w:val="003C6BC3"/>
    <w:rsid w:val="003C717B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2128"/>
    <w:rsid w:val="003F4204"/>
    <w:rsid w:val="003F42F5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2EEB"/>
    <w:rsid w:val="004137A7"/>
    <w:rsid w:val="00420C4A"/>
    <w:rsid w:val="00421220"/>
    <w:rsid w:val="00425E15"/>
    <w:rsid w:val="004270B4"/>
    <w:rsid w:val="00427EBE"/>
    <w:rsid w:val="004313CD"/>
    <w:rsid w:val="00432662"/>
    <w:rsid w:val="00432C1E"/>
    <w:rsid w:val="00434876"/>
    <w:rsid w:val="00436DE7"/>
    <w:rsid w:val="00440D8A"/>
    <w:rsid w:val="00441400"/>
    <w:rsid w:val="00443833"/>
    <w:rsid w:val="00443CE9"/>
    <w:rsid w:val="00444CAF"/>
    <w:rsid w:val="00445ED6"/>
    <w:rsid w:val="004551FE"/>
    <w:rsid w:val="004553B9"/>
    <w:rsid w:val="004601E6"/>
    <w:rsid w:val="00460EAE"/>
    <w:rsid w:val="00463390"/>
    <w:rsid w:val="004633C3"/>
    <w:rsid w:val="004644B4"/>
    <w:rsid w:val="00471266"/>
    <w:rsid w:val="00471767"/>
    <w:rsid w:val="00471890"/>
    <w:rsid w:val="00476B93"/>
    <w:rsid w:val="00480516"/>
    <w:rsid w:val="004827C5"/>
    <w:rsid w:val="00483CC8"/>
    <w:rsid w:val="00485084"/>
    <w:rsid w:val="004864D4"/>
    <w:rsid w:val="00493529"/>
    <w:rsid w:val="004978D6"/>
    <w:rsid w:val="004A042E"/>
    <w:rsid w:val="004A0C09"/>
    <w:rsid w:val="004A0F53"/>
    <w:rsid w:val="004A33B6"/>
    <w:rsid w:val="004A42FD"/>
    <w:rsid w:val="004A433B"/>
    <w:rsid w:val="004A6F65"/>
    <w:rsid w:val="004B0E53"/>
    <w:rsid w:val="004B1F06"/>
    <w:rsid w:val="004B2729"/>
    <w:rsid w:val="004B2C46"/>
    <w:rsid w:val="004B499F"/>
    <w:rsid w:val="004B4CFD"/>
    <w:rsid w:val="004B568D"/>
    <w:rsid w:val="004C04A9"/>
    <w:rsid w:val="004C3674"/>
    <w:rsid w:val="004C37D7"/>
    <w:rsid w:val="004C4CF4"/>
    <w:rsid w:val="004C6B04"/>
    <w:rsid w:val="004D047B"/>
    <w:rsid w:val="004D3263"/>
    <w:rsid w:val="004D7CDB"/>
    <w:rsid w:val="004E22E7"/>
    <w:rsid w:val="004E3E8A"/>
    <w:rsid w:val="004E5A4C"/>
    <w:rsid w:val="004F0026"/>
    <w:rsid w:val="004F1CC1"/>
    <w:rsid w:val="004F27B7"/>
    <w:rsid w:val="004F59B3"/>
    <w:rsid w:val="004F5CEE"/>
    <w:rsid w:val="004F5E46"/>
    <w:rsid w:val="005024E9"/>
    <w:rsid w:val="00502C79"/>
    <w:rsid w:val="00503D5A"/>
    <w:rsid w:val="00510336"/>
    <w:rsid w:val="00510E74"/>
    <w:rsid w:val="005200FF"/>
    <w:rsid w:val="00520DEC"/>
    <w:rsid w:val="00522680"/>
    <w:rsid w:val="0052380A"/>
    <w:rsid w:val="005270D0"/>
    <w:rsid w:val="00527A9D"/>
    <w:rsid w:val="00532F98"/>
    <w:rsid w:val="0053353C"/>
    <w:rsid w:val="00533A54"/>
    <w:rsid w:val="00534454"/>
    <w:rsid w:val="00534FBB"/>
    <w:rsid w:val="00537BA2"/>
    <w:rsid w:val="005410BE"/>
    <w:rsid w:val="00541E5C"/>
    <w:rsid w:val="00543854"/>
    <w:rsid w:val="00544057"/>
    <w:rsid w:val="00544F73"/>
    <w:rsid w:val="00545A38"/>
    <w:rsid w:val="00545AA1"/>
    <w:rsid w:val="00545E8E"/>
    <w:rsid w:val="00546B45"/>
    <w:rsid w:val="00547CAC"/>
    <w:rsid w:val="0055288C"/>
    <w:rsid w:val="005542C2"/>
    <w:rsid w:val="005616B8"/>
    <w:rsid w:val="00562CB9"/>
    <w:rsid w:val="005648E0"/>
    <w:rsid w:val="00564984"/>
    <w:rsid w:val="005679C4"/>
    <w:rsid w:val="00574B4F"/>
    <w:rsid w:val="00580FF8"/>
    <w:rsid w:val="00581293"/>
    <w:rsid w:val="005818AA"/>
    <w:rsid w:val="00581A44"/>
    <w:rsid w:val="005830F7"/>
    <w:rsid w:val="00585A00"/>
    <w:rsid w:val="005862A4"/>
    <w:rsid w:val="00587CAF"/>
    <w:rsid w:val="005904D6"/>
    <w:rsid w:val="00595C14"/>
    <w:rsid w:val="00597425"/>
    <w:rsid w:val="00597815"/>
    <w:rsid w:val="00597C43"/>
    <w:rsid w:val="005A2CE4"/>
    <w:rsid w:val="005A5992"/>
    <w:rsid w:val="005A7DA2"/>
    <w:rsid w:val="005C195A"/>
    <w:rsid w:val="005C5AF1"/>
    <w:rsid w:val="005C5C88"/>
    <w:rsid w:val="005C6F72"/>
    <w:rsid w:val="005C7322"/>
    <w:rsid w:val="005D4658"/>
    <w:rsid w:val="005D4EEE"/>
    <w:rsid w:val="005E184F"/>
    <w:rsid w:val="005E284C"/>
    <w:rsid w:val="005E338E"/>
    <w:rsid w:val="005E3ECC"/>
    <w:rsid w:val="005E4154"/>
    <w:rsid w:val="005F0EDF"/>
    <w:rsid w:val="005F17BC"/>
    <w:rsid w:val="005F1F35"/>
    <w:rsid w:val="005F2468"/>
    <w:rsid w:val="005F268D"/>
    <w:rsid w:val="005F48DF"/>
    <w:rsid w:val="005F6FA3"/>
    <w:rsid w:val="006015B1"/>
    <w:rsid w:val="006032A5"/>
    <w:rsid w:val="006035BC"/>
    <w:rsid w:val="006069EE"/>
    <w:rsid w:val="00607C3B"/>
    <w:rsid w:val="00610B64"/>
    <w:rsid w:val="00610BAF"/>
    <w:rsid w:val="00610FBD"/>
    <w:rsid w:val="006119A6"/>
    <w:rsid w:val="006152B5"/>
    <w:rsid w:val="00615419"/>
    <w:rsid w:val="006221D5"/>
    <w:rsid w:val="006236BA"/>
    <w:rsid w:val="006242F8"/>
    <w:rsid w:val="006263F2"/>
    <w:rsid w:val="00626D2B"/>
    <w:rsid w:val="00627BEF"/>
    <w:rsid w:val="00635055"/>
    <w:rsid w:val="00635D4B"/>
    <w:rsid w:val="00640BD7"/>
    <w:rsid w:val="00645134"/>
    <w:rsid w:val="00646536"/>
    <w:rsid w:val="00651D8C"/>
    <w:rsid w:val="00652104"/>
    <w:rsid w:val="0065239F"/>
    <w:rsid w:val="00652B8C"/>
    <w:rsid w:val="00654B3A"/>
    <w:rsid w:val="00654BF8"/>
    <w:rsid w:val="00656343"/>
    <w:rsid w:val="00657D30"/>
    <w:rsid w:val="00660010"/>
    <w:rsid w:val="006612FB"/>
    <w:rsid w:val="00662949"/>
    <w:rsid w:val="00664189"/>
    <w:rsid w:val="00665FF0"/>
    <w:rsid w:val="00673690"/>
    <w:rsid w:val="00673AE1"/>
    <w:rsid w:val="00673B49"/>
    <w:rsid w:val="006756CC"/>
    <w:rsid w:val="00676BAF"/>
    <w:rsid w:val="00677A87"/>
    <w:rsid w:val="00681654"/>
    <w:rsid w:val="00683CD5"/>
    <w:rsid w:val="006842CF"/>
    <w:rsid w:val="00685D59"/>
    <w:rsid w:val="006873BD"/>
    <w:rsid w:val="00687CA3"/>
    <w:rsid w:val="00693A8D"/>
    <w:rsid w:val="0069546E"/>
    <w:rsid w:val="00695EC1"/>
    <w:rsid w:val="00697B38"/>
    <w:rsid w:val="006A0A72"/>
    <w:rsid w:val="006A2E5B"/>
    <w:rsid w:val="006A46EC"/>
    <w:rsid w:val="006A5DD1"/>
    <w:rsid w:val="006A6A1E"/>
    <w:rsid w:val="006A6E0A"/>
    <w:rsid w:val="006A72BA"/>
    <w:rsid w:val="006A7EF2"/>
    <w:rsid w:val="006B0664"/>
    <w:rsid w:val="006B078F"/>
    <w:rsid w:val="006B0CD3"/>
    <w:rsid w:val="006B0DA1"/>
    <w:rsid w:val="006B266D"/>
    <w:rsid w:val="006B3388"/>
    <w:rsid w:val="006B6047"/>
    <w:rsid w:val="006C3145"/>
    <w:rsid w:val="006C3B6E"/>
    <w:rsid w:val="006C3EA7"/>
    <w:rsid w:val="006C3EF7"/>
    <w:rsid w:val="006C463B"/>
    <w:rsid w:val="006C6A06"/>
    <w:rsid w:val="006D18D0"/>
    <w:rsid w:val="006D1DAC"/>
    <w:rsid w:val="006D3997"/>
    <w:rsid w:val="006D51E7"/>
    <w:rsid w:val="006D5B52"/>
    <w:rsid w:val="006D69D7"/>
    <w:rsid w:val="006D6CAF"/>
    <w:rsid w:val="006E62D4"/>
    <w:rsid w:val="006E6948"/>
    <w:rsid w:val="006F051C"/>
    <w:rsid w:val="006F08A2"/>
    <w:rsid w:val="006F2EE6"/>
    <w:rsid w:val="006F341C"/>
    <w:rsid w:val="006F68A7"/>
    <w:rsid w:val="006F6FB4"/>
    <w:rsid w:val="006F71F8"/>
    <w:rsid w:val="00700DC8"/>
    <w:rsid w:val="00702609"/>
    <w:rsid w:val="007038DF"/>
    <w:rsid w:val="00705A3A"/>
    <w:rsid w:val="007062BB"/>
    <w:rsid w:val="007068CD"/>
    <w:rsid w:val="00707037"/>
    <w:rsid w:val="00710332"/>
    <w:rsid w:val="00710DEF"/>
    <w:rsid w:val="00710EA6"/>
    <w:rsid w:val="007131BC"/>
    <w:rsid w:val="00716988"/>
    <w:rsid w:val="00716998"/>
    <w:rsid w:val="007225E2"/>
    <w:rsid w:val="007255D6"/>
    <w:rsid w:val="00727590"/>
    <w:rsid w:val="00734523"/>
    <w:rsid w:val="007345FF"/>
    <w:rsid w:val="00734A2E"/>
    <w:rsid w:val="007378BD"/>
    <w:rsid w:val="0073799F"/>
    <w:rsid w:val="007403A6"/>
    <w:rsid w:val="0074048D"/>
    <w:rsid w:val="007404BF"/>
    <w:rsid w:val="00741AA9"/>
    <w:rsid w:val="00743679"/>
    <w:rsid w:val="00744B96"/>
    <w:rsid w:val="007542CD"/>
    <w:rsid w:val="007566E3"/>
    <w:rsid w:val="00757621"/>
    <w:rsid w:val="00760880"/>
    <w:rsid w:val="00767933"/>
    <w:rsid w:val="0077133F"/>
    <w:rsid w:val="007745C6"/>
    <w:rsid w:val="00774B2C"/>
    <w:rsid w:val="007765C3"/>
    <w:rsid w:val="00781197"/>
    <w:rsid w:val="00781241"/>
    <w:rsid w:val="007863E6"/>
    <w:rsid w:val="00787AD5"/>
    <w:rsid w:val="007906E1"/>
    <w:rsid w:val="0079180B"/>
    <w:rsid w:val="00795E69"/>
    <w:rsid w:val="007A0259"/>
    <w:rsid w:val="007A0A98"/>
    <w:rsid w:val="007A2AD3"/>
    <w:rsid w:val="007A42DF"/>
    <w:rsid w:val="007A7A65"/>
    <w:rsid w:val="007B3037"/>
    <w:rsid w:val="007B3CAC"/>
    <w:rsid w:val="007B4185"/>
    <w:rsid w:val="007B4640"/>
    <w:rsid w:val="007B524E"/>
    <w:rsid w:val="007B57BB"/>
    <w:rsid w:val="007B5C45"/>
    <w:rsid w:val="007B7335"/>
    <w:rsid w:val="007C007B"/>
    <w:rsid w:val="007C1A68"/>
    <w:rsid w:val="007C1BD8"/>
    <w:rsid w:val="007C274C"/>
    <w:rsid w:val="007C506B"/>
    <w:rsid w:val="007C62BD"/>
    <w:rsid w:val="007C656F"/>
    <w:rsid w:val="007D1AAD"/>
    <w:rsid w:val="007D344C"/>
    <w:rsid w:val="007D4FC5"/>
    <w:rsid w:val="007D751F"/>
    <w:rsid w:val="007E0143"/>
    <w:rsid w:val="007E35B0"/>
    <w:rsid w:val="007E5022"/>
    <w:rsid w:val="007E5AB8"/>
    <w:rsid w:val="007E5E8B"/>
    <w:rsid w:val="007E650E"/>
    <w:rsid w:val="007E69F6"/>
    <w:rsid w:val="007F0C2E"/>
    <w:rsid w:val="007F44FA"/>
    <w:rsid w:val="007F462D"/>
    <w:rsid w:val="007F530F"/>
    <w:rsid w:val="00800CBE"/>
    <w:rsid w:val="00801539"/>
    <w:rsid w:val="008043E8"/>
    <w:rsid w:val="00805341"/>
    <w:rsid w:val="00806057"/>
    <w:rsid w:val="008118F4"/>
    <w:rsid w:val="00812E6B"/>
    <w:rsid w:val="00813BA7"/>
    <w:rsid w:val="00813FE0"/>
    <w:rsid w:val="00814521"/>
    <w:rsid w:val="008157CF"/>
    <w:rsid w:val="00815880"/>
    <w:rsid w:val="008168E4"/>
    <w:rsid w:val="00817755"/>
    <w:rsid w:val="00822364"/>
    <w:rsid w:val="0082292C"/>
    <w:rsid w:val="008230A4"/>
    <w:rsid w:val="0082418D"/>
    <w:rsid w:val="00824AD5"/>
    <w:rsid w:val="00824D3B"/>
    <w:rsid w:val="008264AF"/>
    <w:rsid w:val="0083032A"/>
    <w:rsid w:val="00830CBC"/>
    <w:rsid w:val="008328ED"/>
    <w:rsid w:val="008345EE"/>
    <w:rsid w:val="0084121E"/>
    <w:rsid w:val="00841ABB"/>
    <w:rsid w:val="008431C0"/>
    <w:rsid w:val="0084329A"/>
    <w:rsid w:val="008432BE"/>
    <w:rsid w:val="00844FF0"/>
    <w:rsid w:val="00846EA5"/>
    <w:rsid w:val="0084721E"/>
    <w:rsid w:val="00850564"/>
    <w:rsid w:val="00850673"/>
    <w:rsid w:val="008551A2"/>
    <w:rsid w:val="00855539"/>
    <w:rsid w:val="0085649E"/>
    <w:rsid w:val="0086171B"/>
    <w:rsid w:val="0086311F"/>
    <w:rsid w:val="00863A0D"/>
    <w:rsid w:val="00864389"/>
    <w:rsid w:val="008674D1"/>
    <w:rsid w:val="008709FE"/>
    <w:rsid w:val="0087149F"/>
    <w:rsid w:val="00872380"/>
    <w:rsid w:val="008733C6"/>
    <w:rsid w:val="0087597C"/>
    <w:rsid w:val="00877353"/>
    <w:rsid w:val="008812DB"/>
    <w:rsid w:val="00884099"/>
    <w:rsid w:val="00886585"/>
    <w:rsid w:val="00886844"/>
    <w:rsid w:val="00890BEF"/>
    <w:rsid w:val="00891099"/>
    <w:rsid w:val="0089256D"/>
    <w:rsid w:val="008A13DF"/>
    <w:rsid w:val="008A14D3"/>
    <w:rsid w:val="008A397D"/>
    <w:rsid w:val="008A6C32"/>
    <w:rsid w:val="008A7832"/>
    <w:rsid w:val="008B0EC7"/>
    <w:rsid w:val="008B0F1A"/>
    <w:rsid w:val="008B2A21"/>
    <w:rsid w:val="008B77E2"/>
    <w:rsid w:val="008C3905"/>
    <w:rsid w:val="008C4869"/>
    <w:rsid w:val="008C764D"/>
    <w:rsid w:val="008C7843"/>
    <w:rsid w:val="008D09E6"/>
    <w:rsid w:val="008D0D89"/>
    <w:rsid w:val="008D106B"/>
    <w:rsid w:val="008D15CB"/>
    <w:rsid w:val="008D1872"/>
    <w:rsid w:val="008D5018"/>
    <w:rsid w:val="008D7926"/>
    <w:rsid w:val="008E0DCF"/>
    <w:rsid w:val="008E1018"/>
    <w:rsid w:val="008E1CD1"/>
    <w:rsid w:val="008E3C35"/>
    <w:rsid w:val="008E48A2"/>
    <w:rsid w:val="008F417A"/>
    <w:rsid w:val="008F6059"/>
    <w:rsid w:val="00900B49"/>
    <w:rsid w:val="00902129"/>
    <w:rsid w:val="00902EFF"/>
    <w:rsid w:val="00903DC5"/>
    <w:rsid w:val="009048E2"/>
    <w:rsid w:val="00904932"/>
    <w:rsid w:val="00906E61"/>
    <w:rsid w:val="00910DD1"/>
    <w:rsid w:val="00910F80"/>
    <w:rsid w:val="009128D9"/>
    <w:rsid w:val="00913264"/>
    <w:rsid w:val="0091499D"/>
    <w:rsid w:val="009165DC"/>
    <w:rsid w:val="00920C64"/>
    <w:rsid w:val="0092127E"/>
    <w:rsid w:val="00923890"/>
    <w:rsid w:val="00923D8C"/>
    <w:rsid w:val="00923EAA"/>
    <w:rsid w:val="009245D8"/>
    <w:rsid w:val="00925445"/>
    <w:rsid w:val="00926089"/>
    <w:rsid w:val="00927ED4"/>
    <w:rsid w:val="009314AC"/>
    <w:rsid w:val="009330E8"/>
    <w:rsid w:val="009334A6"/>
    <w:rsid w:val="00934896"/>
    <w:rsid w:val="00934B9A"/>
    <w:rsid w:val="009364A4"/>
    <w:rsid w:val="00936B11"/>
    <w:rsid w:val="00944B1E"/>
    <w:rsid w:val="009471A8"/>
    <w:rsid w:val="009507FC"/>
    <w:rsid w:val="00950AC3"/>
    <w:rsid w:val="0095372D"/>
    <w:rsid w:val="00953CA1"/>
    <w:rsid w:val="00955094"/>
    <w:rsid w:val="009552AE"/>
    <w:rsid w:val="009552E5"/>
    <w:rsid w:val="00955560"/>
    <w:rsid w:val="00955CA7"/>
    <w:rsid w:val="0096013D"/>
    <w:rsid w:val="00961083"/>
    <w:rsid w:val="009619C8"/>
    <w:rsid w:val="00961F09"/>
    <w:rsid w:val="00962EBC"/>
    <w:rsid w:val="00963B70"/>
    <w:rsid w:val="00963CB3"/>
    <w:rsid w:val="0096457E"/>
    <w:rsid w:val="00964B87"/>
    <w:rsid w:val="00966FAC"/>
    <w:rsid w:val="009700CD"/>
    <w:rsid w:val="00971211"/>
    <w:rsid w:val="00971D7D"/>
    <w:rsid w:val="00972936"/>
    <w:rsid w:val="00973523"/>
    <w:rsid w:val="00973E51"/>
    <w:rsid w:val="00974706"/>
    <w:rsid w:val="00974C72"/>
    <w:rsid w:val="009765AB"/>
    <w:rsid w:val="009815E9"/>
    <w:rsid w:val="00981BA0"/>
    <w:rsid w:val="00983D19"/>
    <w:rsid w:val="00987173"/>
    <w:rsid w:val="00987C48"/>
    <w:rsid w:val="0099105F"/>
    <w:rsid w:val="0099533A"/>
    <w:rsid w:val="00995727"/>
    <w:rsid w:val="00996A9B"/>
    <w:rsid w:val="00997716"/>
    <w:rsid w:val="0099791B"/>
    <w:rsid w:val="00997C8C"/>
    <w:rsid w:val="009A0193"/>
    <w:rsid w:val="009A0318"/>
    <w:rsid w:val="009A2BAF"/>
    <w:rsid w:val="009A3A81"/>
    <w:rsid w:val="009B266A"/>
    <w:rsid w:val="009B4261"/>
    <w:rsid w:val="009B4C05"/>
    <w:rsid w:val="009B4E56"/>
    <w:rsid w:val="009B5581"/>
    <w:rsid w:val="009B6C0A"/>
    <w:rsid w:val="009B6C15"/>
    <w:rsid w:val="009B76CD"/>
    <w:rsid w:val="009B7CA7"/>
    <w:rsid w:val="009C0EB1"/>
    <w:rsid w:val="009C4912"/>
    <w:rsid w:val="009C4DF6"/>
    <w:rsid w:val="009C50C3"/>
    <w:rsid w:val="009C6C8C"/>
    <w:rsid w:val="009C6D99"/>
    <w:rsid w:val="009C7143"/>
    <w:rsid w:val="009D15A4"/>
    <w:rsid w:val="009D1D63"/>
    <w:rsid w:val="009D5683"/>
    <w:rsid w:val="009E3797"/>
    <w:rsid w:val="009E535E"/>
    <w:rsid w:val="009E5CDF"/>
    <w:rsid w:val="009F0CE8"/>
    <w:rsid w:val="009F3273"/>
    <w:rsid w:val="009F3A99"/>
    <w:rsid w:val="009F4990"/>
    <w:rsid w:val="00A04E1E"/>
    <w:rsid w:val="00A07149"/>
    <w:rsid w:val="00A07F3B"/>
    <w:rsid w:val="00A15440"/>
    <w:rsid w:val="00A1597D"/>
    <w:rsid w:val="00A15D4C"/>
    <w:rsid w:val="00A15FE4"/>
    <w:rsid w:val="00A17929"/>
    <w:rsid w:val="00A20F16"/>
    <w:rsid w:val="00A22380"/>
    <w:rsid w:val="00A24454"/>
    <w:rsid w:val="00A24DC7"/>
    <w:rsid w:val="00A3199F"/>
    <w:rsid w:val="00A32967"/>
    <w:rsid w:val="00A35320"/>
    <w:rsid w:val="00A35AA4"/>
    <w:rsid w:val="00A4107A"/>
    <w:rsid w:val="00A41969"/>
    <w:rsid w:val="00A42217"/>
    <w:rsid w:val="00A43A4F"/>
    <w:rsid w:val="00A508D0"/>
    <w:rsid w:val="00A5106C"/>
    <w:rsid w:val="00A51D38"/>
    <w:rsid w:val="00A51D7A"/>
    <w:rsid w:val="00A5602E"/>
    <w:rsid w:val="00A56660"/>
    <w:rsid w:val="00A56E7E"/>
    <w:rsid w:val="00A60236"/>
    <w:rsid w:val="00A66723"/>
    <w:rsid w:val="00A66925"/>
    <w:rsid w:val="00A6746C"/>
    <w:rsid w:val="00A67C5B"/>
    <w:rsid w:val="00A71B79"/>
    <w:rsid w:val="00A725DD"/>
    <w:rsid w:val="00A76D49"/>
    <w:rsid w:val="00A8025F"/>
    <w:rsid w:val="00A80950"/>
    <w:rsid w:val="00A80A1E"/>
    <w:rsid w:val="00A81D55"/>
    <w:rsid w:val="00A81EA1"/>
    <w:rsid w:val="00A81EEB"/>
    <w:rsid w:val="00A833C8"/>
    <w:rsid w:val="00A84722"/>
    <w:rsid w:val="00A84CD8"/>
    <w:rsid w:val="00A86286"/>
    <w:rsid w:val="00A87327"/>
    <w:rsid w:val="00A90A7E"/>
    <w:rsid w:val="00A90F55"/>
    <w:rsid w:val="00A91236"/>
    <w:rsid w:val="00A93F94"/>
    <w:rsid w:val="00A954B8"/>
    <w:rsid w:val="00A95771"/>
    <w:rsid w:val="00AA0872"/>
    <w:rsid w:val="00AA106D"/>
    <w:rsid w:val="00AA209B"/>
    <w:rsid w:val="00AA2427"/>
    <w:rsid w:val="00AA3742"/>
    <w:rsid w:val="00AA3EB1"/>
    <w:rsid w:val="00AA67D4"/>
    <w:rsid w:val="00AA6DBC"/>
    <w:rsid w:val="00AB1D9D"/>
    <w:rsid w:val="00AB2C10"/>
    <w:rsid w:val="00AB2D66"/>
    <w:rsid w:val="00AB327B"/>
    <w:rsid w:val="00AB35EE"/>
    <w:rsid w:val="00AB4622"/>
    <w:rsid w:val="00AB52BF"/>
    <w:rsid w:val="00AB53B1"/>
    <w:rsid w:val="00AB6528"/>
    <w:rsid w:val="00AB6C1F"/>
    <w:rsid w:val="00AB6D4C"/>
    <w:rsid w:val="00AB7F08"/>
    <w:rsid w:val="00AC0618"/>
    <w:rsid w:val="00AC1523"/>
    <w:rsid w:val="00AC5693"/>
    <w:rsid w:val="00AC6694"/>
    <w:rsid w:val="00AC7AB5"/>
    <w:rsid w:val="00AD15AD"/>
    <w:rsid w:val="00AD2E78"/>
    <w:rsid w:val="00AD4D58"/>
    <w:rsid w:val="00AD4EA8"/>
    <w:rsid w:val="00AD7B40"/>
    <w:rsid w:val="00AD7E18"/>
    <w:rsid w:val="00AE26C0"/>
    <w:rsid w:val="00AE2B23"/>
    <w:rsid w:val="00AE7470"/>
    <w:rsid w:val="00AE77F8"/>
    <w:rsid w:val="00AF2582"/>
    <w:rsid w:val="00AF3E8E"/>
    <w:rsid w:val="00AF5193"/>
    <w:rsid w:val="00AF728B"/>
    <w:rsid w:val="00AF7BD1"/>
    <w:rsid w:val="00B00EE1"/>
    <w:rsid w:val="00B01772"/>
    <w:rsid w:val="00B027F5"/>
    <w:rsid w:val="00B02E34"/>
    <w:rsid w:val="00B06DA7"/>
    <w:rsid w:val="00B06E76"/>
    <w:rsid w:val="00B074E8"/>
    <w:rsid w:val="00B13532"/>
    <w:rsid w:val="00B1520C"/>
    <w:rsid w:val="00B158D4"/>
    <w:rsid w:val="00B2035E"/>
    <w:rsid w:val="00B21225"/>
    <w:rsid w:val="00B23EFE"/>
    <w:rsid w:val="00B27BC5"/>
    <w:rsid w:val="00B30550"/>
    <w:rsid w:val="00B31E96"/>
    <w:rsid w:val="00B363F2"/>
    <w:rsid w:val="00B36F54"/>
    <w:rsid w:val="00B37FE4"/>
    <w:rsid w:val="00B40053"/>
    <w:rsid w:val="00B42091"/>
    <w:rsid w:val="00B454FE"/>
    <w:rsid w:val="00B50A4D"/>
    <w:rsid w:val="00B51D6D"/>
    <w:rsid w:val="00B56F24"/>
    <w:rsid w:val="00B60023"/>
    <w:rsid w:val="00B603E1"/>
    <w:rsid w:val="00B60AD6"/>
    <w:rsid w:val="00B61CDF"/>
    <w:rsid w:val="00B61F7B"/>
    <w:rsid w:val="00B62403"/>
    <w:rsid w:val="00B6265D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4D71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A6981"/>
    <w:rsid w:val="00BB0241"/>
    <w:rsid w:val="00BB1F4C"/>
    <w:rsid w:val="00BB2ACB"/>
    <w:rsid w:val="00BB2F1C"/>
    <w:rsid w:val="00BB41A9"/>
    <w:rsid w:val="00BB4CD1"/>
    <w:rsid w:val="00BB62AA"/>
    <w:rsid w:val="00BB643B"/>
    <w:rsid w:val="00BB7E3B"/>
    <w:rsid w:val="00BC1FBC"/>
    <w:rsid w:val="00BC2F2C"/>
    <w:rsid w:val="00BC3F09"/>
    <w:rsid w:val="00BC4E9B"/>
    <w:rsid w:val="00BC6F19"/>
    <w:rsid w:val="00BD1BA0"/>
    <w:rsid w:val="00BD3253"/>
    <w:rsid w:val="00BD56FA"/>
    <w:rsid w:val="00BE00A0"/>
    <w:rsid w:val="00BE2D36"/>
    <w:rsid w:val="00BE381D"/>
    <w:rsid w:val="00BE4759"/>
    <w:rsid w:val="00BE4B7B"/>
    <w:rsid w:val="00BE617B"/>
    <w:rsid w:val="00BE7A1B"/>
    <w:rsid w:val="00BF081A"/>
    <w:rsid w:val="00BF11B3"/>
    <w:rsid w:val="00BF2DAA"/>
    <w:rsid w:val="00BF33DC"/>
    <w:rsid w:val="00BF34F0"/>
    <w:rsid w:val="00BF43D8"/>
    <w:rsid w:val="00BF50E5"/>
    <w:rsid w:val="00BF56A4"/>
    <w:rsid w:val="00BF5EA0"/>
    <w:rsid w:val="00C0067F"/>
    <w:rsid w:val="00C01AC4"/>
    <w:rsid w:val="00C07A9F"/>
    <w:rsid w:val="00C1553E"/>
    <w:rsid w:val="00C15579"/>
    <w:rsid w:val="00C24927"/>
    <w:rsid w:val="00C27886"/>
    <w:rsid w:val="00C315A3"/>
    <w:rsid w:val="00C31F8F"/>
    <w:rsid w:val="00C32AD7"/>
    <w:rsid w:val="00C3494C"/>
    <w:rsid w:val="00C35BA0"/>
    <w:rsid w:val="00C36FD8"/>
    <w:rsid w:val="00C3781D"/>
    <w:rsid w:val="00C416B5"/>
    <w:rsid w:val="00C41CE8"/>
    <w:rsid w:val="00C46F0B"/>
    <w:rsid w:val="00C512B8"/>
    <w:rsid w:val="00C5169E"/>
    <w:rsid w:val="00C51F75"/>
    <w:rsid w:val="00C614AC"/>
    <w:rsid w:val="00C61E57"/>
    <w:rsid w:val="00C62B50"/>
    <w:rsid w:val="00C62E24"/>
    <w:rsid w:val="00C65F7E"/>
    <w:rsid w:val="00C671ED"/>
    <w:rsid w:val="00C70676"/>
    <w:rsid w:val="00C71BDD"/>
    <w:rsid w:val="00C7369F"/>
    <w:rsid w:val="00C73747"/>
    <w:rsid w:val="00C7491C"/>
    <w:rsid w:val="00C77137"/>
    <w:rsid w:val="00C827C5"/>
    <w:rsid w:val="00C84B0D"/>
    <w:rsid w:val="00C8502A"/>
    <w:rsid w:val="00C864B6"/>
    <w:rsid w:val="00C87AFA"/>
    <w:rsid w:val="00C87B30"/>
    <w:rsid w:val="00C87CDB"/>
    <w:rsid w:val="00C90D69"/>
    <w:rsid w:val="00C92626"/>
    <w:rsid w:val="00C97321"/>
    <w:rsid w:val="00CA3ED5"/>
    <w:rsid w:val="00CA4664"/>
    <w:rsid w:val="00CA5530"/>
    <w:rsid w:val="00CA754C"/>
    <w:rsid w:val="00CB1018"/>
    <w:rsid w:val="00CB20B7"/>
    <w:rsid w:val="00CB2DA5"/>
    <w:rsid w:val="00CB3BE2"/>
    <w:rsid w:val="00CB5214"/>
    <w:rsid w:val="00CB660D"/>
    <w:rsid w:val="00CB742E"/>
    <w:rsid w:val="00CC1731"/>
    <w:rsid w:val="00CC1B6E"/>
    <w:rsid w:val="00CC1D37"/>
    <w:rsid w:val="00CC308D"/>
    <w:rsid w:val="00CC4666"/>
    <w:rsid w:val="00CD0469"/>
    <w:rsid w:val="00CD07B3"/>
    <w:rsid w:val="00CD0BA3"/>
    <w:rsid w:val="00CD34E9"/>
    <w:rsid w:val="00CD3688"/>
    <w:rsid w:val="00CD74C4"/>
    <w:rsid w:val="00CD7631"/>
    <w:rsid w:val="00CD7BAD"/>
    <w:rsid w:val="00CE067E"/>
    <w:rsid w:val="00CE2751"/>
    <w:rsid w:val="00CE3559"/>
    <w:rsid w:val="00CE77E8"/>
    <w:rsid w:val="00CF0704"/>
    <w:rsid w:val="00CF21BE"/>
    <w:rsid w:val="00CF36B7"/>
    <w:rsid w:val="00CF450A"/>
    <w:rsid w:val="00CF6155"/>
    <w:rsid w:val="00D00626"/>
    <w:rsid w:val="00D00DAA"/>
    <w:rsid w:val="00D0187C"/>
    <w:rsid w:val="00D032F3"/>
    <w:rsid w:val="00D04670"/>
    <w:rsid w:val="00D05886"/>
    <w:rsid w:val="00D064C2"/>
    <w:rsid w:val="00D07148"/>
    <w:rsid w:val="00D14239"/>
    <w:rsid w:val="00D176D4"/>
    <w:rsid w:val="00D20C6F"/>
    <w:rsid w:val="00D21AEA"/>
    <w:rsid w:val="00D21DB6"/>
    <w:rsid w:val="00D22471"/>
    <w:rsid w:val="00D22CEC"/>
    <w:rsid w:val="00D235DD"/>
    <w:rsid w:val="00D23F8A"/>
    <w:rsid w:val="00D242F2"/>
    <w:rsid w:val="00D24DDE"/>
    <w:rsid w:val="00D26338"/>
    <w:rsid w:val="00D26FB8"/>
    <w:rsid w:val="00D35B82"/>
    <w:rsid w:val="00D35B99"/>
    <w:rsid w:val="00D36675"/>
    <w:rsid w:val="00D3745A"/>
    <w:rsid w:val="00D379EC"/>
    <w:rsid w:val="00D37B6F"/>
    <w:rsid w:val="00D40468"/>
    <w:rsid w:val="00D45E58"/>
    <w:rsid w:val="00D52729"/>
    <w:rsid w:val="00D52ECA"/>
    <w:rsid w:val="00D54E93"/>
    <w:rsid w:val="00D55F71"/>
    <w:rsid w:val="00D57A47"/>
    <w:rsid w:val="00D57E25"/>
    <w:rsid w:val="00D63263"/>
    <w:rsid w:val="00D6401B"/>
    <w:rsid w:val="00D65BFA"/>
    <w:rsid w:val="00D750F0"/>
    <w:rsid w:val="00D75989"/>
    <w:rsid w:val="00D76E08"/>
    <w:rsid w:val="00D80DE5"/>
    <w:rsid w:val="00D80E35"/>
    <w:rsid w:val="00D85C08"/>
    <w:rsid w:val="00D87006"/>
    <w:rsid w:val="00D9025E"/>
    <w:rsid w:val="00D92E3C"/>
    <w:rsid w:val="00D9373D"/>
    <w:rsid w:val="00D9626D"/>
    <w:rsid w:val="00DA036E"/>
    <w:rsid w:val="00DA1745"/>
    <w:rsid w:val="00DA174A"/>
    <w:rsid w:val="00DA25FA"/>
    <w:rsid w:val="00DA2714"/>
    <w:rsid w:val="00DA4687"/>
    <w:rsid w:val="00DA5D15"/>
    <w:rsid w:val="00DB00E3"/>
    <w:rsid w:val="00DB03B2"/>
    <w:rsid w:val="00DB301A"/>
    <w:rsid w:val="00DB4F11"/>
    <w:rsid w:val="00DB59BA"/>
    <w:rsid w:val="00DC0564"/>
    <w:rsid w:val="00DC09B9"/>
    <w:rsid w:val="00DC1A94"/>
    <w:rsid w:val="00DC21EC"/>
    <w:rsid w:val="00DC23C9"/>
    <w:rsid w:val="00DC5EF5"/>
    <w:rsid w:val="00DD1660"/>
    <w:rsid w:val="00DD2C85"/>
    <w:rsid w:val="00DD3757"/>
    <w:rsid w:val="00DD656B"/>
    <w:rsid w:val="00DD7430"/>
    <w:rsid w:val="00DE00B9"/>
    <w:rsid w:val="00DE1E25"/>
    <w:rsid w:val="00DE49A5"/>
    <w:rsid w:val="00DE5B82"/>
    <w:rsid w:val="00DE6187"/>
    <w:rsid w:val="00DE641F"/>
    <w:rsid w:val="00DE7807"/>
    <w:rsid w:val="00DF006E"/>
    <w:rsid w:val="00DF0FA7"/>
    <w:rsid w:val="00DF19ED"/>
    <w:rsid w:val="00DF20FA"/>
    <w:rsid w:val="00DF254D"/>
    <w:rsid w:val="00DF7599"/>
    <w:rsid w:val="00DF7D4D"/>
    <w:rsid w:val="00E02B02"/>
    <w:rsid w:val="00E12DC2"/>
    <w:rsid w:val="00E13931"/>
    <w:rsid w:val="00E13FED"/>
    <w:rsid w:val="00E14A5E"/>
    <w:rsid w:val="00E162B4"/>
    <w:rsid w:val="00E200A9"/>
    <w:rsid w:val="00E20151"/>
    <w:rsid w:val="00E2722B"/>
    <w:rsid w:val="00E301F9"/>
    <w:rsid w:val="00E32931"/>
    <w:rsid w:val="00E32B9A"/>
    <w:rsid w:val="00E33932"/>
    <w:rsid w:val="00E36686"/>
    <w:rsid w:val="00E36D18"/>
    <w:rsid w:val="00E409FF"/>
    <w:rsid w:val="00E42525"/>
    <w:rsid w:val="00E435B8"/>
    <w:rsid w:val="00E451BB"/>
    <w:rsid w:val="00E47AEC"/>
    <w:rsid w:val="00E53A65"/>
    <w:rsid w:val="00E55234"/>
    <w:rsid w:val="00E555F2"/>
    <w:rsid w:val="00E61B7E"/>
    <w:rsid w:val="00E62746"/>
    <w:rsid w:val="00E630EA"/>
    <w:rsid w:val="00E6366B"/>
    <w:rsid w:val="00E63C4A"/>
    <w:rsid w:val="00E652FE"/>
    <w:rsid w:val="00E6611C"/>
    <w:rsid w:val="00E70382"/>
    <w:rsid w:val="00E74CA7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A06A2"/>
    <w:rsid w:val="00EA392D"/>
    <w:rsid w:val="00EA70C1"/>
    <w:rsid w:val="00EA7400"/>
    <w:rsid w:val="00EA74AE"/>
    <w:rsid w:val="00EA7E42"/>
    <w:rsid w:val="00EB5C92"/>
    <w:rsid w:val="00EB7FA6"/>
    <w:rsid w:val="00EC2133"/>
    <w:rsid w:val="00EC234E"/>
    <w:rsid w:val="00EC6A81"/>
    <w:rsid w:val="00EC7D6E"/>
    <w:rsid w:val="00ED1A09"/>
    <w:rsid w:val="00ED1B09"/>
    <w:rsid w:val="00EE01F3"/>
    <w:rsid w:val="00EE0502"/>
    <w:rsid w:val="00EE0A1A"/>
    <w:rsid w:val="00EE3676"/>
    <w:rsid w:val="00EE38AF"/>
    <w:rsid w:val="00EE400E"/>
    <w:rsid w:val="00EE4864"/>
    <w:rsid w:val="00EE51E9"/>
    <w:rsid w:val="00EE5245"/>
    <w:rsid w:val="00EE7004"/>
    <w:rsid w:val="00EF00DF"/>
    <w:rsid w:val="00EF0D81"/>
    <w:rsid w:val="00EF128B"/>
    <w:rsid w:val="00EF681E"/>
    <w:rsid w:val="00EF683C"/>
    <w:rsid w:val="00EF70BA"/>
    <w:rsid w:val="00EF747A"/>
    <w:rsid w:val="00EF77E3"/>
    <w:rsid w:val="00F00901"/>
    <w:rsid w:val="00F01CDA"/>
    <w:rsid w:val="00F01EEB"/>
    <w:rsid w:val="00F023F1"/>
    <w:rsid w:val="00F05184"/>
    <w:rsid w:val="00F101A4"/>
    <w:rsid w:val="00F1075A"/>
    <w:rsid w:val="00F11287"/>
    <w:rsid w:val="00F12AF2"/>
    <w:rsid w:val="00F139ED"/>
    <w:rsid w:val="00F1454E"/>
    <w:rsid w:val="00F14BE2"/>
    <w:rsid w:val="00F1514E"/>
    <w:rsid w:val="00F16A11"/>
    <w:rsid w:val="00F204A4"/>
    <w:rsid w:val="00F22C81"/>
    <w:rsid w:val="00F2431A"/>
    <w:rsid w:val="00F261A9"/>
    <w:rsid w:val="00F304DC"/>
    <w:rsid w:val="00F345AE"/>
    <w:rsid w:val="00F357AE"/>
    <w:rsid w:val="00F37065"/>
    <w:rsid w:val="00F4014E"/>
    <w:rsid w:val="00F40252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1917"/>
    <w:rsid w:val="00F64A78"/>
    <w:rsid w:val="00F65F75"/>
    <w:rsid w:val="00F675DE"/>
    <w:rsid w:val="00F7003B"/>
    <w:rsid w:val="00F70C39"/>
    <w:rsid w:val="00F7274B"/>
    <w:rsid w:val="00F72E8F"/>
    <w:rsid w:val="00F7336C"/>
    <w:rsid w:val="00F7378B"/>
    <w:rsid w:val="00F74608"/>
    <w:rsid w:val="00F8711E"/>
    <w:rsid w:val="00F9001F"/>
    <w:rsid w:val="00F906D5"/>
    <w:rsid w:val="00F936A1"/>
    <w:rsid w:val="00F959B0"/>
    <w:rsid w:val="00F96DB3"/>
    <w:rsid w:val="00FA07AE"/>
    <w:rsid w:val="00FA134A"/>
    <w:rsid w:val="00FA6A92"/>
    <w:rsid w:val="00FA720A"/>
    <w:rsid w:val="00FB0CF7"/>
    <w:rsid w:val="00FB1A16"/>
    <w:rsid w:val="00FB2209"/>
    <w:rsid w:val="00FB3EA7"/>
    <w:rsid w:val="00FB4483"/>
    <w:rsid w:val="00FB7E97"/>
    <w:rsid w:val="00FC050C"/>
    <w:rsid w:val="00FC0797"/>
    <w:rsid w:val="00FC0A15"/>
    <w:rsid w:val="00FC2B53"/>
    <w:rsid w:val="00FC3E56"/>
    <w:rsid w:val="00FC416C"/>
    <w:rsid w:val="00FC4383"/>
    <w:rsid w:val="00FC4810"/>
    <w:rsid w:val="00FD31A3"/>
    <w:rsid w:val="00FD64CD"/>
    <w:rsid w:val="00FE09F9"/>
    <w:rsid w:val="00FE0E76"/>
    <w:rsid w:val="00FE0EF4"/>
    <w:rsid w:val="00FE1AD2"/>
    <w:rsid w:val="00FE2B4E"/>
    <w:rsid w:val="00FE429C"/>
    <w:rsid w:val="00FE53C7"/>
    <w:rsid w:val="00FE613A"/>
    <w:rsid w:val="00FE69B2"/>
    <w:rsid w:val="00FE788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33602"/>
  <w15:docId w15:val="{6219216E-4E45-40BF-8B70-880E263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5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FE0EF4"/>
    <w:pPr>
      <w:numPr>
        <w:numId w:val="38"/>
      </w:numPr>
      <w:spacing w:after="120" w:line="269" w:lineRule="auto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7765C3"/>
    <w:pPr>
      <w:spacing w:line="269" w:lineRule="auto"/>
      <w:jc w:val="center"/>
    </w:pPr>
    <w:rPr>
      <w:rFonts w:asciiTheme="minorHAnsi" w:hAnsiTheme="minorHAnsi" w:cs="Tahoma"/>
      <w:b/>
      <w:bCs/>
      <w:sz w:val="22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31314D"/>
    <w:pPr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463390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paragraph" w:styleId="Podtytu">
    <w:name w:val="Subtitle"/>
    <w:basedOn w:val="Normalny"/>
    <w:next w:val="Normalny"/>
    <w:link w:val="PodtytuZnak"/>
    <w:qFormat/>
    <w:locked/>
    <w:rsid w:val="00254D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54D2C"/>
    <w:rPr>
      <w:rFonts w:ascii="Cambria" w:eastAsia="Times New Roman" w:hAnsi="Cambria" w:cs="Times New Roman"/>
      <w:sz w:val="24"/>
      <w:szCs w:val="24"/>
    </w:rPr>
  </w:style>
  <w:style w:type="paragraph" w:customStyle="1" w:styleId="AkapitzlistArial">
    <w:name w:val="Akapit z listą + Arial"/>
    <w:basedOn w:val="Akapitzlist"/>
    <w:rsid w:val="002B46FA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C32AD7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C32AD7"/>
    <w:pPr>
      <w:suppressAutoHyphens/>
    </w:pPr>
    <w:rPr>
      <w:rFonts w:ascii="Courier New" w:hAnsi="Courier New" w:cs="Courier New"/>
      <w:sz w:val="20"/>
      <w:szCs w:val="20"/>
      <w:lang w:val="x-none"/>
    </w:rPr>
  </w:style>
  <w:style w:type="paragraph" w:customStyle="1" w:styleId="Default">
    <w:name w:val="Default"/>
    <w:rsid w:val="00003A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21">
    <w:name w:val="f21"/>
    <w:basedOn w:val="Domylnaczcionkaakapitu"/>
    <w:rsid w:val="00003A9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1s0">
    <w:name w:val="a1 s0"/>
    <w:basedOn w:val="Normalny"/>
    <w:rsid w:val="00003A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hyperlink" Target="mailto:k.krzyzanowska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urzela@itb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Maszyny-i-aparatura-badawcza-i-pomiarow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cmzyhez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4109-7022-4BBC-A82C-5D66B8D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41</TotalTime>
  <Pages>33</Pages>
  <Words>8674</Words>
  <Characters>52045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60598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8</cp:revision>
  <cp:lastPrinted>2019-06-19T10:59:00Z</cp:lastPrinted>
  <dcterms:created xsi:type="dcterms:W3CDTF">2019-06-21T06:58:00Z</dcterms:created>
  <dcterms:modified xsi:type="dcterms:W3CDTF">2019-06-21T07:39:00Z</dcterms:modified>
</cp:coreProperties>
</file>