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00EC" w14:textId="326AEFBB" w:rsidR="00E9200B" w:rsidRPr="00966D50" w:rsidRDefault="00E9200B" w:rsidP="006160C9">
      <w:pPr>
        <w:rPr>
          <w:b/>
          <w:sz w:val="24"/>
          <w:szCs w:val="24"/>
        </w:rPr>
      </w:pPr>
    </w:p>
    <w:p w14:paraId="0CB63016" w14:textId="77777777" w:rsidR="00E9200B" w:rsidRPr="00966D50" w:rsidRDefault="00E9200B" w:rsidP="00E9200B">
      <w:pPr>
        <w:rPr>
          <w:i/>
          <w:sz w:val="24"/>
          <w:szCs w:val="24"/>
        </w:rPr>
      </w:pPr>
    </w:p>
    <w:p w14:paraId="445F6102" w14:textId="154C534F" w:rsidR="00E9200B" w:rsidRPr="00966D50" w:rsidRDefault="00E9200B" w:rsidP="00E9200B">
      <w:pPr>
        <w:rPr>
          <w:sz w:val="24"/>
          <w:szCs w:val="24"/>
        </w:rPr>
      </w:pPr>
      <w:r w:rsidRPr="00966D50">
        <w:rPr>
          <w:i/>
          <w:sz w:val="24"/>
          <w:szCs w:val="24"/>
        </w:rPr>
        <w:t xml:space="preserve">Znak sprawy: </w:t>
      </w:r>
      <w:r w:rsidR="00570D33" w:rsidRPr="00966D50">
        <w:rPr>
          <w:i/>
          <w:sz w:val="24"/>
          <w:szCs w:val="24"/>
        </w:rPr>
        <w:t>TO</w:t>
      </w:r>
      <w:r w:rsidRPr="00966D50">
        <w:rPr>
          <w:i/>
          <w:sz w:val="24"/>
          <w:szCs w:val="24"/>
        </w:rPr>
        <w:t>-250</w:t>
      </w:r>
      <w:r w:rsidR="00A53172" w:rsidRPr="00966D50">
        <w:rPr>
          <w:i/>
          <w:sz w:val="24"/>
          <w:szCs w:val="24"/>
        </w:rPr>
        <w:t>-</w:t>
      </w:r>
      <w:r w:rsidR="009834C0">
        <w:rPr>
          <w:i/>
          <w:sz w:val="24"/>
          <w:szCs w:val="24"/>
        </w:rPr>
        <w:t>0</w:t>
      </w:r>
      <w:r w:rsidR="007C1AB9">
        <w:rPr>
          <w:i/>
          <w:sz w:val="24"/>
          <w:szCs w:val="24"/>
        </w:rPr>
        <w:t>7</w:t>
      </w:r>
      <w:r w:rsidR="00CD7DB7">
        <w:rPr>
          <w:i/>
          <w:sz w:val="24"/>
          <w:szCs w:val="24"/>
        </w:rPr>
        <w:t>TA</w:t>
      </w:r>
      <w:r w:rsidR="00A53172" w:rsidRPr="00966D50">
        <w:rPr>
          <w:i/>
          <w:sz w:val="24"/>
          <w:szCs w:val="24"/>
        </w:rPr>
        <w:t>/</w:t>
      </w:r>
      <w:r w:rsidR="00CD7DB7">
        <w:rPr>
          <w:i/>
          <w:sz w:val="24"/>
          <w:szCs w:val="24"/>
        </w:rPr>
        <w:t>20</w:t>
      </w:r>
      <w:r w:rsidRPr="00966D50">
        <w:rPr>
          <w:i/>
          <w:sz w:val="24"/>
          <w:szCs w:val="24"/>
        </w:rPr>
        <w:t>/KO</w:t>
      </w:r>
    </w:p>
    <w:p w14:paraId="1A19593A" w14:textId="77777777" w:rsidR="00E9200B" w:rsidRPr="00966D50" w:rsidRDefault="00E9200B" w:rsidP="00E9200B">
      <w:pPr>
        <w:rPr>
          <w:sz w:val="24"/>
          <w:szCs w:val="24"/>
        </w:rPr>
      </w:pPr>
    </w:p>
    <w:p w14:paraId="3E7FB1CF" w14:textId="77777777" w:rsidR="00E9200B" w:rsidRPr="00195E96" w:rsidRDefault="00E9200B" w:rsidP="00E9200B">
      <w:pPr>
        <w:jc w:val="center"/>
        <w:rPr>
          <w:rFonts w:asciiTheme="minorHAnsi" w:hAnsiTheme="minorHAnsi" w:cstheme="minorHAnsi"/>
          <w:b/>
          <w:sz w:val="28"/>
          <w:szCs w:val="28"/>
        </w:rPr>
      </w:pPr>
      <w:r w:rsidRPr="00195E96">
        <w:rPr>
          <w:rFonts w:asciiTheme="minorHAnsi" w:hAnsiTheme="minorHAnsi" w:cstheme="minorHAnsi"/>
          <w:b/>
          <w:sz w:val="28"/>
          <w:szCs w:val="28"/>
        </w:rPr>
        <w:t>OGŁOSZENIE   O  KONKURSIE  OFERT</w:t>
      </w:r>
    </w:p>
    <w:p w14:paraId="43D53973" w14:textId="77777777" w:rsidR="00E9200B" w:rsidRPr="00195E96" w:rsidRDefault="00E9200B" w:rsidP="00E9200B">
      <w:pPr>
        <w:jc w:val="center"/>
        <w:rPr>
          <w:rFonts w:asciiTheme="minorHAnsi" w:hAnsiTheme="minorHAnsi" w:cstheme="minorHAnsi"/>
          <w:b/>
          <w:sz w:val="24"/>
          <w:szCs w:val="24"/>
        </w:rPr>
      </w:pPr>
      <w:r w:rsidRPr="00195E96">
        <w:rPr>
          <w:rFonts w:asciiTheme="minorHAnsi" w:hAnsiTheme="minorHAnsi" w:cstheme="minorHAnsi"/>
          <w:b/>
          <w:sz w:val="24"/>
          <w:szCs w:val="24"/>
        </w:rPr>
        <w:t>(ZAMÓWIENIE  DO  30 000 EURO)</w:t>
      </w:r>
    </w:p>
    <w:p w14:paraId="22698D28" w14:textId="2D2498E4" w:rsidR="005B4F06" w:rsidRPr="00195E96" w:rsidRDefault="005B4F06" w:rsidP="00E9200B">
      <w:pPr>
        <w:rPr>
          <w:rFonts w:asciiTheme="minorHAnsi" w:hAnsiTheme="minorHAnsi" w:cstheme="minorHAnsi"/>
          <w:sz w:val="24"/>
          <w:szCs w:val="24"/>
        </w:rPr>
      </w:pPr>
    </w:p>
    <w:p w14:paraId="4658FC17" w14:textId="77777777" w:rsidR="00E9200B" w:rsidRPr="009A2EB7" w:rsidRDefault="00E9200B" w:rsidP="00F306C2">
      <w:pPr>
        <w:numPr>
          <w:ilvl w:val="0"/>
          <w:numId w:val="16"/>
        </w:numPr>
        <w:spacing w:line="276" w:lineRule="auto"/>
        <w:jc w:val="both"/>
        <w:rPr>
          <w:rFonts w:asciiTheme="minorHAnsi" w:hAnsiTheme="minorHAnsi" w:cstheme="minorHAnsi"/>
          <w:b/>
          <w:sz w:val="22"/>
          <w:szCs w:val="22"/>
        </w:rPr>
      </w:pPr>
      <w:r w:rsidRPr="009A2EB7">
        <w:rPr>
          <w:rFonts w:asciiTheme="minorHAnsi" w:hAnsiTheme="minorHAnsi" w:cstheme="minorHAnsi"/>
          <w:b/>
          <w:sz w:val="22"/>
          <w:szCs w:val="22"/>
        </w:rPr>
        <w:t>Nazwa i adres Zamawiającego:</w:t>
      </w:r>
    </w:p>
    <w:p w14:paraId="5ECBDFE9" w14:textId="77777777" w:rsidR="00E9200B" w:rsidRPr="009A2EB7" w:rsidRDefault="00E9200B" w:rsidP="00F306C2">
      <w:pPr>
        <w:spacing w:line="276" w:lineRule="auto"/>
        <w:ind w:left="360"/>
        <w:jc w:val="both"/>
        <w:rPr>
          <w:rFonts w:asciiTheme="minorHAnsi" w:hAnsiTheme="minorHAnsi" w:cstheme="minorHAnsi"/>
          <w:sz w:val="22"/>
          <w:szCs w:val="22"/>
        </w:rPr>
      </w:pPr>
      <w:r w:rsidRPr="009A2EB7">
        <w:rPr>
          <w:rFonts w:asciiTheme="minorHAnsi" w:hAnsiTheme="minorHAnsi" w:cstheme="minorHAnsi"/>
          <w:sz w:val="22"/>
          <w:szCs w:val="22"/>
        </w:rPr>
        <w:t>Instytut Techniki Budowlanej ul. Filtrowa 1, 00-611 Warszawa</w:t>
      </w:r>
    </w:p>
    <w:p w14:paraId="4E59DA84" w14:textId="6A763073" w:rsidR="00E9200B" w:rsidRPr="009A2EB7" w:rsidRDefault="00D03E8F" w:rsidP="00D03E8F">
      <w:pPr>
        <w:spacing w:after="120" w:line="276" w:lineRule="auto"/>
        <w:ind w:left="357"/>
        <w:jc w:val="both"/>
        <w:rPr>
          <w:rFonts w:asciiTheme="minorHAnsi" w:hAnsiTheme="minorHAnsi" w:cstheme="minorHAnsi"/>
          <w:sz w:val="22"/>
          <w:szCs w:val="22"/>
        </w:rPr>
      </w:pPr>
      <w:r w:rsidRPr="009A2EB7">
        <w:rPr>
          <w:rFonts w:asciiTheme="minorHAnsi" w:hAnsiTheme="minorHAnsi" w:cstheme="minorHAnsi"/>
          <w:sz w:val="22"/>
          <w:szCs w:val="22"/>
        </w:rPr>
        <w:t xml:space="preserve">telefon (+48) 22 825 13 03 </w:t>
      </w:r>
      <w:hyperlink r:id="rId8" w:history="1">
        <w:r w:rsidRPr="009A2EB7">
          <w:rPr>
            <w:rStyle w:val="Hipercze"/>
            <w:rFonts w:asciiTheme="minorHAnsi" w:hAnsiTheme="minorHAnsi" w:cstheme="minorHAnsi"/>
            <w:color w:val="auto"/>
            <w:sz w:val="22"/>
            <w:szCs w:val="22"/>
          </w:rPr>
          <w:t>www.itb.pl</w:t>
        </w:r>
      </w:hyperlink>
      <w:r w:rsidR="00663E2D">
        <w:rPr>
          <w:rStyle w:val="Hipercze"/>
          <w:rFonts w:asciiTheme="minorHAnsi" w:hAnsiTheme="minorHAnsi" w:cstheme="minorHAnsi"/>
          <w:color w:val="auto"/>
          <w:sz w:val="22"/>
          <w:szCs w:val="22"/>
        </w:rPr>
        <w:t xml:space="preserve"> </w:t>
      </w:r>
      <w:r w:rsidR="002B09B1" w:rsidRPr="009A2EB7">
        <w:rPr>
          <w:rStyle w:val="Hipercze"/>
          <w:rFonts w:asciiTheme="minorHAnsi" w:hAnsiTheme="minorHAnsi" w:cstheme="minorHAnsi"/>
          <w:color w:val="auto"/>
          <w:sz w:val="22"/>
          <w:szCs w:val="22"/>
        </w:rPr>
        <w:t xml:space="preserve"> </w:t>
      </w:r>
      <w:r w:rsidRPr="009A2EB7">
        <w:rPr>
          <w:rFonts w:asciiTheme="minorHAnsi" w:hAnsiTheme="minorHAnsi" w:cstheme="minorHAnsi"/>
          <w:sz w:val="22"/>
          <w:szCs w:val="22"/>
        </w:rPr>
        <w:t xml:space="preserve">,  e-mail: </w:t>
      </w:r>
      <w:hyperlink r:id="rId9" w:history="1">
        <w:r w:rsidR="00195E96" w:rsidRPr="009A2EB7">
          <w:rPr>
            <w:rStyle w:val="Hipercze"/>
            <w:rFonts w:asciiTheme="minorHAnsi" w:hAnsiTheme="minorHAnsi" w:cstheme="minorHAnsi"/>
            <w:color w:val="auto"/>
            <w:sz w:val="22"/>
            <w:szCs w:val="22"/>
          </w:rPr>
          <w:t>ci@itb.pl</w:t>
        </w:r>
      </w:hyperlink>
      <w:r w:rsidR="00663E2D">
        <w:rPr>
          <w:rStyle w:val="Hipercze"/>
          <w:rFonts w:asciiTheme="minorHAnsi" w:hAnsiTheme="minorHAnsi" w:cstheme="minorHAnsi"/>
          <w:color w:val="auto"/>
          <w:sz w:val="22"/>
          <w:szCs w:val="22"/>
        </w:rPr>
        <w:t xml:space="preserve"> </w:t>
      </w:r>
      <w:r w:rsidR="002B09B1" w:rsidRPr="009A2EB7">
        <w:rPr>
          <w:rStyle w:val="Hipercze"/>
          <w:rFonts w:asciiTheme="minorHAnsi" w:hAnsiTheme="minorHAnsi" w:cstheme="minorHAnsi"/>
          <w:color w:val="auto"/>
          <w:sz w:val="22"/>
          <w:szCs w:val="22"/>
        </w:rPr>
        <w:t xml:space="preserve"> </w:t>
      </w:r>
      <w:r w:rsidR="00195E96" w:rsidRPr="009A2EB7">
        <w:rPr>
          <w:rFonts w:asciiTheme="minorHAnsi" w:hAnsiTheme="minorHAnsi" w:cstheme="minorHAnsi"/>
          <w:sz w:val="22"/>
          <w:szCs w:val="22"/>
        </w:rPr>
        <w:t xml:space="preserve"> </w:t>
      </w:r>
    </w:p>
    <w:p w14:paraId="6820D0DE" w14:textId="7CF05B2E" w:rsidR="005B1DB6" w:rsidRPr="009A2EB7" w:rsidRDefault="00E9200B" w:rsidP="00CD7DB7">
      <w:pPr>
        <w:numPr>
          <w:ilvl w:val="0"/>
          <w:numId w:val="16"/>
        </w:numPr>
        <w:spacing w:after="120" w:line="276" w:lineRule="auto"/>
        <w:jc w:val="both"/>
        <w:rPr>
          <w:rFonts w:asciiTheme="minorHAnsi" w:hAnsiTheme="minorHAnsi" w:cstheme="minorHAnsi"/>
          <w:b/>
          <w:i/>
          <w:sz w:val="22"/>
          <w:szCs w:val="22"/>
        </w:rPr>
      </w:pPr>
      <w:r w:rsidRPr="009A2EB7">
        <w:rPr>
          <w:rFonts w:asciiTheme="minorHAnsi" w:hAnsiTheme="minorHAnsi" w:cstheme="minorHAnsi"/>
          <w:b/>
          <w:sz w:val="22"/>
          <w:szCs w:val="22"/>
        </w:rPr>
        <w:t>Przedmiot zamówienia:</w:t>
      </w:r>
      <w:r w:rsidR="00AF09AC" w:rsidRPr="009A2EB7">
        <w:rPr>
          <w:rFonts w:asciiTheme="minorHAnsi" w:hAnsiTheme="minorHAnsi" w:cstheme="minorHAnsi"/>
          <w:b/>
          <w:sz w:val="22"/>
          <w:szCs w:val="22"/>
        </w:rPr>
        <w:t xml:space="preserve"> </w:t>
      </w:r>
      <w:r w:rsidR="004259F0">
        <w:rPr>
          <w:rFonts w:asciiTheme="minorHAnsi" w:hAnsiTheme="minorHAnsi" w:cstheme="minorHAnsi"/>
          <w:b/>
          <w:sz w:val="22"/>
          <w:szCs w:val="22"/>
        </w:rPr>
        <w:t>„</w:t>
      </w:r>
      <w:r w:rsidR="00843E61" w:rsidRPr="009A2EB7">
        <w:rPr>
          <w:rFonts w:asciiTheme="minorHAnsi" w:hAnsiTheme="minorHAnsi" w:cstheme="minorHAnsi"/>
          <w:b/>
          <w:sz w:val="22"/>
          <w:szCs w:val="22"/>
        </w:rPr>
        <w:t>Bezgotówkowy zakup paliw silnikowych (tj. etyliny bezołowiowej PB oraz oleju napędowego) dokonywany na obszarze całej Polski za pomocą elektronicznych kart paliwowych”</w:t>
      </w:r>
      <w:r w:rsidR="004259F0">
        <w:rPr>
          <w:rFonts w:asciiTheme="minorHAnsi" w:hAnsiTheme="minorHAnsi" w:cstheme="minorHAnsi"/>
          <w:b/>
          <w:sz w:val="22"/>
          <w:szCs w:val="22"/>
        </w:rPr>
        <w:t>.</w:t>
      </w:r>
      <w:bookmarkStart w:id="0" w:name="_GoBack"/>
      <w:bookmarkEnd w:id="0"/>
    </w:p>
    <w:p w14:paraId="0CE08123" w14:textId="64BFDDD9" w:rsidR="00FB62B0" w:rsidRPr="009A2EB7" w:rsidRDefault="00FB62B0" w:rsidP="00FB62B0">
      <w:pPr>
        <w:numPr>
          <w:ilvl w:val="0"/>
          <w:numId w:val="16"/>
        </w:numPr>
        <w:spacing w:line="276" w:lineRule="auto"/>
        <w:ind w:left="357"/>
        <w:jc w:val="both"/>
        <w:rPr>
          <w:rFonts w:asciiTheme="minorHAnsi" w:eastAsia="Calibri" w:hAnsiTheme="minorHAnsi" w:cstheme="minorHAnsi"/>
          <w:b/>
          <w:bCs/>
          <w:sz w:val="22"/>
          <w:szCs w:val="22"/>
          <w:lang w:eastAsia="en-US"/>
        </w:rPr>
      </w:pPr>
      <w:r w:rsidRPr="009A2EB7">
        <w:rPr>
          <w:rFonts w:asciiTheme="minorHAnsi" w:eastAsia="Calibri" w:hAnsiTheme="minorHAnsi" w:cstheme="minorHAnsi"/>
          <w:b/>
          <w:bCs/>
          <w:sz w:val="22"/>
          <w:szCs w:val="22"/>
          <w:lang w:eastAsia="en-US"/>
        </w:rPr>
        <w:t xml:space="preserve">Opis </w:t>
      </w:r>
      <w:r w:rsidR="00AF09AC" w:rsidRPr="009A2EB7">
        <w:rPr>
          <w:rFonts w:asciiTheme="minorHAnsi" w:eastAsia="Calibri" w:hAnsiTheme="minorHAnsi" w:cstheme="minorHAnsi"/>
          <w:b/>
          <w:bCs/>
          <w:sz w:val="22"/>
          <w:szCs w:val="22"/>
          <w:lang w:eastAsia="en-US"/>
        </w:rPr>
        <w:t>Przedmiot</w:t>
      </w:r>
      <w:r w:rsidRPr="009A2EB7">
        <w:rPr>
          <w:rFonts w:asciiTheme="minorHAnsi" w:eastAsia="Calibri" w:hAnsiTheme="minorHAnsi" w:cstheme="minorHAnsi"/>
          <w:b/>
          <w:bCs/>
          <w:sz w:val="22"/>
          <w:szCs w:val="22"/>
          <w:lang w:eastAsia="en-US"/>
        </w:rPr>
        <w:t>u</w:t>
      </w:r>
      <w:r w:rsidR="00AF09AC" w:rsidRPr="009A2EB7">
        <w:rPr>
          <w:rFonts w:asciiTheme="minorHAnsi" w:eastAsia="Calibri" w:hAnsiTheme="minorHAnsi" w:cstheme="minorHAnsi"/>
          <w:b/>
          <w:bCs/>
          <w:sz w:val="22"/>
          <w:szCs w:val="22"/>
          <w:lang w:eastAsia="en-US"/>
        </w:rPr>
        <w:t xml:space="preserve"> zamówienia</w:t>
      </w:r>
      <w:r w:rsidR="0097798C" w:rsidRPr="009A2EB7">
        <w:rPr>
          <w:rFonts w:asciiTheme="minorHAnsi" w:eastAsia="Calibri" w:hAnsiTheme="minorHAnsi" w:cstheme="minorHAnsi"/>
          <w:b/>
          <w:bCs/>
          <w:sz w:val="22"/>
          <w:szCs w:val="22"/>
          <w:lang w:eastAsia="en-US"/>
        </w:rPr>
        <w:t>:</w:t>
      </w:r>
    </w:p>
    <w:p w14:paraId="1EC1E8CE" w14:textId="4A08D568" w:rsidR="00FB62B0" w:rsidRPr="009A2EB7" w:rsidRDefault="00FB62B0" w:rsidP="00FB62B0">
      <w:pPr>
        <w:spacing w:before="120" w:line="300" w:lineRule="auto"/>
        <w:ind w:left="426" w:hanging="426"/>
        <w:jc w:val="both"/>
        <w:rPr>
          <w:rFonts w:asciiTheme="minorHAnsi" w:hAnsiTheme="minorHAnsi" w:cstheme="minorHAnsi"/>
          <w:sz w:val="22"/>
          <w:szCs w:val="22"/>
        </w:rPr>
      </w:pPr>
      <w:r w:rsidRPr="009A2EB7">
        <w:rPr>
          <w:rFonts w:asciiTheme="minorHAnsi" w:hAnsiTheme="minorHAnsi" w:cstheme="minorHAnsi"/>
          <w:sz w:val="22"/>
          <w:szCs w:val="22"/>
        </w:rPr>
        <w:t xml:space="preserve">3.1 Przedmiotem zamówienia są cykliczne, bezgotówkowe zakupy paliw silnikowych (tj.: etyliny bezołowiowej PB oraz oleju napędowego) dokonywane na obszarze całej Polski za pomocą elektronicznych kart paliwowych, zwanych dalej „kartami paliwowymi” lub „kartami”, zabezpieczonych kodem PIN, wystawionych na numery rejestracyjne samochodów lub na „okaziciela” (dla maszyn i urządzeń napędzanych silnikami spalinowymi). </w:t>
      </w:r>
    </w:p>
    <w:p w14:paraId="100CF584" w14:textId="77777777" w:rsidR="00FB62B0" w:rsidRPr="009A2EB7" w:rsidRDefault="00FB62B0" w:rsidP="00FB62B0">
      <w:pPr>
        <w:spacing w:before="120" w:line="300" w:lineRule="auto"/>
        <w:ind w:left="426"/>
        <w:jc w:val="both"/>
        <w:rPr>
          <w:rFonts w:asciiTheme="minorHAnsi" w:hAnsiTheme="minorHAnsi" w:cstheme="minorHAnsi"/>
          <w:sz w:val="22"/>
          <w:szCs w:val="22"/>
        </w:rPr>
      </w:pPr>
      <w:r w:rsidRPr="009A2EB7">
        <w:rPr>
          <w:rFonts w:asciiTheme="minorHAnsi" w:hAnsiTheme="minorHAnsi" w:cstheme="minorHAnsi"/>
          <w:sz w:val="22"/>
          <w:szCs w:val="22"/>
        </w:rPr>
        <w:t>Szacunkowe roczne zapotrzebowanie Zamawiającego na paliwa silnikowe:</w:t>
      </w:r>
    </w:p>
    <w:p w14:paraId="5C3371CA" w14:textId="77777777" w:rsidR="00FB62B0" w:rsidRPr="009A2EB7" w:rsidRDefault="00FB62B0" w:rsidP="00FB62B0">
      <w:pPr>
        <w:spacing w:before="120" w:line="300" w:lineRule="auto"/>
        <w:ind w:firstLine="851"/>
        <w:jc w:val="both"/>
        <w:rPr>
          <w:rFonts w:asciiTheme="minorHAnsi" w:hAnsiTheme="minorHAnsi" w:cstheme="minorHAnsi"/>
          <w:b/>
          <w:sz w:val="22"/>
          <w:szCs w:val="22"/>
        </w:rPr>
      </w:pPr>
      <w:r w:rsidRPr="009A2EB7">
        <w:rPr>
          <w:rFonts w:asciiTheme="minorHAnsi" w:hAnsiTheme="minorHAnsi" w:cstheme="minorHAnsi"/>
          <w:b/>
          <w:sz w:val="22"/>
          <w:szCs w:val="22"/>
        </w:rPr>
        <w:t xml:space="preserve">- etylina bezołowiowa PB </w:t>
      </w:r>
      <w:r w:rsidRPr="009A2EB7">
        <w:rPr>
          <w:rFonts w:asciiTheme="minorHAnsi" w:hAnsiTheme="minorHAnsi" w:cstheme="minorHAnsi"/>
          <w:b/>
          <w:sz w:val="22"/>
          <w:szCs w:val="22"/>
        </w:rPr>
        <w:tab/>
        <w:t>– ok. 10 000 litrów</w:t>
      </w:r>
    </w:p>
    <w:p w14:paraId="3CA12BFF" w14:textId="77777777" w:rsidR="00FB62B0" w:rsidRPr="009A2EB7" w:rsidRDefault="00FB62B0" w:rsidP="00FB62B0">
      <w:pPr>
        <w:spacing w:before="120" w:line="300" w:lineRule="auto"/>
        <w:ind w:firstLine="851"/>
        <w:jc w:val="both"/>
        <w:rPr>
          <w:rFonts w:asciiTheme="minorHAnsi" w:hAnsiTheme="minorHAnsi" w:cstheme="minorHAnsi"/>
          <w:b/>
          <w:sz w:val="22"/>
          <w:szCs w:val="22"/>
        </w:rPr>
      </w:pPr>
      <w:r w:rsidRPr="009A2EB7">
        <w:rPr>
          <w:rFonts w:asciiTheme="minorHAnsi" w:hAnsiTheme="minorHAnsi" w:cstheme="minorHAnsi"/>
          <w:b/>
          <w:sz w:val="22"/>
          <w:szCs w:val="22"/>
        </w:rPr>
        <w:t xml:space="preserve">- olej napędowy </w:t>
      </w:r>
      <w:r w:rsidRPr="009A2EB7">
        <w:rPr>
          <w:rFonts w:asciiTheme="minorHAnsi" w:hAnsiTheme="minorHAnsi" w:cstheme="minorHAnsi"/>
          <w:b/>
          <w:sz w:val="22"/>
          <w:szCs w:val="22"/>
        </w:rPr>
        <w:softHyphen/>
        <w:t>ON</w:t>
      </w:r>
      <w:r w:rsidRPr="009A2EB7">
        <w:rPr>
          <w:rFonts w:asciiTheme="minorHAnsi" w:hAnsiTheme="minorHAnsi" w:cstheme="minorHAnsi"/>
          <w:b/>
          <w:sz w:val="22"/>
          <w:szCs w:val="22"/>
        </w:rPr>
        <w:tab/>
      </w:r>
      <w:r w:rsidRPr="009A2EB7">
        <w:rPr>
          <w:rFonts w:asciiTheme="minorHAnsi" w:hAnsiTheme="minorHAnsi" w:cstheme="minorHAnsi"/>
          <w:b/>
          <w:sz w:val="22"/>
          <w:szCs w:val="22"/>
        </w:rPr>
        <w:tab/>
        <w:t>– ok. 17 000 litrów.</w:t>
      </w:r>
    </w:p>
    <w:p w14:paraId="0E21B8C5" w14:textId="4FEFE081" w:rsidR="00FB62B0" w:rsidRPr="009A2EB7" w:rsidRDefault="00FB62B0" w:rsidP="00FB62B0">
      <w:pPr>
        <w:spacing w:before="120" w:line="300" w:lineRule="auto"/>
        <w:ind w:left="426" w:hanging="426"/>
        <w:jc w:val="both"/>
        <w:rPr>
          <w:rFonts w:asciiTheme="minorHAnsi" w:hAnsiTheme="minorHAnsi" w:cstheme="minorHAnsi"/>
          <w:sz w:val="22"/>
          <w:szCs w:val="22"/>
        </w:rPr>
      </w:pPr>
      <w:r w:rsidRPr="009A2EB7">
        <w:rPr>
          <w:rFonts w:asciiTheme="minorHAnsi" w:hAnsiTheme="minorHAnsi" w:cstheme="minorHAnsi"/>
          <w:sz w:val="22"/>
          <w:szCs w:val="22"/>
        </w:rPr>
        <w:t xml:space="preserve">3.2. Zakup paliw odbywać się będzie po cenach obowiązujących na danej stacji paliw Wykonawcy </w:t>
      </w:r>
      <w:r w:rsidRPr="009A2EB7">
        <w:rPr>
          <w:rFonts w:asciiTheme="minorHAnsi" w:hAnsiTheme="minorHAnsi" w:cstheme="minorHAnsi"/>
          <w:sz w:val="22"/>
          <w:szCs w:val="22"/>
        </w:rPr>
        <w:br/>
        <w:t xml:space="preserve">w momencie realizacji transakcji, przy uwzględnieniu stałego upustu (od ceny brutto) zaoferowanego przez Wykonawcę w ofercie. </w:t>
      </w:r>
    </w:p>
    <w:p w14:paraId="3EBA1CF5" w14:textId="40849A04" w:rsidR="00FB62B0" w:rsidRPr="009A2EB7" w:rsidRDefault="00FB62B0" w:rsidP="00FB62B0">
      <w:pPr>
        <w:spacing w:before="120" w:line="300" w:lineRule="auto"/>
        <w:ind w:left="425" w:hanging="425"/>
        <w:jc w:val="both"/>
        <w:rPr>
          <w:rFonts w:asciiTheme="minorHAnsi" w:hAnsiTheme="minorHAnsi" w:cstheme="minorHAnsi"/>
          <w:sz w:val="22"/>
          <w:szCs w:val="22"/>
        </w:rPr>
      </w:pPr>
      <w:r w:rsidRPr="009A2EB7">
        <w:rPr>
          <w:rFonts w:asciiTheme="minorHAnsi" w:hAnsiTheme="minorHAnsi" w:cstheme="minorHAnsi"/>
          <w:sz w:val="22"/>
          <w:szCs w:val="22"/>
        </w:rPr>
        <w:t xml:space="preserve">3.3. Bezgotówkowe zakupy dokonywane przez Zamawiającego będą oparte na zasadzie kredytu kupieckiego udzielanego na zakupy towarów, którego maksymalny limit zostanie ustalony </w:t>
      </w:r>
      <w:r w:rsidRPr="009A2EB7">
        <w:rPr>
          <w:rFonts w:asciiTheme="minorHAnsi" w:hAnsiTheme="minorHAnsi" w:cstheme="minorHAnsi"/>
          <w:sz w:val="22"/>
          <w:szCs w:val="22"/>
        </w:rPr>
        <w:br/>
        <w:t>w umowie.</w:t>
      </w:r>
    </w:p>
    <w:p w14:paraId="04F5B01C" w14:textId="2CA03A18" w:rsidR="00FB62B0" w:rsidRPr="009A2EB7" w:rsidRDefault="00FB62B0" w:rsidP="00FB62B0">
      <w:pPr>
        <w:spacing w:before="120" w:line="300" w:lineRule="auto"/>
        <w:ind w:left="425" w:hanging="425"/>
        <w:jc w:val="both"/>
        <w:rPr>
          <w:rFonts w:asciiTheme="minorHAnsi" w:hAnsiTheme="minorHAnsi" w:cstheme="minorHAnsi"/>
          <w:sz w:val="22"/>
          <w:szCs w:val="22"/>
        </w:rPr>
      </w:pPr>
      <w:r w:rsidRPr="009A2EB7">
        <w:rPr>
          <w:rFonts w:asciiTheme="minorHAnsi" w:hAnsiTheme="minorHAnsi" w:cstheme="minorHAnsi"/>
          <w:sz w:val="22"/>
          <w:szCs w:val="22"/>
        </w:rPr>
        <w:t xml:space="preserve">3.3. Wstępna liczba kart paliwowych – 20 szt. Pierwsze karty zostaną wydane Zamawiającemu </w:t>
      </w:r>
      <w:r w:rsidRPr="009A2EB7">
        <w:rPr>
          <w:rFonts w:asciiTheme="minorHAnsi" w:hAnsiTheme="minorHAnsi" w:cstheme="minorHAnsi"/>
          <w:sz w:val="22"/>
          <w:szCs w:val="22"/>
        </w:rPr>
        <w:br/>
        <w:t>w terminie 10 dni po podpisaniu umowy za opłatą oferowaną w Formularzu oferty.</w:t>
      </w:r>
    </w:p>
    <w:p w14:paraId="6071D220" w14:textId="77777777" w:rsidR="00FB62B0" w:rsidRPr="009A2EB7" w:rsidRDefault="00FB62B0" w:rsidP="00FB62B0">
      <w:pPr>
        <w:spacing w:before="120" w:line="300" w:lineRule="auto"/>
        <w:ind w:left="426" w:hanging="426"/>
        <w:jc w:val="both"/>
        <w:rPr>
          <w:rFonts w:asciiTheme="minorHAnsi" w:hAnsiTheme="minorHAnsi" w:cstheme="minorHAnsi"/>
          <w:sz w:val="22"/>
          <w:szCs w:val="22"/>
        </w:rPr>
      </w:pPr>
      <w:r w:rsidRPr="009A2EB7">
        <w:rPr>
          <w:rFonts w:asciiTheme="minorHAnsi" w:hAnsiTheme="minorHAnsi" w:cstheme="minorHAnsi"/>
          <w:sz w:val="22"/>
          <w:szCs w:val="22"/>
        </w:rPr>
        <w:t>3.4. Karty paliwowe zostaną wystawione na numer rejestracyjny pojazdu lub na „okaziciela” na podstawie stosownych wniosków obowiązujących u Sprzedawcy. We wnioskach podany będzie ilościowy i wartościowy limit zakupu produktów przy użyciu kart paliwowych, na ustalony okres rozliczeniowy.</w:t>
      </w:r>
    </w:p>
    <w:p w14:paraId="0996F90F" w14:textId="4F7E65CE" w:rsidR="00FB62B0" w:rsidRPr="009A2EB7" w:rsidRDefault="00FB62B0" w:rsidP="00FB62B0">
      <w:pPr>
        <w:spacing w:before="120" w:line="300" w:lineRule="auto"/>
        <w:ind w:left="426" w:hanging="426"/>
        <w:jc w:val="both"/>
        <w:rPr>
          <w:rFonts w:asciiTheme="minorHAnsi" w:hAnsiTheme="minorHAnsi" w:cstheme="minorHAnsi"/>
          <w:sz w:val="22"/>
          <w:szCs w:val="22"/>
        </w:rPr>
      </w:pPr>
      <w:r w:rsidRPr="009A2EB7">
        <w:rPr>
          <w:rFonts w:asciiTheme="minorHAnsi" w:hAnsiTheme="minorHAnsi" w:cstheme="minorHAnsi"/>
          <w:sz w:val="22"/>
          <w:szCs w:val="22"/>
        </w:rPr>
        <w:t>3.5 Zamawiający zastrzega sobie prawo zwiększenia lub zmniejszenia liczby kart paliwowych oraz zwiększenia lub zmniejszenia wartości limitu zakupu produktów, bez konieczności zmiany umowy.</w:t>
      </w:r>
    </w:p>
    <w:p w14:paraId="7FDD6958" w14:textId="77777777" w:rsidR="00FB62B0" w:rsidRPr="009A2EB7" w:rsidRDefault="00FB62B0" w:rsidP="00FB62B0">
      <w:pPr>
        <w:spacing w:before="120" w:line="300" w:lineRule="auto"/>
        <w:ind w:left="426" w:hanging="426"/>
        <w:jc w:val="both"/>
        <w:rPr>
          <w:rFonts w:asciiTheme="minorHAnsi" w:hAnsiTheme="minorHAnsi" w:cstheme="minorHAnsi"/>
          <w:sz w:val="22"/>
          <w:szCs w:val="22"/>
        </w:rPr>
      </w:pPr>
      <w:r w:rsidRPr="009A2EB7">
        <w:rPr>
          <w:rFonts w:asciiTheme="minorHAnsi" w:hAnsiTheme="minorHAnsi" w:cstheme="minorHAnsi"/>
          <w:sz w:val="22"/>
          <w:szCs w:val="22"/>
        </w:rPr>
        <w:t xml:space="preserve">3.6. W przypadku utraty, kradzieży lub zniszczenia karty paliwowej, Zamawiający natychmiast pisemnie zawiadomi o tym fakcie Sprzedającego. Wykonawca zapewni blokadę karty po zgłoszeniu jej </w:t>
      </w:r>
      <w:r w:rsidRPr="009A2EB7">
        <w:rPr>
          <w:rFonts w:asciiTheme="minorHAnsi" w:hAnsiTheme="minorHAnsi" w:cstheme="minorHAnsi"/>
          <w:sz w:val="22"/>
          <w:szCs w:val="22"/>
        </w:rPr>
        <w:lastRenderedPageBreak/>
        <w:t xml:space="preserve">utraty w sieci punktów sprzedaży, a następnie wyda karty dodatkowe lub zamienne, w miejsce kart utraconych. </w:t>
      </w:r>
    </w:p>
    <w:p w14:paraId="6C1F5E4F" w14:textId="77777777" w:rsidR="00FB62B0" w:rsidRPr="009A2EB7" w:rsidRDefault="00FB62B0" w:rsidP="00FB62B0">
      <w:pPr>
        <w:spacing w:before="120" w:line="300" w:lineRule="auto"/>
        <w:ind w:left="426" w:hanging="426"/>
        <w:jc w:val="both"/>
        <w:rPr>
          <w:rFonts w:asciiTheme="minorHAnsi" w:hAnsiTheme="minorHAnsi" w:cstheme="minorHAnsi"/>
          <w:sz w:val="22"/>
          <w:szCs w:val="22"/>
        </w:rPr>
      </w:pPr>
      <w:r w:rsidRPr="009A2EB7">
        <w:rPr>
          <w:rFonts w:asciiTheme="minorHAnsi" w:hAnsiTheme="minorHAnsi" w:cstheme="minorHAnsi"/>
          <w:sz w:val="22"/>
          <w:szCs w:val="22"/>
        </w:rPr>
        <w:t>3.7. W celu potwierdzenia nabycia poszczególnych towarów każdorazowo kierowca będzie podpisywał i otrzymywał kwit w-z lub paragon z kasy rejestrującej (w zależności od formy ewidencjonowania sprzedaży w stacji paliw Sprzedającego).</w:t>
      </w:r>
    </w:p>
    <w:p w14:paraId="0A71FAF5" w14:textId="0F2F2C1D" w:rsidR="00FB62B0" w:rsidRPr="009A2EB7" w:rsidRDefault="00FB62B0" w:rsidP="00FB62B0">
      <w:pPr>
        <w:spacing w:before="120" w:line="300" w:lineRule="auto"/>
        <w:ind w:left="426" w:hanging="426"/>
        <w:jc w:val="both"/>
        <w:rPr>
          <w:rFonts w:asciiTheme="minorHAnsi" w:hAnsiTheme="minorHAnsi" w:cstheme="minorHAnsi"/>
          <w:sz w:val="22"/>
          <w:szCs w:val="22"/>
        </w:rPr>
      </w:pPr>
      <w:r w:rsidRPr="009A2EB7">
        <w:rPr>
          <w:rFonts w:asciiTheme="minorHAnsi" w:hAnsiTheme="minorHAnsi" w:cstheme="minorHAnsi"/>
          <w:sz w:val="22"/>
          <w:szCs w:val="22"/>
        </w:rPr>
        <w:t xml:space="preserve">3.8. Wykonawca będzie wystawiał Zamawiającemu zbiorcze faktury VAT w rozbiciu na pojazdy oraz rodzaje paliw. Faktury wystawiane będą dwa razy w miesiącu, nie częściej niż co 14 dni w oparciu o ceny wskazane w paragonie z kasy rejestrującej wraz z specyfikacją szczegółową transakcji </w:t>
      </w:r>
      <w:r w:rsidRPr="009A2EB7">
        <w:rPr>
          <w:rFonts w:asciiTheme="minorHAnsi" w:hAnsiTheme="minorHAnsi" w:cstheme="minorHAnsi"/>
          <w:sz w:val="22"/>
          <w:szCs w:val="22"/>
        </w:rPr>
        <w:br/>
        <w:t xml:space="preserve">w rozbiciu na poszczególne pojazdy z uwzględnieniem: daty, miejsca sprzedaży, rodzaju, ilości </w:t>
      </w:r>
      <w:r w:rsidRPr="009A2EB7">
        <w:rPr>
          <w:rFonts w:asciiTheme="minorHAnsi" w:hAnsiTheme="minorHAnsi" w:cstheme="minorHAnsi"/>
          <w:sz w:val="22"/>
          <w:szCs w:val="22"/>
        </w:rPr>
        <w:br/>
        <w:t xml:space="preserve">i wartości zakupionego paliwa, z wyszczególnieniem numeru rejestracyjnego i stanu licznika przebiegu kilometrów samochodów obowiązkowo podawanego przez pracowników Zamawiającego każdorazowo podczas realizacji transakcji związanych z tankowaniem pojazdów przy pomocy kart paliwowych. </w:t>
      </w:r>
    </w:p>
    <w:p w14:paraId="0B9BC1AF" w14:textId="307D2669" w:rsidR="00EA149B" w:rsidRPr="009A2EB7" w:rsidRDefault="00FB62B0" w:rsidP="006A0516">
      <w:pPr>
        <w:spacing w:before="120" w:line="300" w:lineRule="auto"/>
        <w:ind w:left="426" w:hanging="426"/>
        <w:jc w:val="both"/>
        <w:rPr>
          <w:rFonts w:asciiTheme="minorHAnsi" w:hAnsiTheme="minorHAnsi" w:cstheme="minorHAnsi"/>
          <w:color w:val="000000"/>
          <w:sz w:val="22"/>
          <w:szCs w:val="22"/>
        </w:rPr>
      </w:pPr>
      <w:r w:rsidRPr="009A2EB7">
        <w:rPr>
          <w:rFonts w:asciiTheme="minorHAnsi" w:hAnsiTheme="minorHAnsi" w:cstheme="minorHAnsi"/>
          <w:sz w:val="22"/>
          <w:szCs w:val="22"/>
        </w:rPr>
        <w:t xml:space="preserve">3.9. Płatność </w:t>
      </w:r>
      <w:r w:rsidRPr="009A2EB7">
        <w:rPr>
          <w:rFonts w:asciiTheme="minorHAnsi" w:hAnsiTheme="minorHAnsi" w:cstheme="minorHAnsi"/>
          <w:color w:val="000000"/>
          <w:sz w:val="22"/>
          <w:szCs w:val="22"/>
        </w:rPr>
        <w:t>należności z tytułu sprzedaży</w:t>
      </w:r>
      <w:r w:rsidRPr="009A2EB7">
        <w:rPr>
          <w:rFonts w:asciiTheme="minorHAnsi" w:hAnsiTheme="minorHAnsi" w:cstheme="minorHAnsi"/>
          <w:sz w:val="22"/>
          <w:szCs w:val="22"/>
        </w:rPr>
        <w:t xml:space="preserve"> paliw </w:t>
      </w:r>
      <w:r w:rsidRPr="009A2EB7">
        <w:rPr>
          <w:rFonts w:asciiTheme="minorHAnsi" w:hAnsiTheme="minorHAnsi" w:cstheme="minorHAnsi"/>
          <w:color w:val="000000"/>
          <w:sz w:val="22"/>
          <w:szCs w:val="22"/>
        </w:rPr>
        <w:t xml:space="preserve">dokonywana będzie przez Zamawiającego na podstawie faktury VAT w formie przelewu na konto Wykonawcy w ciągu </w:t>
      </w:r>
      <w:r w:rsidRPr="009A2EB7">
        <w:rPr>
          <w:rFonts w:asciiTheme="minorHAnsi" w:hAnsiTheme="minorHAnsi" w:cstheme="minorHAnsi"/>
          <w:b/>
          <w:color w:val="000000"/>
          <w:sz w:val="22"/>
          <w:szCs w:val="22"/>
        </w:rPr>
        <w:t xml:space="preserve">21 </w:t>
      </w:r>
      <w:r w:rsidRPr="009A2EB7">
        <w:rPr>
          <w:rFonts w:asciiTheme="minorHAnsi" w:hAnsiTheme="minorHAnsi" w:cstheme="minorHAnsi"/>
          <w:color w:val="000000"/>
          <w:sz w:val="22"/>
          <w:szCs w:val="22"/>
        </w:rPr>
        <w:t>dni od daty sprzedaży (za datę sprzedaży uznaje się ostatni dzień danego okresu rozliczeniowego).</w:t>
      </w:r>
    </w:p>
    <w:p w14:paraId="06EAE145" w14:textId="60F9A306" w:rsidR="00EA149B" w:rsidRPr="009A2EB7" w:rsidRDefault="00EA149B" w:rsidP="00EA149B">
      <w:pPr>
        <w:numPr>
          <w:ilvl w:val="0"/>
          <w:numId w:val="16"/>
        </w:numPr>
        <w:ind w:left="357" w:hanging="357"/>
        <w:jc w:val="both"/>
        <w:rPr>
          <w:rFonts w:asciiTheme="minorHAnsi" w:hAnsiTheme="minorHAnsi" w:cstheme="minorHAnsi"/>
          <w:sz w:val="22"/>
          <w:szCs w:val="22"/>
        </w:rPr>
      </w:pPr>
      <w:r w:rsidRPr="009A2EB7">
        <w:rPr>
          <w:rFonts w:asciiTheme="minorHAnsi" w:hAnsiTheme="minorHAnsi" w:cstheme="minorHAnsi"/>
          <w:b/>
          <w:bCs/>
          <w:color w:val="000000"/>
          <w:sz w:val="22"/>
          <w:szCs w:val="22"/>
        </w:rPr>
        <w:t>Kod CPV:</w:t>
      </w:r>
      <w:r w:rsidRPr="009A2EB7">
        <w:rPr>
          <w:rFonts w:asciiTheme="minorHAnsi" w:hAnsiTheme="minorHAnsi" w:cstheme="minorHAnsi"/>
          <w:color w:val="000000"/>
          <w:sz w:val="22"/>
          <w:szCs w:val="22"/>
        </w:rPr>
        <w:t xml:space="preserve"> </w:t>
      </w:r>
      <w:r w:rsidRPr="009A2EB7">
        <w:rPr>
          <w:rFonts w:asciiTheme="minorHAnsi" w:hAnsiTheme="minorHAnsi" w:cstheme="minorHAnsi"/>
          <w:sz w:val="22"/>
          <w:szCs w:val="22"/>
        </w:rPr>
        <w:t>09132100-4, 09134100-8</w:t>
      </w:r>
    </w:p>
    <w:p w14:paraId="1D6A1618" w14:textId="216D66F6" w:rsidR="004769B7" w:rsidRPr="009A2EB7" w:rsidRDefault="00FB62B0" w:rsidP="004769B7">
      <w:pPr>
        <w:numPr>
          <w:ilvl w:val="0"/>
          <w:numId w:val="16"/>
        </w:numPr>
        <w:spacing w:after="120" w:line="276" w:lineRule="auto"/>
        <w:jc w:val="both"/>
        <w:rPr>
          <w:rFonts w:asciiTheme="minorHAnsi" w:hAnsiTheme="minorHAnsi" w:cstheme="minorHAnsi"/>
          <w:bCs/>
          <w:sz w:val="22"/>
          <w:szCs w:val="22"/>
        </w:rPr>
      </w:pPr>
      <w:r w:rsidRPr="009A2EB7">
        <w:rPr>
          <w:rFonts w:asciiTheme="minorHAnsi" w:hAnsiTheme="minorHAnsi" w:cstheme="minorHAnsi"/>
          <w:b/>
          <w:sz w:val="22"/>
          <w:szCs w:val="22"/>
        </w:rPr>
        <w:t xml:space="preserve">Termin realizacji zamówienia: </w:t>
      </w:r>
      <w:r w:rsidRPr="009A2EB7">
        <w:rPr>
          <w:rFonts w:asciiTheme="minorHAnsi" w:hAnsiTheme="minorHAnsi" w:cstheme="minorHAnsi"/>
          <w:bCs/>
          <w:sz w:val="22"/>
          <w:szCs w:val="22"/>
        </w:rPr>
        <w:t xml:space="preserve">12 miesięcy od daty podpisania umowy lub do wykorzystania kwoty </w:t>
      </w:r>
      <w:r w:rsidR="00EA149B" w:rsidRPr="009A2EB7">
        <w:rPr>
          <w:rFonts w:asciiTheme="minorHAnsi" w:hAnsiTheme="minorHAnsi" w:cstheme="minorHAnsi"/>
          <w:bCs/>
          <w:sz w:val="22"/>
          <w:szCs w:val="22"/>
        </w:rPr>
        <w:t>128 079,00 zł netto (tj. 30 000,00 euro).</w:t>
      </w:r>
    </w:p>
    <w:p w14:paraId="71864432" w14:textId="77777777" w:rsidR="00EA149B" w:rsidRPr="009A2EB7" w:rsidRDefault="00E9200B" w:rsidP="00EA149B">
      <w:pPr>
        <w:numPr>
          <w:ilvl w:val="0"/>
          <w:numId w:val="16"/>
        </w:numPr>
        <w:spacing w:line="276" w:lineRule="auto"/>
        <w:jc w:val="both"/>
        <w:rPr>
          <w:rFonts w:asciiTheme="minorHAnsi" w:hAnsiTheme="minorHAnsi" w:cstheme="minorHAnsi"/>
          <w:b/>
          <w:sz w:val="22"/>
          <w:szCs w:val="22"/>
        </w:rPr>
      </w:pPr>
      <w:r w:rsidRPr="009A2EB7">
        <w:rPr>
          <w:rFonts w:asciiTheme="minorHAnsi" w:hAnsiTheme="minorHAnsi" w:cstheme="minorHAnsi"/>
          <w:b/>
          <w:sz w:val="22"/>
          <w:szCs w:val="22"/>
        </w:rPr>
        <w:t>Warunki udziału w konkursie ofert:</w:t>
      </w:r>
      <w:bookmarkStart w:id="1" w:name="_Toc378075631"/>
      <w:bookmarkStart w:id="2" w:name="_Toc296080663"/>
      <w:bookmarkStart w:id="3" w:name="_Toc296080560"/>
      <w:bookmarkStart w:id="4" w:name="_Toc335212885"/>
      <w:bookmarkStart w:id="5" w:name="_Toc297115535"/>
      <w:bookmarkStart w:id="6" w:name="_Toc297115282"/>
      <w:bookmarkStart w:id="7" w:name="_Toc296080664"/>
      <w:bookmarkStart w:id="8" w:name="_Toc296080561"/>
      <w:bookmarkStart w:id="9" w:name="_Toc410375823"/>
      <w:bookmarkStart w:id="10" w:name="_Toc476653159"/>
      <w:r w:rsidR="00EA149B" w:rsidRPr="009A2EB7">
        <w:rPr>
          <w:rFonts w:asciiTheme="minorHAnsi" w:hAnsiTheme="minorHAnsi" w:cstheme="minorHAnsi"/>
          <w:b/>
          <w:sz w:val="22"/>
          <w:szCs w:val="22"/>
        </w:rPr>
        <w:t xml:space="preserve"> </w:t>
      </w:r>
    </w:p>
    <w:p w14:paraId="6B7B8D4E" w14:textId="24E0E63E" w:rsidR="00EA149B" w:rsidRPr="009A2EB7" w:rsidRDefault="00EA149B" w:rsidP="00EA149B">
      <w:pPr>
        <w:pStyle w:val="Akapitzlist"/>
        <w:numPr>
          <w:ilvl w:val="1"/>
          <w:numId w:val="16"/>
        </w:numPr>
        <w:spacing w:after="0"/>
        <w:ind w:left="788" w:hanging="431"/>
        <w:jc w:val="both"/>
        <w:rPr>
          <w:rFonts w:asciiTheme="minorHAnsi" w:hAnsiTheme="minorHAnsi" w:cstheme="minorHAnsi"/>
        </w:rPr>
      </w:pPr>
      <w:r w:rsidRPr="009A2EB7">
        <w:rPr>
          <w:rFonts w:asciiTheme="minorHAnsi" w:hAnsiTheme="minorHAnsi" w:cstheme="minorHAnsi"/>
        </w:rPr>
        <w:t>Wykonawca musi wykazać iż posiada aktualne zezwolenia właściwych organów administracji publicznej na prowadzenie działalności gospodarczej w zakresie objętym Konkursie Ofert</w:t>
      </w:r>
      <w:r w:rsidRPr="009A2EB7">
        <w:rPr>
          <w:rFonts w:asciiTheme="minorHAnsi" w:hAnsiTheme="minorHAnsi" w:cstheme="minorHAnsi"/>
        </w:rPr>
        <w:br/>
        <w:t>a w szczególności:</w:t>
      </w:r>
      <w:bookmarkStart w:id="11" w:name="_Toc411506246"/>
      <w:bookmarkEnd w:id="1"/>
      <w:bookmarkEnd w:id="2"/>
      <w:bookmarkEnd w:id="3"/>
      <w:bookmarkEnd w:id="4"/>
      <w:bookmarkEnd w:id="5"/>
      <w:bookmarkEnd w:id="6"/>
      <w:bookmarkEnd w:id="7"/>
      <w:bookmarkEnd w:id="8"/>
      <w:bookmarkEnd w:id="9"/>
      <w:r w:rsidRPr="009A2EB7">
        <w:rPr>
          <w:rFonts w:asciiTheme="minorHAnsi" w:hAnsiTheme="minorHAnsi" w:cstheme="minorHAnsi"/>
        </w:rPr>
        <w:t xml:space="preserve"> koncesję bądź zezwolenie właściwych organów administracji publicznej na prowadzenie działalności gospodarczej w zakresie objętym KO, w tym zakresie Zamawiający wymaga, aby Wykonawca przedłożył przy składaniu oferty (załącznik nr 1 do Formularza oferty), aktualną koncesję na obrót paliwami ciekłymi oraz magazynowanie paliw ciekłych </w:t>
      </w:r>
      <w:r w:rsidRPr="009A2EB7">
        <w:rPr>
          <w:rFonts w:asciiTheme="minorHAnsi" w:hAnsiTheme="minorHAnsi" w:cstheme="minorHAnsi"/>
        </w:rPr>
        <w:br/>
        <w:t xml:space="preserve">w obrocie detalicznym o której mowa w ustawie z dnia 10 kwietnia 1997r. Prawo energetyczne </w:t>
      </w:r>
      <w:bookmarkEnd w:id="10"/>
      <w:bookmarkEnd w:id="11"/>
      <w:r w:rsidRPr="009A2EB7">
        <w:rPr>
          <w:rFonts w:asciiTheme="minorHAnsi" w:hAnsiTheme="minorHAnsi" w:cstheme="minorHAnsi"/>
        </w:rPr>
        <w:t xml:space="preserve">(Dz.U. 2018 poz. 755). </w:t>
      </w:r>
    </w:p>
    <w:p w14:paraId="6E40A01B" w14:textId="04FE857F" w:rsidR="00A27861" w:rsidRPr="009A2EB7" w:rsidRDefault="00EA149B" w:rsidP="00A27861">
      <w:pPr>
        <w:pStyle w:val="Akapitzlist"/>
        <w:numPr>
          <w:ilvl w:val="1"/>
          <w:numId w:val="47"/>
        </w:numPr>
        <w:jc w:val="both"/>
        <w:rPr>
          <w:rFonts w:asciiTheme="minorHAnsi" w:hAnsiTheme="minorHAnsi" w:cstheme="minorHAnsi"/>
        </w:rPr>
      </w:pPr>
      <w:r w:rsidRPr="009A2EB7">
        <w:rPr>
          <w:rFonts w:asciiTheme="minorHAnsi" w:hAnsiTheme="minorHAnsi" w:cstheme="minorHAnsi"/>
        </w:rPr>
        <w:t xml:space="preserve">Wykonawca musi wykazać, iż dysponuje co najmniej 5 stacjami paliw na terenie Miasta Stołecznego Warszawy, a w tym co najmniej 1 oddaloną nie więcej niż 5 km (chodzi </w:t>
      </w:r>
      <w:r w:rsidRPr="009A2EB7">
        <w:rPr>
          <w:rFonts w:asciiTheme="minorHAnsi" w:hAnsiTheme="minorHAnsi" w:cstheme="minorHAnsi"/>
        </w:rPr>
        <w:br/>
        <w:t xml:space="preserve">o odległość dla ruchu samochodowego według strony maps.google.pl.) od miejsca garażowania pojazdów Zamawiającego tj. ul. Ksawerów 21 (dzielnica Mokotów), posiada minimum 400 stacji paliw na terenie RP, w tym minimum 3 stacje paliw na terenie każdego województwa i minimum jedną w każdym mieście wojewódzkim. Wszystkie wskazane stacje muszą prowadzić całodobową sprzedaż paliw (7 dni w tygodniu) i akceptować karty paliwowe. Wykaz stacji paliw Wykonawcy stanowi załącznik nr </w:t>
      </w:r>
      <w:r w:rsidR="00023EF2" w:rsidRPr="009A2EB7">
        <w:rPr>
          <w:rFonts w:asciiTheme="minorHAnsi" w:hAnsiTheme="minorHAnsi" w:cstheme="minorHAnsi"/>
        </w:rPr>
        <w:t>1</w:t>
      </w:r>
      <w:r w:rsidRPr="009A2EB7">
        <w:rPr>
          <w:rFonts w:asciiTheme="minorHAnsi" w:hAnsiTheme="minorHAnsi" w:cstheme="minorHAnsi"/>
        </w:rPr>
        <w:t xml:space="preserve"> do oferty. </w:t>
      </w:r>
    </w:p>
    <w:p w14:paraId="083111E0" w14:textId="77777777" w:rsidR="00A27861" w:rsidRPr="009A2EB7" w:rsidRDefault="00A27861" w:rsidP="00A27861">
      <w:pPr>
        <w:pStyle w:val="Akapitzlist"/>
        <w:numPr>
          <w:ilvl w:val="1"/>
          <w:numId w:val="47"/>
        </w:numPr>
        <w:jc w:val="both"/>
        <w:rPr>
          <w:rFonts w:asciiTheme="minorHAnsi" w:hAnsiTheme="minorHAnsi" w:cstheme="minorHAnsi"/>
        </w:rPr>
      </w:pPr>
      <w:r w:rsidRPr="009A2EB7">
        <w:rPr>
          <w:rFonts w:asciiTheme="minorHAnsi" w:hAnsiTheme="minorHAnsi" w:cstheme="minorHAnsi"/>
        </w:rPr>
        <w:t>Wykazane stacje paliw powinny być własnością Wykonawcy, a korzystanie z zasobów innych pomiotów nie spełnia wymogu zamawiającego.</w:t>
      </w:r>
    </w:p>
    <w:p w14:paraId="42687F37" w14:textId="77777777" w:rsidR="00A27861" w:rsidRPr="009A2EB7" w:rsidRDefault="00A27861" w:rsidP="00A27861">
      <w:pPr>
        <w:pStyle w:val="Akapitzlist"/>
        <w:numPr>
          <w:ilvl w:val="1"/>
          <w:numId w:val="47"/>
        </w:numPr>
        <w:jc w:val="both"/>
        <w:rPr>
          <w:rFonts w:asciiTheme="minorHAnsi" w:hAnsiTheme="minorHAnsi" w:cstheme="minorHAnsi"/>
        </w:rPr>
      </w:pPr>
      <w:r w:rsidRPr="009A2EB7">
        <w:rPr>
          <w:rFonts w:asciiTheme="minorHAnsi" w:hAnsiTheme="minorHAnsi" w:cstheme="minorHAnsi"/>
        </w:rPr>
        <w:t>System rozliczający Karty Paliwowe również winien być własnością Wykonawcy tak by do rozliczeń i płatności nie był wprowadzany dodatkowy podmiot.</w:t>
      </w:r>
    </w:p>
    <w:p w14:paraId="242B3886" w14:textId="2FF4755F" w:rsidR="00A27861" w:rsidRPr="009A2EB7" w:rsidRDefault="00A27861" w:rsidP="00A27861">
      <w:pPr>
        <w:pStyle w:val="Akapitzlist"/>
        <w:numPr>
          <w:ilvl w:val="1"/>
          <w:numId w:val="47"/>
        </w:numPr>
        <w:jc w:val="both"/>
        <w:rPr>
          <w:rFonts w:asciiTheme="minorHAnsi" w:hAnsiTheme="minorHAnsi" w:cstheme="minorHAnsi"/>
        </w:rPr>
      </w:pPr>
      <w:r w:rsidRPr="009A2EB7">
        <w:rPr>
          <w:rFonts w:asciiTheme="minorHAnsi" w:hAnsiTheme="minorHAnsi" w:cstheme="minorHAnsi"/>
        </w:rPr>
        <w:t xml:space="preserve">Przed zawarciem umowy Wykonawca zobowiązany będzie do przedstawienia Zamawiającemu aktualnego odpisu z właściwego rejestru lub z centralnej ewidencji </w:t>
      </w:r>
      <w:r w:rsidR="00515B02" w:rsidRPr="009A2EB7">
        <w:rPr>
          <w:rFonts w:asciiTheme="minorHAnsi" w:hAnsiTheme="minorHAnsi" w:cstheme="minorHAnsi"/>
        </w:rPr>
        <w:br/>
      </w:r>
      <w:r w:rsidRPr="009A2EB7">
        <w:rPr>
          <w:rFonts w:asciiTheme="minorHAnsi" w:hAnsiTheme="minorHAnsi" w:cstheme="minorHAnsi"/>
        </w:rPr>
        <w:lastRenderedPageBreak/>
        <w:t>i informacji o działalności gospodarczej, wystawionych nie wcześniej niż 6 miesięcy przed upływem terminu podpisania umowy. Jeżeli z powyższych dokumentów nie wynika upoważnienie do występowania w imieniu Wykonawcy, Zamawiający wymaga pełnomocnictwa, jednoznacznie określającego czynności, co do wykonywania których pełnomocnik jest upoważniony. Pełnomocnictwo należy złożyć w oryginale.</w:t>
      </w:r>
    </w:p>
    <w:p w14:paraId="5BFE59F5" w14:textId="07BD064B" w:rsidR="00A27861" w:rsidRPr="009A2EB7" w:rsidRDefault="00A27861" w:rsidP="00A27861">
      <w:pPr>
        <w:pStyle w:val="Akapitzlist"/>
        <w:numPr>
          <w:ilvl w:val="1"/>
          <w:numId w:val="47"/>
        </w:numPr>
        <w:jc w:val="both"/>
        <w:rPr>
          <w:rFonts w:asciiTheme="minorHAnsi" w:hAnsiTheme="minorHAnsi" w:cstheme="minorHAnsi"/>
        </w:rPr>
      </w:pPr>
      <w:r w:rsidRPr="009A2EB7">
        <w:rPr>
          <w:rFonts w:asciiTheme="minorHAnsi" w:hAnsiTheme="minorHAnsi" w:cstheme="minorHAnsi"/>
        </w:rPr>
        <w:t>Brak dołączonych do oferty dokumentów określonych w ust.</w:t>
      </w:r>
      <w:r w:rsidR="00E34156">
        <w:rPr>
          <w:rFonts w:asciiTheme="minorHAnsi" w:hAnsiTheme="minorHAnsi" w:cstheme="minorHAnsi"/>
        </w:rPr>
        <w:t xml:space="preserve"> 6.</w:t>
      </w:r>
      <w:r w:rsidRPr="009A2EB7">
        <w:rPr>
          <w:rFonts w:asciiTheme="minorHAnsi" w:hAnsiTheme="minorHAnsi" w:cstheme="minorHAnsi"/>
        </w:rPr>
        <w:t xml:space="preserve">1 i </w:t>
      </w:r>
      <w:r w:rsidR="00E34156">
        <w:rPr>
          <w:rFonts w:asciiTheme="minorHAnsi" w:hAnsiTheme="minorHAnsi" w:cstheme="minorHAnsi"/>
        </w:rPr>
        <w:t>6.</w:t>
      </w:r>
      <w:r w:rsidRPr="009A2EB7">
        <w:rPr>
          <w:rFonts w:asciiTheme="minorHAnsi" w:hAnsiTheme="minorHAnsi" w:cstheme="minorHAnsi"/>
        </w:rPr>
        <w:t>2 będzie powodem odrzucenia oferty.</w:t>
      </w:r>
    </w:p>
    <w:p w14:paraId="3DB096A2" w14:textId="77777777" w:rsidR="007C1AB9" w:rsidRPr="009A2EB7" w:rsidRDefault="00A27861" w:rsidP="007C1AB9">
      <w:pPr>
        <w:pStyle w:val="Akapitzlist"/>
        <w:numPr>
          <w:ilvl w:val="1"/>
          <w:numId w:val="47"/>
        </w:numPr>
        <w:jc w:val="both"/>
        <w:rPr>
          <w:rFonts w:asciiTheme="minorHAnsi" w:hAnsiTheme="minorHAnsi" w:cstheme="minorHAnsi"/>
        </w:rPr>
      </w:pPr>
      <w:r w:rsidRPr="009A2EB7">
        <w:rPr>
          <w:rFonts w:asciiTheme="minorHAnsi" w:hAnsiTheme="minorHAnsi" w:cstheme="minorHAnsi"/>
        </w:rPr>
        <w:t>W sprawach nieuregulowanych treścią niniejszego zapytania konkursowego zastosowanie będzie miał odpowiedni Regulamin świadczenia dostaw/usług właściwy dla danego Wykonawcy, który uzyska przedmiotowe zamówienie. W przypadku konfliktu między zapisami Regulaminu a wymogami zawartymi w niniejszym konkursie, w tym w treści Istotnych Postanowień Umowy, pierwszeństwo mają zapisy konkursowe.</w:t>
      </w:r>
    </w:p>
    <w:p w14:paraId="14B191B2" w14:textId="77777777" w:rsidR="00E9200B" w:rsidRPr="009A2EB7" w:rsidRDefault="00E9200B" w:rsidP="00F306C2">
      <w:pPr>
        <w:numPr>
          <w:ilvl w:val="0"/>
          <w:numId w:val="16"/>
        </w:numPr>
        <w:spacing w:line="276" w:lineRule="auto"/>
        <w:jc w:val="both"/>
        <w:rPr>
          <w:rFonts w:asciiTheme="minorHAnsi" w:hAnsiTheme="minorHAnsi" w:cstheme="minorHAnsi"/>
          <w:b/>
          <w:sz w:val="22"/>
          <w:szCs w:val="22"/>
        </w:rPr>
      </w:pPr>
      <w:r w:rsidRPr="009A2EB7">
        <w:rPr>
          <w:rFonts w:asciiTheme="minorHAnsi" w:hAnsiTheme="minorHAnsi" w:cstheme="minorHAnsi"/>
          <w:b/>
          <w:sz w:val="22"/>
          <w:szCs w:val="22"/>
        </w:rPr>
        <w:t>Ocena oferty:</w:t>
      </w:r>
    </w:p>
    <w:p w14:paraId="2B06FB09" w14:textId="77777777" w:rsidR="007C1AB9" w:rsidRPr="009A2EB7" w:rsidRDefault="00A27861" w:rsidP="007C1AB9">
      <w:pPr>
        <w:tabs>
          <w:tab w:val="left" w:pos="851"/>
        </w:tabs>
        <w:spacing w:line="276" w:lineRule="auto"/>
        <w:ind w:left="360" w:firstLine="66"/>
        <w:jc w:val="both"/>
        <w:rPr>
          <w:rFonts w:asciiTheme="minorHAnsi" w:hAnsiTheme="minorHAnsi" w:cstheme="minorHAnsi"/>
          <w:b/>
          <w:sz w:val="22"/>
          <w:szCs w:val="22"/>
        </w:rPr>
      </w:pPr>
      <w:r w:rsidRPr="009A2EB7">
        <w:rPr>
          <w:rFonts w:asciiTheme="minorHAnsi" w:hAnsiTheme="minorHAnsi" w:cstheme="minorHAnsi"/>
          <w:sz w:val="22"/>
          <w:szCs w:val="22"/>
        </w:rPr>
        <w:t>7.1</w:t>
      </w:r>
      <w:r w:rsidRPr="009A2EB7">
        <w:rPr>
          <w:rFonts w:asciiTheme="minorHAnsi" w:hAnsiTheme="minorHAnsi" w:cstheme="minorHAnsi"/>
          <w:sz w:val="22"/>
          <w:szCs w:val="22"/>
        </w:rPr>
        <w:tab/>
        <w:t xml:space="preserve">Przyjętym kryterium wyboru oferty jest </w:t>
      </w:r>
      <w:r w:rsidRPr="009A2EB7">
        <w:rPr>
          <w:rFonts w:asciiTheme="minorHAnsi" w:hAnsiTheme="minorHAnsi" w:cstheme="minorHAnsi"/>
          <w:b/>
          <w:sz w:val="22"/>
          <w:szCs w:val="22"/>
        </w:rPr>
        <w:t xml:space="preserve">wysokość stałego upustu. </w:t>
      </w:r>
    </w:p>
    <w:p w14:paraId="61AD9AE5" w14:textId="5731C2B2" w:rsidR="00AB7A72" w:rsidRPr="009A2EB7" w:rsidRDefault="00A27861" w:rsidP="007C1AB9">
      <w:pPr>
        <w:tabs>
          <w:tab w:val="left" w:pos="851"/>
        </w:tabs>
        <w:spacing w:line="276" w:lineRule="auto"/>
        <w:ind w:left="360" w:firstLine="491"/>
        <w:jc w:val="both"/>
        <w:rPr>
          <w:rFonts w:asciiTheme="minorHAnsi" w:hAnsiTheme="minorHAnsi" w:cstheme="minorHAnsi"/>
          <w:bCs/>
          <w:sz w:val="22"/>
          <w:szCs w:val="22"/>
        </w:rPr>
      </w:pPr>
      <w:r w:rsidRPr="009A2EB7">
        <w:rPr>
          <w:rFonts w:asciiTheme="minorHAnsi" w:hAnsiTheme="minorHAnsi" w:cstheme="minorHAnsi"/>
          <w:bCs/>
          <w:sz w:val="22"/>
          <w:szCs w:val="22"/>
        </w:rPr>
        <w:t>Waga kryterium - 100%.</w:t>
      </w:r>
    </w:p>
    <w:p w14:paraId="4D9F12A5" w14:textId="675E43B0" w:rsidR="00A27861" w:rsidRPr="009A2EB7" w:rsidRDefault="00A27861" w:rsidP="007C1AB9">
      <w:pPr>
        <w:tabs>
          <w:tab w:val="left" w:pos="851"/>
        </w:tabs>
        <w:ind w:firstLine="426"/>
        <w:jc w:val="both"/>
        <w:rPr>
          <w:rFonts w:asciiTheme="minorHAnsi" w:hAnsiTheme="minorHAnsi" w:cstheme="minorHAnsi"/>
          <w:sz w:val="22"/>
          <w:szCs w:val="22"/>
        </w:rPr>
      </w:pPr>
      <w:r w:rsidRPr="009A2EB7">
        <w:rPr>
          <w:rFonts w:asciiTheme="minorHAnsi" w:hAnsiTheme="minorHAnsi" w:cstheme="minorHAnsi"/>
          <w:bCs/>
          <w:sz w:val="22"/>
          <w:szCs w:val="22"/>
        </w:rPr>
        <w:t>7.2</w:t>
      </w:r>
      <w:r w:rsidRPr="009A2EB7">
        <w:rPr>
          <w:rFonts w:asciiTheme="minorHAnsi" w:hAnsiTheme="minorHAnsi" w:cstheme="minorHAnsi"/>
          <w:bCs/>
          <w:sz w:val="22"/>
          <w:szCs w:val="22"/>
        </w:rPr>
        <w:tab/>
      </w:r>
      <w:r w:rsidRPr="009A2EB7">
        <w:rPr>
          <w:rFonts w:asciiTheme="minorHAnsi" w:hAnsiTheme="minorHAnsi" w:cstheme="minorHAnsi"/>
          <w:sz w:val="22"/>
          <w:szCs w:val="22"/>
        </w:rPr>
        <w:t>Ocena ofert dokonywana będzie według następującego wzoru:</w:t>
      </w:r>
    </w:p>
    <w:p w14:paraId="6A9B30BC" w14:textId="77777777" w:rsidR="00A27861" w:rsidRPr="009A2EB7" w:rsidRDefault="00A27861" w:rsidP="00A27861">
      <w:pPr>
        <w:ind w:left="360"/>
        <w:jc w:val="both"/>
        <w:rPr>
          <w:rFonts w:asciiTheme="minorHAnsi" w:hAnsiTheme="minorHAnsi" w:cstheme="minorHAnsi"/>
          <w:sz w:val="22"/>
          <w:szCs w:val="22"/>
        </w:rPr>
      </w:pPr>
    </w:p>
    <w:p w14:paraId="5EA9929B" w14:textId="2A594E52" w:rsidR="00A27861" w:rsidRPr="009A2EB7" w:rsidRDefault="00A27861" w:rsidP="00A27861">
      <w:pPr>
        <w:ind w:left="360"/>
        <w:jc w:val="both"/>
        <w:rPr>
          <w:rFonts w:asciiTheme="minorHAnsi" w:hAnsiTheme="minorHAnsi" w:cstheme="minorHAnsi"/>
          <w:sz w:val="22"/>
          <w:szCs w:val="22"/>
        </w:rPr>
      </w:pPr>
      <w:r w:rsidRPr="009A2EB7">
        <w:rPr>
          <w:rFonts w:asciiTheme="minorHAnsi" w:hAnsiTheme="minorHAnsi" w:cstheme="minorHAnsi"/>
          <w:sz w:val="22"/>
          <w:szCs w:val="22"/>
        </w:rPr>
        <w:t xml:space="preserve">                                           Oferowany upust cenowy oferty badanej [%]</w:t>
      </w:r>
    </w:p>
    <w:p w14:paraId="2A6A3D3F" w14:textId="77777777" w:rsidR="00A27861" w:rsidRPr="009A2EB7" w:rsidRDefault="00A27861" w:rsidP="00A27861">
      <w:pPr>
        <w:ind w:left="360"/>
        <w:jc w:val="both"/>
        <w:rPr>
          <w:rFonts w:asciiTheme="minorHAnsi" w:hAnsiTheme="minorHAnsi" w:cstheme="minorHAnsi"/>
          <w:sz w:val="22"/>
          <w:szCs w:val="22"/>
        </w:rPr>
      </w:pPr>
      <w:r w:rsidRPr="009A2EB7">
        <w:rPr>
          <w:rFonts w:asciiTheme="minorHAnsi" w:hAnsiTheme="minorHAnsi" w:cstheme="minorHAnsi"/>
          <w:sz w:val="22"/>
          <w:szCs w:val="22"/>
        </w:rPr>
        <w:t xml:space="preserve">                              C =  --------------------------------------------------------------------- x 100</w:t>
      </w:r>
    </w:p>
    <w:p w14:paraId="48BC53CE" w14:textId="7D14455F" w:rsidR="00A27861" w:rsidRPr="009A2EB7" w:rsidRDefault="00A27861" w:rsidP="00A27861">
      <w:pPr>
        <w:ind w:left="360"/>
        <w:jc w:val="both"/>
        <w:rPr>
          <w:rFonts w:asciiTheme="minorHAnsi" w:hAnsiTheme="minorHAnsi" w:cstheme="minorHAnsi"/>
          <w:sz w:val="22"/>
          <w:szCs w:val="22"/>
        </w:rPr>
      </w:pPr>
      <w:r w:rsidRPr="009A2EB7">
        <w:rPr>
          <w:rFonts w:asciiTheme="minorHAnsi" w:hAnsiTheme="minorHAnsi" w:cstheme="minorHAnsi"/>
          <w:sz w:val="22"/>
          <w:szCs w:val="22"/>
        </w:rPr>
        <w:t xml:space="preserve">                                                Największy oferowany upust cenowy [%]</w:t>
      </w:r>
    </w:p>
    <w:p w14:paraId="7BE7EF55" w14:textId="77777777" w:rsidR="00A27861" w:rsidRPr="009A2EB7" w:rsidRDefault="00A27861" w:rsidP="00A27861">
      <w:pPr>
        <w:jc w:val="both"/>
        <w:rPr>
          <w:rFonts w:asciiTheme="minorHAnsi" w:hAnsiTheme="minorHAnsi" w:cstheme="minorHAnsi"/>
          <w:sz w:val="22"/>
          <w:szCs w:val="22"/>
        </w:rPr>
      </w:pPr>
    </w:p>
    <w:p w14:paraId="0BD5867E" w14:textId="77777777" w:rsidR="00A27861" w:rsidRPr="009A2EB7" w:rsidRDefault="00A27861" w:rsidP="00A27861">
      <w:pPr>
        <w:jc w:val="both"/>
        <w:rPr>
          <w:rFonts w:asciiTheme="minorHAnsi" w:hAnsiTheme="minorHAnsi" w:cstheme="minorHAnsi"/>
          <w:sz w:val="22"/>
          <w:szCs w:val="22"/>
        </w:rPr>
      </w:pPr>
    </w:p>
    <w:p w14:paraId="199557EF" w14:textId="77777777" w:rsidR="00A27861" w:rsidRPr="009A2EB7" w:rsidRDefault="00A27861" w:rsidP="00A27861">
      <w:pPr>
        <w:pStyle w:val="Akapitzlist"/>
        <w:numPr>
          <w:ilvl w:val="1"/>
          <w:numId w:val="48"/>
        </w:numPr>
        <w:spacing w:after="120" w:line="300" w:lineRule="auto"/>
        <w:ind w:left="851" w:hanging="284"/>
        <w:jc w:val="both"/>
        <w:rPr>
          <w:rFonts w:asciiTheme="minorHAnsi" w:hAnsiTheme="minorHAnsi" w:cstheme="minorHAnsi"/>
        </w:rPr>
      </w:pPr>
      <w:r w:rsidRPr="009A2EB7">
        <w:rPr>
          <w:rFonts w:asciiTheme="minorHAnsi" w:hAnsiTheme="minorHAnsi" w:cstheme="minorHAnsi"/>
        </w:rPr>
        <w:t>przyjmuje się, że 1% = 1 pkt i tak zostanie przeliczona liczba w ww. kryterium. Kryterium oceny będzie liczone do dwóch miejsc po przecinku;</w:t>
      </w:r>
    </w:p>
    <w:p w14:paraId="115B1C3B" w14:textId="2539BD11" w:rsidR="00A27861" w:rsidRPr="009A2EB7" w:rsidRDefault="00A27861" w:rsidP="00A27861">
      <w:pPr>
        <w:pStyle w:val="Akapitzlist"/>
        <w:numPr>
          <w:ilvl w:val="1"/>
          <w:numId w:val="48"/>
        </w:numPr>
        <w:spacing w:after="120" w:line="300" w:lineRule="auto"/>
        <w:ind w:left="851" w:hanging="284"/>
        <w:jc w:val="both"/>
        <w:rPr>
          <w:rFonts w:asciiTheme="minorHAnsi" w:hAnsiTheme="minorHAnsi" w:cstheme="minorHAnsi"/>
        </w:rPr>
      </w:pPr>
      <w:r w:rsidRPr="009A2EB7">
        <w:rPr>
          <w:rFonts w:asciiTheme="minorHAnsi" w:hAnsiTheme="minorHAnsi" w:cstheme="minorHAnsi"/>
        </w:rPr>
        <w:t>za najkorzystniejszą zostanie uznana oferta, która uzyska najwyższą liczbę punktów.</w:t>
      </w:r>
    </w:p>
    <w:p w14:paraId="03354B54" w14:textId="181D0B37" w:rsidR="00A27861" w:rsidRPr="009A2EB7" w:rsidRDefault="00A27861" w:rsidP="007C1AB9">
      <w:pPr>
        <w:spacing w:after="120"/>
        <w:ind w:left="851" w:hanging="425"/>
        <w:jc w:val="both"/>
        <w:rPr>
          <w:rFonts w:asciiTheme="minorHAnsi" w:hAnsiTheme="minorHAnsi" w:cstheme="minorHAnsi"/>
          <w:sz w:val="22"/>
          <w:szCs w:val="22"/>
        </w:rPr>
      </w:pPr>
      <w:r w:rsidRPr="009A2EB7">
        <w:rPr>
          <w:rFonts w:asciiTheme="minorHAnsi" w:hAnsiTheme="minorHAnsi" w:cstheme="minorHAnsi"/>
          <w:sz w:val="22"/>
          <w:szCs w:val="22"/>
        </w:rPr>
        <w:t xml:space="preserve">7.3. Oferta powinna być złożona na formularzu stanowiącym załącznik do niniejszego ogłoszenia. W ofercie należy podać dane wymagane niniejszym ogłoszeniem oraz wzorem formularza oferty. </w:t>
      </w:r>
    </w:p>
    <w:p w14:paraId="443D6D9B" w14:textId="77777777" w:rsidR="00E9200B" w:rsidRPr="009A2EB7" w:rsidRDefault="00E9200B" w:rsidP="00AB7A72">
      <w:pPr>
        <w:numPr>
          <w:ilvl w:val="0"/>
          <w:numId w:val="16"/>
        </w:numPr>
        <w:spacing w:line="276" w:lineRule="auto"/>
        <w:jc w:val="both"/>
        <w:rPr>
          <w:rFonts w:asciiTheme="minorHAnsi" w:hAnsiTheme="minorHAnsi" w:cstheme="minorHAnsi"/>
          <w:b/>
          <w:sz w:val="22"/>
          <w:szCs w:val="22"/>
        </w:rPr>
      </w:pPr>
      <w:r w:rsidRPr="009A2EB7">
        <w:rPr>
          <w:rFonts w:asciiTheme="minorHAnsi" w:hAnsiTheme="minorHAnsi" w:cstheme="minorHAnsi"/>
          <w:b/>
          <w:sz w:val="22"/>
          <w:szCs w:val="22"/>
        </w:rPr>
        <w:t>Zastrzeżenie:</w:t>
      </w:r>
    </w:p>
    <w:p w14:paraId="03A2B492" w14:textId="77777777" w:rsidR="00E9200B" w:rsidRPr="009A2EB7" w:rsidRDefault="00E9200B" w:rsidP="00F306C2">
      <w:pPr>
        <w:spacing w:after="120" w:line="276" w:lineRule="auto"/>
        <w:ind w:left="357"/>
        <w:jc w:val="both"/>
        <w:rPr>
          <w:rFonts w:asciiTheme="minorHAnsi" w:hAnsiTheme="minorHAnsi" w:cstheme="minorHAnsi"/>
          <w:sz w:val="22"/>
          <w:szCs w:val="22"/>
        </w:rPr>
      </w:pPr>
      <w:r w:rsidRPr="009A2EB7">
        <w:rPr>
          <w:rFonts w:asciiTheme="minorHAnsi" w:hAnsiTheme="minorHAnsi" w:cstheme="minorHAnsi"/>
          <w:sz w:val="22"/>
          <w:szCs w:val="22"/>
        </w:rPr>
        <w:t xml:space="preserve">Zamawiający zastrzega sobie prawo do negocjacji dotyczących złożonych ofert oraz – </w:t>
      </w:r>
      <w:r w:rsidR="00131062" w:rsidRPr="009A2EB7">
        <w:rPr>
          <w:rFonts w:asciiTheme="minorHAnsi" w:hAnsiTheme="minorHAnsi" w:cstheme="minorHAnsi"/>
          <w:sz w:val="22"/>
          <w:szCs w:val="22"/>
        </w:rPr>
        <w:t>w </w:t>
      </w:r>
      <w:r w:rsidRPr="009A2EB7">
        <w:rPr>
          <w:rFonts w:asciiTheme="minorHAnsi" w:hAnsiTheme="minorHAnsi" w:cstheme="minorHAnsi"/>
          <w:sz w:val="22"/>
          <w:szCs w:val="22"/>
        </w:rPr>
        <w:t>razie konieczności – do unieważnienia konkursu ofert bez podania przyczyny.</w:t>
      </w:r>
      <w:r w:rsidR="00AC418A" w:rsidRPr="009A2EB7">
        <w:rPr>
          <w:rFonts w:asciiTheme="minorHAnsi" w:hAnsiTheme="minorHAnsi" w:cstheme="minorHAnsi"/>
          <w:sz w:val="22"/>
          <w:szCs w:val="22"/>
        </w:rPr>
        <w:t xml:space="preserve"> Prowadzone negocjacje oparte są o zasady równego traktowania Wykonawców i uczciwej konkurencji.</w:t>
      </w:r>
    </w:p>
    <w:p w14:paraId="13F5EFAD" w14:textId="77777777" w:rsidR="00E9200B" w:rsidRPr="009A2EB7" w:rsidRDefault="00E9200B" w:rsidP="00F306C2">
      <w:pPr>
        <w:numPr>
          <w:ilvl w:val="0"/>
          <w:numId w:val="16"/>
        </w:numPr>
        <w:spacing w:line="276" w:lineRule="auto"/>
        <w:jc w:val="both"/>
        <w:rPr>
          <w:rFonts w:asciiTheme="minorHAnsi" w:hAnsiTheme="minorHAnsi" w:cstheme="minorHAnsi"/>
          <w:b/>
          <w:sz w:val="22"/>
          <w:szCs w:val="22"/>
        </w:rPr>
      </w:pPr>
      <w:r w:rsidRPr="009A2EB7">
        <w:rPr>
          <w:rFonts w:asciiTheme="minorHAnsi" w:hAnsiTheme="minorHAnsi" w:cstheme="minorHAnsi"/>
          <w:b/>
          <w:sz w:val="22"/>
          <w:szCs w:val="22"/>
        </w:rPr>
        <w:t>Miejsce, termin oraz forma składania ofert:</w:t>
      </w:r>
    </w:p>
    <w:p w14:paraId="1412E5F9" w14:textId="444DB827" w:rsidR="00B407F3" w:rsidRPr="006A0516" w:rsidRDefault="00E9200B" w:rsidP="00663E2D">
      <w:pPr>
        <w:spacing w:after="120" w:line="276" w:lineRule="auto"/>
        <w:ind w:left="360"/>
        <w:jc w:val="both"/>
        <w:rPr>
          <w:rFonts w:asciiTheme="minorHAnsi" w:hAnsiTheme="minorHAnsi" w:cstheme="minorHAnsi"/>
          <w:bCs/>
          <w:sz w:val="22"/>
          <w:szCs w:val="22"/>
        </w:rPr>
      </w:pPr>
      <w:r w:rsidRPr="009A2EB7">
        <w:rPr>
          <w:rFonts w:asciiTheme="minorHAnsi" w:hAnsiTheme="minorHAnsi" w:cstheme="minorHAnsi"/>
          <w:sz w:val="22"/>
          <w:szCs w:val="22"/>
        </w:rPr>
        <w:t>Ofertę</w:t>
      </w:r>
      <w:r w:rsidR="00663E2D">
        <w:rPr>
          <w:rFonts w:asciiTheme="minorHAnsi" w:hAnsiTheme="minorHAnsi" w:cstheme="minorHAnsi"/>
          <w:sz w:val="22"/>
          <w:szCs w:val="22"/>
        </w:rPr>
        <w:t xml:space="preserve"> </w:t>
      </w:r>
      <w:r w:rsidRPr="009A2EB7">
        <w:rPr>
          <w:rFonts w:asciiTheme="minorHAnsi" w:hAnsiTheme="minorHAnsi" w:cstheme="minorHAnsi"/>
          <w:sz w:val="22"/>
          <w:szCs w:val="22"/>
        </w:rPr>
        <w:t xml:space="preserve">należy </w:t>
      </w:r>
      <w:r w:rsidR="00663E2D">
        <w:rPr>
          <w:rFonts w:asciiTheme="minorHAnsi" w:hAnsiTheme="minorHAnsi" w:cstheme="minorHAnsi"/>
          <w:sz w:val="22"/>
          <w:szCs w:val="22"/>
        </w:rPr>
        <w:t xml:space="preserve">przesłać na adres e-mail: </w:t>
      </w:r>
      <w:hyperlink r:id="rId10" w:history="1">
        <w:r w:rsidR="00E34156" w:rsidRPr="00D12A20">
          <w:rPr>
            <w:rStyle w:val="Hipercze"/>
            <w:rFonts w:asciiTheme="minorHAnsi" w:hAnsiTheme="minorHAnsi" w:cstheme="minorHAnsi"/>
            <w:sz w:val="22"/>
            <w:szCs w:val="22"/>
          </w:rPr>
          <w:t>zamowienia@itb.pl</w:t>
        </w:r>
      </w:hyperlink>
      <w:r w:rsidR="00663E2D">
        <w:rPr>
          <w:rFonts w:asciiTheme="minorHAnsi" w:hAnsiTheme="minorHAnsi" w:cstheme="minorHAnsi"/>
          <w:sz w:val="22"/>
          <w:szCs w:val="22"/>
        </w:rPr>
        <w:t xml:space="preserve"> </w:t>
      </w:r>
      <w:r w:rsidR="00E02181" w:rsidRPr="009A2EB7">
        <w:rPr>
          <w:rFonts w:asciiTheme="minorHAnsi" w:hAnsiTheme="minorHAnsi" w:cstheme="minorHAnsi"/>
          <w:sz w:val="22"/>
          <w:szCs w:val="22"/>
        </w:rPr>
        <w:t>,</w:t>
      </w:r>
      <w:r w:rsidRPr="009A2EB7">
        <w:rPr>
          <w:rFonts w:asciiTheme="minorHAnsi" w:hAnsiTheme="minorHAnsi" w:cstheme="minorHAnsi"/>
          <w:sz w:val="22"/>
          <w:szCs w:val="22"/>
        </w:rPr>
        <w:t xml:space="preserve"> </w:t>
      </w:r>
      <w:r w:rsidRPr="009A2EB7">
        <w:rPr>
          <w:rFonts w:asciiTheme="minorHAnsi" w:hAnsiTheme="minorHAnsi" w:cstheme="minorHAnsi"/>
          <w:b/>
          <w:sz w:val="22"/>
          <w:szCs w:val="22"/>
        </w:rPr>
        <w:t>w terminie do dnia</w:t>
      </w:r>
      <w:r w:rsidR="00A904E2" w:rsidRPr="009A2EB7">
        <w:rPr>
          <w:rFonts w:asciiTheme="minorHAnsi" w:hAnsiTheme="minorHAnsi" w:cstheme="minorHAnsi"/>
          <w:b/>
          <w:sz w:val="22"/>
          <w:szCs w:val="22"/>
        </w:rPr>
        <w:t xml:space="preserve"> </w:t>
      </w:r>
      <w:r w:rsidR="00391162">
        <w:rPr>
          <w:rFonts w:asciiTheme="minorHAnsi" w:hAnsiTheme="minorHAnsi" w:cstheme="minorHAnsi"/>
          <w:b/>
          <w:sz w:val="22"/>
          <w:szCs w:val="22"/>
        </w:rPr>
        <w:t>18</w:t>
      </w:r>
      <w:r w:rsidR="001E33D2" w:rsidRPr="009A2EB7">
        <w:rPr>
          <w:rFonts w:asciiTheme="minorHAnsi" w:hAnsiTheme="minorHAnsi" w:cstheme="minorHAnsi"/>
          <w:b/>
          <w:sz w:val="22"/>
          <w:szCs w:val="22"/>
        </w:rPr>
        <w:t>.</w:t>
      </w:r>
      <w:r w:rsidR="004769B7" w:rsidRPr="009A2EB7">
        <w:rPr>
          <w:rFonts w:asciiTheme="minorHAnsi" w:hAnsiTheme="minorHAnsi" w:cstheme="minorHAnsi"/>
          <w:b/>
          <w:sz w:val="22"/>
          <w:szCs w:val="22"/>
        </w:rPr>
        <w:t>03</w:t>
      </w:r>
      <w:r w:rsidR="0097798C" w:rsidRPr="009A2EB7">
        <w:rPr>
          <w:rFonts w:asciiTheme="minorHAnsi" w:hAnsiTheme="minorHAnsi" w:cstheme="minorHAnsi"/>
          <w:b/>
          <w:sz w:val="22"/>
          <w:szCs w:val="22"/>
        </w:rPr>
        <w:t>.</w:t>
      </w:r>
      <w:r w:rsidR="00E02181" w:rsidRPr="009A2EB7">
        <w:rPr>
          <w:rFonts w:asciiTheme="minorHAnsi" w:hAnsiTheme="minorHAnsi" w:cstheme="minorHAnsi"/>
          <w:b/>
          <w:sz w:val="22"/>
          <w:szCs w:val="22"/>
        </w:rPr>
        <w:t>20</w:t>
      </w:r>
      <w:r w:rsidR="004769B7" w:rsidRPr="009A2EB7">
        <w:rPr>
          <w:rFonts w:asciiTheme="minorHAnsi" w:hAnsiTheme="minorHAnsi" w:cstheme="minorHAnsi"/>
          <w:b/>
          <w:sz w:val="22"/>
          <w:szCs w:val="22"/>
        </w:rPr>
        <w:t>20</w:t>
      </w:r>
      <w:r w:rsidR="00D03E8F" w:rsidRPr="009A2EB7">
        <w:rPr>
          <w:rFonts w:asciiTheme="minorHAnsi" w:hAnsiTheme="minorHAnsi" w:cstheme="minorHAnsi"/>
          <w:b/>
          <w:sz w:val="22"/>
          <w:szCs w:val="22"/>
        </w:rPr>
        <w:t xml:space="preserve"> </w:t>
      </w:r>
      <w:r w:rsidR="00E02181" w:rsidRPr="009A2EB7">
        <w:rPr>
          <w:rFonts w:asciiTheme="minorHAnsi" w:hAnsiTheme="minorHAnsi" w:cstheme="minorHAnsi"/>
          <w:b/>
          <w:sz w:val="22"/>
          <w:szCs w:val="22"/>
        </w:rPr>
        <w:t>r.</w:t>
      </w:r>
      <w:r w:rsidR="00344667" w:rsidRPr="009A2EB7">
        <w:rPr>
          <w:rFonts w:asciiTheme="minorHAnsi" w:hAnsiTheme="minorHAnsi" w:cstheme="minorHAnsi"/>
          <w:b/>
          <w:sz w:val="22"/>
          <w:szCs w:val="22"/>
        </w:rPr>
        <w:t xml:space="preserve"> do godz. 13</w:t>
      </w:r>
      <w:r w:rsidR="00344667" w:rsidRPr="009A2EB7">
        <w:rPr>
          <w:rFonts w:asciiTheme="minorHAnsi" w:hAnsiTheme="minorHAnsi" w:cstheme="minorHAnsi"/>
          <w:b/>
          <w:sz w:val="22"/>
          <w:szCs w:val="22"/>
          <w:vertAlign w:val="superscript"/>
        </w:rPr>
        <w:t>00</w:t>
      </w:r>
      <w:r w:rsidR="00B407F3" w:rsidRPr="009A2EB7">
        <w:rPr>
          <w:rFonts w:asciiTheme="minorHAnsi" w:hAnsiTheme="minorHAnsi" w:cstheme="minorHAnsi"/>
          <w:b/>
          <w:sz w:val="22"/>
          <w:szCs w:val="22"/>
          <w:vertAlign w:val="superscript"/>
        </w:rPr>
        <w:t xml:space="preserve"> </w:t>
      </w:r>
      <w:r w:rsidR="00663E2D">
        <w:rPr>
          <w:rFonts w:asciiTheme="minorHAnsi" w:hAnsiTheme="minorHAnsi" w:cstheme="minorHAnsi"/>
          <w:b/>
          <w:sz w:val="22"/>
          <w:szCs w:val="22"/>
        </w:rPr>
        <w:t>.</w:t>
      </w:r>
      <w:r w:rsidR="006A0516">
        <w:rPr>
          <w:rFonts w:asciiTheme="minorHAnsi" w:hAnsiTheme="minorHAnsi" w:cstheme="minorHAnsi"/>
          <w:b/>
          <w:sz w:val="22"/>
          <w:szCs w:val="22"/>
        </w:rPr>
        <w:t xml:space="preserve"> </w:t>
      </w:r>
      <w:r w:rsidR="006A0516" w:rsidRPr="006A0516">
        <w:rPr>
          <w:rFonts w:asciiTheme="minorHAnsi" w:hAnsiTheme="minorHAnsi" w:cstheme="minorHAnsi"/>
          <w:bCs/>
          <w:sz w:val="22"/>
          <w:szCs w:val="22"/>
        </w:rPr>
        <w:t xml:space="preserve">Zamawiający zaleca, aby na w tytule wiadomości </w:t>
      </w:r>
      <w:r w:rsidR="006A0516">
        <w:rPr>
          <w:rFonts w:asciiTheme="minorHAnsi" w:hAnsiTheme="minorHAnsi" w:cstheme="minorHAnsi"/>
          <w:bCs/>
          <w:sz w:val="22"/>
          <w:szCs w:val="22"/>
        </w:rPr>
        <w:t xml:space="preserve">Wykonawca powołał się na znak sprawy: </w:t>
      </w:r>
      <w:r w:rsidR="006A0516" w:rsidRPr="006A0516">
        <w:rPr>
          <w:rFonts w:asciiTheme="minorHAnsi" w:hAnsiTheme="minorHAnsi" w:cstheme="minorHAnsi"/>
          <w:bCs/>
          <w:sz w:val="22"/>
          <w:szCs w:val="22"/>
        </w:rPr>
        <w:t xml:space="preserve"> </w:t>
      </w:r>
      <w:r w:rsidR="006A0516" w:rsidRPr="00966D50">
        <w:rPr>
          <w:i/>
          <w:sz w:val="24"/>
          <w:szCs w:val="24"/>
        </w:rPr>
        <w:t>TO-250-</w:t>
      </w:r>
      <w:r w:rsidR="006A0516">
        <w:rPr>
          <w:i/>
          <w:sz w:val="24"/>
          <w:szCs w:val="24"/>
        </w:rPr>
        <w:t>07TA</w:t>
      </w:r>
      <w:r w:rsidR="006A0516" w:rsidRPr="00966D50">
        <w:rPr>
          <w:i/>
          <w:sz w:val="24"/>
          <w:szCs w:val="24"/>
        </w:rPr>
        <w:t>/</w:t>
      </w:r>
      <w:r w:rsidR="006A0516">
        <w:rPr>
          <w:i/>
          <w:sz w:val="24"/>
          <w:szCs w:val="24"/>
        </w:rPr>
        <w:t>20</w:t>
      </w:r>
      <w:r w:rsidR="006A0516" w:rsidRPr="00966D50">
        <w:rPr>
          <w:i/>
          <w:sz w:val="24"/>
          <w:szCs w:val="24"/>
        </w:rPr>
        <w:t>/KO</w:t>
      </w:r>
      <w:r w:rsidR="006A0516">
        <w:rPr>
          <w:i/>
          <w:sz w:val="24"/>
          <w:szCs w:val="24"/>
        </w:rPr>
        <w:t xml:space="preserve">. </w:t>
      </w:r>
    </w:p>
    <w:p w14:paraId="4475516B" w14:textId="77777777" w:rsidR="00131062" w:rsidRPr="009A2EB7" w:rsidRDefault="00E9200B" w:rsidP="00F306C2">
      <w:pPr>
        <w:numPr>
          <w:ilvl w:val="0"/>
          <w:numId w:val="16"/>
        </w:numPr>
        <w:spacing w:line="276" w:lineRule="auto"/>
        <w:jc w:val="both"/>
        <w:rPr>
          <w:rFonts w:asciiTheme="minorHAnsi" w:hAnsiTheme="minorHAnsi" w:cstheme="minorHAnsi"/>
          <w:b/>
          <w:sz w:val="22"/>
          <w:szCs w:val="22"/>
        </w:rPr>
      </w:pPr>
      <w:r w:rsidRPr="009A2EB7">
        <w:rPr>
          <w:rFonts w:asciiTheme="minorHAnsi" w:hAnsiTheme="minorHAnsi" w:cstheme="minorHAnsi"/>
          <w:b/>
          <w:sz w:val="22"/>
          <w:szCs w:val="22"/>
        </w:rPr>
        <w:t>Osoba do kontaktu z Wykonawcami:</w:t>
      </w:r>
      <w:r w:rsidR="00131062" w:rsidRPr="009A2EB7">
        <w:rPr>
          <w:rFonts w:asciiTheme="minorHAnsi" w:hAnsiTheme="minorHAnsi" w:cstheme="minorHAnsi"/>
          <w:sz w:val="22"/>
          <w:szCs w:val="22"/>
        </w:rPr>
        <w:t xml:space="preserve"> </w:t>
      </w:r>
    </w:p>
    <w:p w14:paraId="332FA21D" w14:textId="77777777" w:rsidR="009F39DA" w:rsidRPr="009A2EB7" w:rsidRDefault="00131062" w:rsidP="005B4F06">
      <w:pPr>
        <w:spacing w:line="276" w:lineRule="auto"/>
        <w:ind w:left="360"/>
        <w:jc w:val="both"/>
        <w:rPr>
          <w:rFonts w:asciiTheme="minorHAnsi" w:hAnsiTheme="minorHAnsi" w:cstheme="minorHAnsi"/>
          <w:sz w:val="22"/>
          <w:szCs w:val="22"/>
        </w:rPr>
      </w:pPr>
      <w:r w:rsidRPr="009A2EB7">
        <w:rPr>
          <w:rFonts w:asciiTheme="minorHAnsi" w:hAnsiTheme="minorHAnsi" w:cstheme="minorHAnsi"/>
          <w:sz w:val="22"/>
          <w:szCs w:val="22"/>
        </w:rPr>
        <w:t xml:space="preserve">Osobą upoważnioną do kontaktu z Wykonawcami jest: </w:t>
      </w:r>
    </w:p>
    <w:p w14:paraId="63C13E40" w14:textId="6EA7880C" w:rsidR="006A0516" w:rsidRDefault="009F39DA" w:rsidP="005B4F06">
      <w:pPr>
        <w:spacing w:line="276" w:lineRule="auto"/>
        <w:ind w:left="360"/>
        <w:jc w:val="both"/>
        <w:rPr>
          <w:rStyle w:val="Hipercze"/>
          <w:rFonts w:asciiTheme="minorHAnsi" w:hAnsiTheme="minorHAnsi" w:cstheme="minorHAnsi"/>
          <w:sz w:val="22"/>
          <w:szCs w:val="22"/>
        </w:rPr>
      </w:pPr>
      <w:r w:rsidRPr="009A2EB7">
        <w:rPr>
          <w:rFonts w:asciiTheme="minorHAnsi" w:hAnsiTheme="minorHAnsi" w:cstheme="minorHAnsi"/>
          <w:sz w:val="22"/>
          <w:szCs w:val="22"/>
        </w:rPr>
        <w:t xml:space="preserve">Agnieszka Rzepkowska, </w:t>
      </w:r>
      <w:r w:rsidR="00131062" w:rsidRPr="009A2EB7">
        <w:rPr>
          <w:rFonts w:asciiTheme="minorHAnsi" w:hAnsiTheme="minorHAnsi" w:cstheme="minorHAnsi"/>
          <w:sz w:val="22"/>
          <w:szCs w:val="22"/>
        </w:rPr>
        <w:t>tel. 22</w:t>
      </w:r>
      <w:r w:rsidRPr="009A2EB7">
        <w:rPr>
          <w:rFonts w:asciiTheme="minorHAnsi" w:hAnsiTheme="minorHAnsi" w:cstheme="minorHAnsi"/>
          <w:sz w:val="22"/>
          <w:szCs w:val="22"/>
        </w:rPr>
        <w:t> </w:t>
      </w:r>
      <w:r w:rsidR="00131062" w:rsidRPr="009A2EB7">
        <w:rPr>
          <w:rFonts w:asciiTheme="minorHAnsi" w:hAnsiTheme="minorHAnsi" w:cstheme="minorHAnsi"/>
          <w:sz w:val="22"/>
          <w:szCs w:val="22"/>
        </w:rPr>
        <w:t>57</w:t>
      </w:r>
      <w:r w:rsidR="00663E2D">
        <w:rPr>
          <w:rFonts w:asciiTheme="minorHAnsi" w:hAnsiTheme="minorHAnsi" w:cstheme="minorHAnsi"/>
          <w:sz w:val="22"/>
          <w:szCs w:val="22"/>
        </w:rPr>
        <w:t xml:space="preserve"> </w:t>
      </w:r>
      <w:r w:rsidR="00131062" w:rsidRPr="009A2EB7">
        <w:rPr>
          <w:rFonts w:asciiTheme="minorHAnsi" w:hAnsiTheme="minorHAnsi" w:cstheme="minorHAnsi"/>
          <w:sz w:val="22"/>
          <w:szCs w:val="22"/>
        </w:rPr>
        <w:t>96</w:t>
      </w:r>
      <w:r w:rsidR="00663E2D">
        <w:rPr>
          <w:rFonts w:asciiTheme="minorHAnsi" w:hAnsiTheme="minorHAnsi" w:cstheme="minorHAnsi"/>
          <w:sz w:val="22"/>
          <w:szCs w:val="22"/>
        </w:rPr>
        <w:t xml:space="preserve"> </w:t>
      </w:r>
      <w:r w:rsidR="00131062" w:rsidRPr="009A2EB7">
        <w:rPr>
          <w:rFonts w:asciiTheme="minorHAnsi" w:hAnsiTheme="minorHAnsi" w:cstheme="minorHAnsi"/>
          <w:sz w:val="22"/>
          <w:szCs w:val="22"/>
        </w:rPr>
        <w:t>31</w:t>
      </w:r>
      <w:r w:rsidRPr="009A2EB7">
        <w:rPr>
          <w:rFonts w:asciiTheme="minorHAnsi" w:hAnsiTheme="minorHAnsi" w:cstheme="minorHAnsi"/>
          <w:sz w:val="22"/>
          <w:szCs w:val="22"/>
        </w:rPr>
        <w:t>7</w:t>
      </w:r>
      <w:r w:rsidR="009A2EB7">
        <w:rPr>
          <w:rFonts w:asciiTheme="minorHAnsi" w:hAnsiTheme="minorHAnsi" w:cstheme="minorHAnsi"/>
          <w:sz w:val="22"/>
          <w:szCs w:val="22"/>
        </w:rPr>
        <w:t xml:space="preserve">, </w:t>
      </w:r>
      <w:r w:rsidRPr="009A2EB7">
        <w:rPr>
          <w:rFonts w:asciiTheme="minorHAnsi" w:hAnsiTheme="minorHAnsi" w:cstheme="minorHAnsi"/>
          <w:sz w:val="22"/>
          <w:szCs w:val="22"/>
        </w:rPr>
        <w:t>e-mail:</w:t>
      </w:r>
      <w:r w:rsidR="00131062" w:rsidRPr="009A2EB7">
        <w:rPr>
          <w:rFonts w:asciiTheme="minorHAnsi" w:hAnsiTheme="minorHAnsi" w:cstheme="minorHAnsi"/>
          <w:sz w:val="22"/>
          <w:szCs w:val="22"/>
        </w:rPr>
        <w:t xml:space="preserve"> </w:t>
      </w:r>
      <w:hyperlink r:id="rId11" w:history="1">
        <w:r w:rsidR="00A86387" w:rsidRPr="009A2EB7">
          <w:rPr>
            <w:rStyle w:val="Hipercze"/>
            <w:rFonts w:asciiTheme="minorHAnsi" w:hAnsiTheme="minorHAnsi" w:cstheme="minorHAnsi"/>
            <w:sz w:val="22"/>
            <w:szCs w:val="22"/>
          </w:rPr>
          <w:t>zamowienia@itb.pl</w:t>
        </w:r>
      </w:hyperlink>
      <w:r w:rsidR="00843E61" w:rsidRPr="009A2EB7">
        <w:rPr>
          <w:rStyle w:val="Hipercze"/>
          <w:rFonts w:asciiTheme="minorHAnsi" w:hAnsiTheme="minorHAnsi" w:cstheme="minorHAnsi"/>
          <w:sz w:val="22"/>
          <w:szCs w:val="22"/>
        </w:rPr>
        <w:t xml:space="preserve"> .</w:t>
      </w:r>
    </w:p>
    <w:p w14:paraId="2C1B322A" w14:textId="77777777" w:rsidR="006A0516" w:rsidRDefault="006A0516">
      <w:pPr>
        <w:rPr>
          <w:rStyle w:val="Hipercze"/>
          <w:rFonts w:asciiTheme="minorHAnsi" w:hAnsiTheme="minorHAnsi" w:cstheme="minorHAnsi"/>
          <w:sz w:val="22"/>
          <w:szCs w:val="22"/>
        </w:rPr>
      </w:pPr>
      <w:r>
        <w:rPr>
          <w:rStyle w:val="Hipercze"/>
          <w:rFonts w:asciiTheme="minorHAnsi" w:hAnsiTheme="minorHAnsi" w:cstheme="minorHAnsi"/>
          <w:sz w:val="22"/>
          <w:szCs w:val="22"/>
        </w:rPr>
        <w:br w:type="page"/>
      </w:r>
    </w:p>
    <w:p w14:paraId="077E08ED" w14:textId="77777777" w:rsidR="00D05D55" w:rsidRPr="009A2EB7" w:rsidRDefault="00D05D55" w:rsidP="00131062">
      <w:pPr>
        <w:numPr>
          <w:ilvl w:val="0"/>
          <w:numId w:val="16"/>
        </w:numPr>
        <w:spacing w:line="276" w:lineRule="auto"/>
        <w:jc w:val="both"/>
        <w:rPr>
          <w:rFonts w:asciiTheme="minorHAnsi" w:hAnsiTheme="minorHAnsi" w:cstheme="minorHAnsi"/>
          <w:b/>
          <w:sz w:val="22"/>
          <w:szCs w:val="22"/>
        </w:rPr>
      </w:pPr>
      <w:r w:rsidRPr="009A2EB7">
        <w:rPr>
          <w:rFonts w:asciiTheme="minorHAnsi" w:hAnsiTheme="minorHAnsi" w:cstheme="minorHAnsi"/>
          <w:b/>
          <w:bCs/>
          <w:sz w:val="22"/>
          <w:szCs w:val="22"/>
        </w:rPr>
        <w:lastRenderedPageBreak/>
        <w:t>Klauzula informacyjna z art. 13 RODO Zamawiającego, z którą Wykonawca ma obowiązek zapoznać osoby fizyczne biorące udział:</w:t>
      </w:r>
    </w:p>
    <w:p w14:paraId="09292040" w14:textId="77777777" w:rsidR="00131062" w:rsidRPr="009A2EB7" w:rsidRDefault="00131062" w:rsidP="00D05D55">
      <w:pPr>
        <w:spacing w:line="276" w:lineRule="auto"/>
        <w:ind w:left="360"/>
        <w:jc w:val="both"/>
        <w:rPr>
          <w:rFonts w:asciiTheme="minorHAnsi" w:hAnsiTheme="minorHAnsi" w:cstheme="minorHAnsi"/>
          <w:b/>
          <w:sz w:val="22"/>
          <w:szCs w:val="22"/>
        </w:rPr>
      </w:pPr>
      <w:r w:rsidRPr="009A2EB7">
        <w:rPr>
          <w:rFonts w:asciiTheme="minorHAnsi" w:hAnsiTheme="minorHAnsi" w:cstheme="minorHAnsi"/>
          <w:color w:val="000000"/>
          <w:sz w:val="22"/>
          <w:szCs w:val="22"/>
        </w:rPr>
        <w:t xml:space="preserve">Zgodnie z art. 13 ust. 1 i 2 ogólnego rozporządzenia PE i RE 679/ 2016 o ochronie danych osobowych z dnia 27 kwietnia 2016 r. (RODO) informuję, iż: </w:t>
      </w:r>
    </w:p>
    <w:p w14:paraId="09C6FAEA" w14:textId="77777777" w:rsidR="00131062" w:rsidRPr="009A2EB7" w:rsidRDefault="00131062" w:rsidP="00195E96">
      <w:pPr>
        <w:numPr>
          <w:ilvl w:val="3"/>
          <w:numId w:val="31"/>
        </w:numPr>
        <w:ind w:left="709" w:hanging="425"/>
        <w:jc w:val="both"/>
        <w:rPr>
          <w:rFonts w:asciiTheme="minorHAnsi" w:hAnsiTheme="minorHAnsi" w:cstheme="minorHAnsi"/>
          <w:color w:val="000000"/>
          <w:sz w:val="22"/>
          <w:szCs w:val="22"/>
        </w:rPr>
      </w:pPr>
      <w:r w:rsidRPr="009A2EB7">
        <w:rPr>
          <w:rFonts w:asciiTheme="minorHAnsi" w:hAnsiTheme="minorHAnsi" w:cstheme="minorHAnsi"/>
          <w:color w:val="000000"/>
          <w:sz w:val="22"/>
          <w:szCs w:val="22"/>
        </w:rPr>
        <w:t xml:space="preserve">Administratorem Pani/Pana danych osobowych udostępnionych przez Wykonawcę jest Instytut Techniki Budowlanej z siedzibą w 00-611 Warszawa, ul. Filtrowa 1. </w:t>
      </w:r>
    </w:p>
    <w:p w14:paraId="3194974F" w14:textId="77777777" w:rsidR="00131062" w:rsidRPr="009A2EB7" w:rsidRDefault="00131062" w:rsidP="00195E96">
      <w:pPr>
        <w:numPr>
          <w:ilvl w:val="3"/>
          <w:numId w:val="31"/>
        </w:numPr>
        <w:ind w:left="709" w:hanging="425"/>
        <w:jc w:val="both"/>
        <w:rPr>
          <w:rFonts w:asciiTheme="minorHAnsi" w:hAnsiTheme="minorHAnsi" w:cstheme="minorHAnsi"/>
          <w:color w:val="000000"/>
          <w:sz w:val="22"/>
          <w:szCs w:val="22"/>
        </w:rPr>
      </w:pPr>
      <w:r w:rsidRPr="009A2EB7">
        <w:rPr>
          <w:rFonts w:asciiTheme="minorHAnsi" w:hAnsiTheme="minorHAnsi" w:cstheme="minorHAnsi"/>
          <w:color w:val="000000"/>
          <w:sz w:val="22"/>
          <w:szCs w:val="22"/>
        </w:rPr>
        <w:t xml:space="preserve">Dane kontaktowe inspektora ochrony danych osobowych: Instytut Techniki Budowlanej; 00-611 Warszawa, ul. Filtrowa 1; telefon 22 5796 466; adres email: iod@itb.pl </w:t>
      </w:r>
    </w:p>
    <w:p w14:paraId="2C7D834C" w14:textId="2467E491" w:rsidR="00131062" w:rsidRPr="009A2EB7" w:rsidRDefault="00131062" w:rsidP="002B09B1">
      <w:pPr>
        <w:numPr>
          <w:ilvl w:val="3"/>
          <w:numId w:val="31"/>
        </w:numPr>
        <w:ind w:left="709" w:hanging="425"/>
        <w:jc w:val="both"/>
        <w:rPr>
          <w:rFonts w:asciiTheme="minorHAnsi" w:hAnsiTheme="minorHAnsi" w:cstheme="minorHAnsi"/>
          <w:b/>
          <w:bCs/>
          <w:i/>
          <w:color w:val="0070C0"/>
          <w:kern w:val="36"/>
          <w:sz w:val="22"/>
          <w:szCs w:val="22"/>
        </w:rPr>
      </w:pPr>
      <w:r w:rsidRPr="009A2EB7">
        <w:rPr>
          <w:rFonts w:asciiTheme="minorHAnsi" w:hAnsiTheme="minorHAnsi" w:cstheme="minorHAnsi"/>
          <w:color w:val="000000"/>
          <w:sz w:val="22"/>
          <w:szCs w:val="22"/>
        </w:rPr>
        <w:t xml:space="preserve">Dane osobowe Pani/Pana udostępnione przez Wykonawcę przetwarzane będą </w:t>
      </w:r>
      <w:r w:rsidRPr="009A2EB7">
        <w:rPr>
          <w:rFonts w:asciiTheme="minorHAnsi" w:hAnsiTheme="minorHAnsi" w:cstheme="minorHAnsi"/>
          <w:sz w:val="22"/>
          <w:szCs w:val="22"/>
        </w:rPr>
        <w:t>w celu związanym z postępowaniem o udzielenie zamówienia publicznego p.n</w:t>
      </w:r>
      <w:r w:rsidRPr="009A2EB7">
        <w:rPr>
          <w:rFonts w:asciiTheme="minorHAnsi" w:hAnsiTheme="minorHAnsi" w:cstheme="minorHAnsi"/>
          <w:color w:val="1F4E79" w:themeColor="accent1" w:themeShade="80"/>
          <w:sz w:val="22"/>
          <w:szCs w:val="22"/>
        </w:rPr>
        <w:t xml:space="preserve">. </w:t>
      </w:r>
      <w:r w:rsidR="00843E61" w:rsidRPr="009A2EB7">
        <w:rPr>
          <w:rFonts w:ascii="Calibri" w:hAnsi="Calibri"/>
          <w:b/>
          <w:color w:val="1F4E79" w:themeColor="accent1" w:themeShade="80"/>
          <w:sz w:val="22"/>
          <w:szCs w:val="22"/>
        </w:rPr>
        <w:t>Bezgotówkowy zakup paliw silnikowych (tj. etyliny bezołowiowej PB oraz oleju napędowego) dokonywany na obszarze całej Polski za pomocą elektronicznych kart paliwowych”</w:t>
      </w:r>
      <w:r w:rsidR="002B09B1" w:rsidRPr="009A2EB7">
        <w:rPr>
          <w:rFonts w:asciiTheme="minorHAnsi" w:hAnsiTheme="minorHAnsi" w:cstheme="minorHAnsi"/>
          <w:b/>
          <w:bCs/>
          <w:color w:val="1F4E79" w:themeColor="accent1" w:themeShade="80"/>
          <w:kern w:val="36"/>
          <w:sz w:val="22"/>
          <w:szCs w:val="22"/>
        </w:rPr>
        <w:t>.</w:t>
      </w:r>
      <w:r w:rsidRPr="009A2EB7">
        <w:rPr>
          <w:rFonts w:asciiTheme="minorHAnsi" w:hAnsiTheme="minorHAnsi" w:cstheme="minorHAnsi"/>
          <w:bCs/>
          <w:color w:val="1F4E79" w:themeColor="accent1" w:themeShade="80"/>
          <w:sz w:val="22"/>
          <w:szCs w:val="22"/>
        </w:rPr>
        <w:t xml:space="preserve"> </w:t>
      </w:r>
      <w:r w:rsidRPr="009A2EB7">
        <w:rPr>
          <w:rFonts w:asciiTheme="minorHAnsi" w:hAnsiTheme="minorHAnsi" w:cstheme="minorHAnsi"/>
          <w:color w:val="000000"/>
          <w:sz w:val="22"/>
          <w:szCs w:val="22"/>
        </w:rPr>
        <w:t>Podstawa prawna przetwarzania rozporządzenie PE i RE 679/ 2016 RODO art. 6 ust. 1 lit. c.</w:t>
      </w:r>
    </w:p>
    <w:p w14:paraId="6622CD07" w14:textId="77777777" w:rsidR="00131062" w:rsidRPr="009A2EB7" w:rsidRDefault="00131062" w:rsidP="00195E96">
      <w:pPr>
        <w:numPr>
          <w:ilvl w:val="3"/>
          <w:numId w:val="31"/>
        </w:numPr>
        <w:ind w:left="709" w:hanging="425"/>
        <w:jc w:val="both"/>
        <w:rPr>
          <w:rFonts w:asciiTheme="minorHAnsi" w:hAnsiTheme="minorHAnsi" w:cstheme="minorHAnsi"/>
          <w:color w:val="000000"/>
          <w:sz w:val="22"/>
          <w:szCs w:val="22"/>
        </w:rPr>
      </w:pPr>
      <w:r w:rsidRPr="009A2EB7">
        <w:rPr>
          <w:rFonts w:asciiTheme="minorHAnsi" w:hAnsiTheme="minorHAnsi" w:cstheme="minorHAnsi"/>
          <w:sz w:val="22"/>
          <w:szCs w:val="22"/>
        </w:rPr>
        <w:t xml:space="preserve">Odbiorcami </w:t>
      </w:r>
      <w:r w:rsidRPr="009A2EB7">
        <w:rPr>
          <w:rFonts w:asciiTheme="minorHAnsi" w:hAnsiTheme="minorHAnsi" w:cstheme="minorHAnsi"/>
          <w:color w:val="000000"/>
          <w:sz w:val="22"/>
          <w:szCs w:val="22"/>
        </w:rPr>
        <w:t xml:space="preserve">Pani/Pana </w:t>
      </w:r>
      <w:r w:rsidRPr="009A2EB7">
        <w:rPr>
          <w:rFonts w:asciiTheme="minorHAnsi" w:hAnsiTheme="minorHAnsi" w:cstheme="minorHAnsi"/>
          <w:sz w:val="22"/>
          <w:szCs w:val="22"/>
        </w:rPr>
        <w:t xml:space="preserve">danych osobowych </w:t>
      </w:r>
      <w:r w:rsidRPr="009A2EB7">
        <w:rPr>
          <w:rFonts w:asciiTheme="minorHAnsi" w:hAnsiTheme="minorHAnsi" w:cstheme="minorHAnsi"/>
          <w:color w:val="000000"/>
          <w:sz w:val="22"/>
          <w:szCs w:val="22"/>
        </w:rPr>
        <w:t xml:space="preserve">udostępnionych przez Wykonawcę </w:t>
      </w:r>
      <w:r w:rsidRPr="009A2EB7">
        <w:rPr>
          <w:rFonts w:asciiTheme="minorHAnsi" w:hAnsiTheme="minorHAnsi" w:cstheme="minorHAnsi"/>
          <w:sz w:val="22"/>
          <w:szCs w:val="22"/>
        </w:rPr>
        <w:t>będą osoby lub podmioty, którym udostępniona zostanie dokumentacja postępowania w oparciu o art. 8 oraz art. 96 ust. 3 ustawy z dnia 29 stycznia 2004 r. – Prawo zamówień publicznych (Dz. U. z 201</w:t>
      </w:r>
      <w:r w:rsidR="00A7588A" w:rsidRPr="009A2EB7">
        <w:rPr>
          <w:rFonts w:asciiTheme="minorHAnsi" w:hAnsiTheme="minorHAnsi" w:cstheme="minorHAnsi"/>
          <w:sz w:val="22"/>
          <w:szCs w:val="22"/>
        </w:rPr>
        <w:t>9</w:t>
      </w:r>
      <w:r w:rsidRPr="009A2EB7">
        <w:rPr>
          <w:rFonts w:asciiTheme="minorHAnsi" w:hAnsiTheme="minorHAnsi" w:cstheme="minorHAnsi"/>
          <w:sz w:val="22"/>
          <w:szCs w:val="22"/>
        </w:rPr>
        <w:t xml:space="preserve"> r. poz. </w:t>
      </w:r>
      <w:r w:rsidR="00A7588A" w:rsidRPr="009A2EB7">
        <w:rPr>
          <w:rFonts w:asciiTheme="minorHAnsi" w:hAnsiTheme="minorHAnsi" w:cstheme="minorHAnsi"/>
          <w:sz w:val="22"/>
          <w:szCs w:val="22"/>
        </w:rPr>
        <w:t>1843</w:t>
      </w:r>
      <w:r w:rsidRPr="009A2EB7">
        <w:rPr>
          <w:rFonts w:asciiTheme="minorHAnsi" w:hAnsiTheme="minorHAnsi" w:cstheme="minorHAnsi"/>
          <w:sz w:val="22"/>
          <w:szCs w:val="22"/>
        </w:rPr>
        <w:t>), dalej „ustawa Pzp”.</w:t>
      </w:r>
    </w:p>
    <w:p w14:paraId="60207E40" w14:textId="77777777" w:rsidR="00131062" w:rsidRPr="009A2EB7" w:rsidRDefault="00131062" w:rsidP="00195E96">
      <w:pPr>
        <w:numPr>
          <w:ilvl w:val="3"/>
          <w:numId w:val="31"/>
        </w:numPr>
        <w:ind w:left="709" w:hanging="425"/>
        <w:jc w:val="both"/>
        <w:rPr>
          <w:rFonts w:asciiTheme="minorHAnsi" w:hAnsiTheme="minorHAnsi" w:cstheme="minorHAnsi"/>
          <w:sz w:val="22"/>
          <w:szCs w:val="22"/>
        </w:rPr>
      </w:pPr>
      <w:r w:rsidRPr="009A2EB7">
        <w:rPr>
          <w:rFonts w:asciiTheme="minorHAnsi" w:hAnsiTheme="minorHAnsi" w:cstheme="minorHAnsi"/>
          <w:sz w:val="22"/>
          <w:szCs w:val="22"/>
        </w:rPr>
        <w:t>Dane osobowe Pani/Pana udostępnione przez Wykonawcę będą przechowywane, zgodnie z art. 97 ust. 1 ustawy Pzp, przez okres 4 lat od dnia zakończenia postępowania o udzielenie zamówienia, a jeżeli czas trwania umowy przekracza 4 lata, okres przechowywania obejmuje cały czas trwania umowy.</w:t>
      </w:r>
    </w:p>
    <w:p w14:paraId="59984EFD" w14:textId="77777777" w:rsidR="00131062" w:rsidRPr="009A2EB7" w:rsidRDefault="00131062" w:rsidP="00195E96">
      <w:pPr>
        <w:numPr>
          <w:ilvl w:val="3"/>
          <w:numId w:val="31"/>
        </w:numPr>
        <w:ind w:left="709" w:hanging="425"/>
        <w:jc w:val="both"/>
        <w:rPr>
          <w:rFonts w:asciiTheme="minorHAnsi" w:hAnsiTheme="minorHAnsi" w:cstheme="minorHAnsi"/>
          <w:color w:val="000000"/>
          <w:sz w:val="22"/>
          <w:szCs w:val="22"/>
        </w:rPr>
      </w:pPr>
      <w:r w:rsidRPr="009A2EB7">
        <w:rPr>
          <w:rFonts w:asciiTheme="minorHAnsi" w:hAnsiTheme="minorHAnsi" w:cstheme="minorHAnsi"/>
          <w:sz w:val="22"/>
          <w:szCs w:val="22"/>
        </w:rPr>
        <w:t xml:space="preserve">Obowiązek podania przez Wykonawcę danych osobowych bezpośrednio dotyczących </w:t>
      </w:r>
      <w:r w:rsidRPr="009A2EB7">
        <w:rPr>
          <w:rFonts w:asciiTheme="minorHAnsi" w:hAnsiTheme="minorHAnsi" w:cstheme="minorHAnsi"/>
          <w:color w:val="000000"/>
          <w:sz w:val="22"/>
          <w:szCs w:val="22"/>
        </w:rPr>
        <w:t xml:space="preserve">Pani/Pana </w:t>
      </w:r>
      <w:r w:rsidRPr="009A2EB7">
        <w:rPr>
          <w:rFonts w:asciiTheme="minorHAnsi" w:hAnsiTheme="minorHAnsi" w:cstheme="minorHAnsi"/>
          <w:sz w:val="22"/>
          <w:szCs w:val="22"/>
        </w:rPr>
        <w:t>jest wymogiem ustawowym określonym w przepisach ustawy Pzp, związanym z udziałem w postępowaniu o udzielenie zamówienia publicznego; konsekwencje niepodania określonych danych wynikają z ustawy Pzp.</w:t>
      </w:r>
    </w:p>
    <w:p w14:paraId="431B35C6" w14:textId="77777777" w:rsidR="00131062" w:rsidRPr="009A2EB7" w:rsidRDefault="00131062" w:rsidP="00195E96">
      <w:pPr>
        <w:numPr>
          <w:ilvl w:val="3"/>
          <w:numId w:val="31"/>
        </w:numPr>
        <w:ind w:left="709" w:hanging="425"/>
        <w:jc w:val="both"/>
        <w:rPr>
          <w:rFonts w:asciiTheme="minorHAnsi" w:hAnsiTheme="minorHAnsi" w:cstheme="minorHAnsi"/>
          <w:color w:val="000000"/>
          <w:sz w:val="22"/>
          <w:szCs w:val="22"/>
        </w:rPr>
      </w:pPr>
      <w:r w:rsidRPr="009A2EB7">
        <w:rPr>
          <w:rFonts w:asciiTheme="minorHAnsi" w:hAnsiTheme="minorHAnsi" w:cstheme="minorHAnsi"/>
          <w:color w:val="000000"/>
          <w:sz w:val="22"/>
          <w:szCs w:val="22"/>
        </w:rPr>
        <w:t>Podane przez Wykonawcę Pani/Pana dane osobowe nie będą wykorzystywane do zautomatyzowanego podejmowania decyzji, w tym do profilowania</w:t>
      </w:r>
      <w:r w:rsidRPr="009A2EB7">
        <w:rPr>
          <w:rFonts w:asciiTheme="minorHAnsi" w:hAnsiTheme="minorHAnsi" w:cstheme="minorHAnsi"/>
          <w:sz w:val="22"/>
          <w:szCs w:val="22"/>
        </w:rPr>
        <w:t xml:space="preserve"> stosowanie do art. 22 RODO.</w:t>
      </w:r>
    </w:p>
    <w:p w14:paraId="05EABC0F" w14:textId="77777777" w:rsidR="00131062" w:rsidRPr="009A2EB7" w:rsidRDefault="00131062" w:rsidP="00195E96">
      <w:pPr>
        <w:numPr>
          <w:ilvl w:val="3"/>
          <w:numId w:val="31"/>
        </w:numPr>
        <w:ind w:left="709" w:hanging="425"/>
        <w:jc w:val="both"/>
        <w:rPr>
          <w:rFonts w:asciiTheme="minorHAnsi" w:hAnsiTheme="minorHAnsi" w:cstheme="minorHAnsi"/>
          <w:color w:val="000000"/>
          <w:sz w:val="22"/>
          <w:szCs w:val="22"/>
        </w:rPr>
      </w:pPr>
      <w:r w:rsidRPr="009A2EB7">
        <w:rPr>
          <w:rFonts w:asciiTheme="minorHAnsi" w:hAnsiTheme="minorHAnsi" w:cstheme="minorHAnsi"/>
          <w:sz w:val="22"/>
          <w:szCs w:val="22"/>
        </w:rPr>
        <w:t>Klauzula niniejsza dotyczy danych osobowych p</w:t>
      </w:r>
      <w:r w:rsidRPr="009A2EB7">
        <w:rPr>
          <w:rFonts w:asciiTheme="minorHAnsi" w:hAnsiTheme="minorHAnsi" w:cstheme="minorHAnsi"/>
          <w:color w:val="000000"/>
          <w:sz w:val="22"/>
          <w:szCs w:val="22"/>
        </w:rPr>
        <w:t>odanych przez Wykonawcę</w:t>
      </w:r>
      <w:r w:rsidRPr="009A2EB7">
        <w:rPr>
          <w:rFonts w:asciiTheme="minorHAnsi" w:hAnsiTheme="minorHAnsi" w:cstheme="minorHAnsi"/>
          <w:sz w:val="22"/>
          <w:szCs w:val="22"/>
        </w:rPr>
        <w:t>, które</w:t>
      </w:r>
      <w:r w:rsidRPr="009A2EB7">
        <w:rPr>
          <w:rFonts w:asciiTheme="minorHAnsi" w:hAnsiTheme="minorHAnsi" w:cstheme="minorHAnsi"/>
          <w:bCs/>
          <w:sz w:val="22"/>
          <w:szCs w:val="22"/>
        </w:rPr>
        <w:t xml:space="preserve"> Instytut Techniki Budowlanej pozyska podczas niniejszego postępowania i</w:t>
      </w:r>
      <w:r w:rsidR="00D94559" w:rsidRPr="009A2EB7">
        <w:rPr>
          <w:rFonts w:asciiTheme="minorHAnsi" w:hAnsiTheme="minorHAnsi" w:cstheme="minorHAnsi"/>
          <w:bCs/>
          <w:sz w:val="22"/>
          <w:szCs w:val="22"/>
        </w:rPr>
        <w:t> </w:t>
      </w:r>
      <w:r w:rsidRPr="009A2EB7">
        <w:rPr>
          <w:rFonts w:asciiTheme="minorHAnsi" w:hAnsiTheme="minorHAnsi" w:cstheme="minorHAnsi"/>
          <w:bCs/>
          <w:sz w:val="22"/>
          <w:szCs w:val="22"/>
        </w:rPr>
        <w:t>realizacji umowy.</w:t>
      </w:r>
    </w:p>
    <w:p w14:paraId="193D37BC" w14:textId="77777777" w:rsidR="00131062" w:rsidRPr="00195E96" w:rsidRDefault="00131062" w:rsidP="00195E96">
      <w:pPr>
        <w:numPr>
          <w:ilvl w:val="3"/>
          <w:numId w:val="31"/>
        </w:numPr>
        <w:ind w:left="709" w:hanging="425"/>
        <w:jc w:val="both"/>
        <w:rPr>
          <w:rFonts w:asciiTheme="minorHAnsi" w:hAnsiTheme="minorHAnsi" w:cstheme="minorHAnsi"/>
          <w:color w:val="000000"/>
          <w:sz w:val="24"/>
          <w:szCs w:val="24"/>
        </w:rPr>
      </w:pPr>
      <w:r w:rsidRPr="00195E96">
        <w:rPr>
          <w:rFonts w:asciiTheme="minorHAnsi" w:hAnsiTheme="minorHAnsi" w:cstheme="minorHAnsi"/>
          <w:sz w:val="24"/>
          <w:szCs w:val="24"/>
        </w:rPr>
        <w:t>Pracownicy Wykonawcy</w:t>
      </w:r>
      <w:r w:rsidRPr="00195E96">
        <w:rPr>
          <w:rFonts w:asciiTheme="minorHAnsi" w:hAnsiTheme="minorHAnsi" w:cstheme="minorHAnsi"/>
          <w:color w:val="000000"/>
          <w:sz w:val="24"/>
          <w:szCs w:val="24"/>
        </w:rPr>
        <w:t xml:space="preserve"> Pani/Pan </w:t>
      </w:r>
      <w:r w:rsidRPr="00195E96">
        <w:rPr>
          <w:rFonts w:asciiTheme="minorHAnsi" w:hAnsiTheme="minorHAnsi" w:cstheme="minorHAnsi"/>
          <w:sz w:val="24"/>
          <w:szCs w:val="24"/>
        </w:rPr>
        <w:t>posiadają:</w:t>
      </w:r>
    </w:p>
    <w:p w14:paraId="5C8FE82F" w14:textId="77777777" w:rsidR="00131062" w:rsidRPr="00195E96" w:rsidRDefault="00131062" w:rsidP="00195E96">
      <w:pPr>
        <w:numPr>
          <w:ilvl w:val="0"/>
          <w:numId w:val="32"/>
        </w:numPr>
        <w:ind w:left="709" w:hanging="284"/>
        <w:contextualSpacing/>
        <w:jc w:val="both"/>
        <w:rPr>
          <w:rFonts w:asciiTheme="minorHAnsi" w:hAnsiTheme="minorHAnsi" w:cstheme="minorHAnsi"/>
          <w:color w:val="00B0F0"/>
          <w:sz w:val="22"/>
          <w:szCs w:val="22"/>
        </w:rPr>
      </w:pPr>
      <w:r w:rsidRPr="00195E96">
        <w:rPr>
          <w:rFonts w:asciiTheme="minorHAnsi" w:hAnsiTheme="minorHAnsi" w:cstheme="minorHAnsi"/>
          <w:sz w:val="22"/>
          <w:szCs w:val="22"/>
        </w:rPr>
        <w:t>na podstawie art. 15 RODO prawo dostępu do danych osobowych Pani/Pana dotyczących;</w:t>
      </w:r>
    </w:p>
    <w:p w14:paraId="17CB3874" w14:textId="77777777" w:rsidR="00131062" w:rsidRPr="00195E96" w:rsidRDefault="00131062" w:rsidP="00195E96">
      <w:pPr>
        <w:numPr>
          <w:ilvl w:val="0"/>
          <w:numId w:val="32"/>
        </w:numPr>
        <w:ind w:left="709" w:hanging="284"/>
        <w:contextualSpacing/>
        <w:jc w:val="both"/>
        <w:rPr>
          <w:rFonts w:asciiTheme="minorHAnsi" w:hAnsiTheme="minorHAnsi" w:cstheme="minorHAnsi"/>
          <w:sz w:val="22"/>
          <w:szCs w:val="22"/>
        </w:rPr>
      </w:pPr>
      <w:r w:rsidRPr="00195E96">
        <w:rPr>
          <w:rFonts w:asciiTheme="minorHAnsi" w:hAnsiTheme="minorHAnsi" w:cstheme="minorHAnsi"/>
          <w:sz w:val="22"/>
          <w:szCs w:val="22"/>
        </w:rPr>
        <w:t xml:space="preserve">na podstawie art. 16 RODO prawo do sprostowania Pani/Pana danych osobowych </w:t>
      </w:r>
      <w:r w:rsidRPr="00195E96">
        <w:rPr>
          <w:rFonts w:asciiTheme="minorHAnsi" w:hAnsiTheme="minorHAnsi" w:cstheme="minorHAnsi"/>
          <w:sz w:val="22"/>
          <w:szCs w:val="22"/>
          <w:vertAlign w:val="superscript"/>
        </w:rPr>
        <w:t>**</w:t>
      </w:r>
      <w:r w:rsidRPr="00195E96">
        <w:rPr>
          <w:rFonts w:asciiTheme="minorHAnsi" w:hAnsiTheme="minorHAnsi" w:cstheme="minorHAnsi"/>
          <w:sz w:val="22"/>
          <w:szCs w:val="22"/>
        </w:rPr>
        <w:t>;</w:t>
      </w:r>
    </w:p>
    <w:p w14:paraId="6A418AC3" w14:textId="77777777" w:rsidR="00131062" w:rsidRPr="00195E96" w:rsidRDefault="00131062" w:rsidP="00195E96">
      <w:pPr>
        <w:numPr>
          <w:ilvl w:val="0"/>
          <w:numId w:val="32"/>
        </w:numPr>
        <w:ind w:left="709" w:hanging="284"/>
        <w:contextualSpacing/>
        <w:jc w:val="both"/>
        <w:rPr>
          <w:rFonts w:asciiTheme="minorHAnsi" w:hAnsiTheme="minorHAnsi" w:cstheme="minorHAnsi"/>
          <w:sz w:val="22"/>
          <w:szCs w:val="22"/>
        </w:rPr>
      </w:pPr>
      <w:r w:rsidRPr="00195E96">
        <w:rPr>
          <w:rFonts w:asciiTheme="minorHAnsi" w:hAnsiTheme="minorHAnsi" w:cstheme="minorHAnsi"/>
          <w:sz w:val="22"/>
          <w:szCs w:val="22"/>
        </w:rPr>
        <w:t>na podstawie art. 18 RODO prawo żądania od administratora ograniczenia przetwarzania danych osobowych z zastrzeżeniem przypadków, o których mowa w art. 18 ust. 2 RODO ***;</w:t>
      </w:r>
    </w:p>
    <w:p w14:paraId="6F7545C3" w14:textId="77777777" w:rsidR="00131062" w:rsidRPr="00195E96" w:rsidRDefault="00131062" w:rsidP="00195E96">
      <w:pPr>
        <w:numPr>
          <w:ilvl w:val="0"/>
          <w:numId w:val="32"/>
        </w:numPr>
        <w:ind w:left="709" w:hanging="284"/>
        <w:contextualSpacing/>
        <w:jc w:val="both"/>
        <w:rPr>
          <w:rFonts w:asciiTheme="minorHAnsi" w:hAnsiTheme="minorHAnsi" w:cstheme="minorHAnsi"/>
          <w:i/>
          <w:color w:val="00B0F0"/>
          <w:sz w:val="22"/>
          <w:szCs w:val="22"/>
        </w:rPr>
      </w:pPr>
      <w:r w:rsidRPr="00195E96">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01022B67" w14:textId="77777777" w:rsidR="00131062" w:rsidRPr="00195E96" w:rsidRDefault="00131062" w:rsidP="00195E96">
      <w:pPr>
        <w:numPr>
          <w:ilvl w:val="3"/>
          <w:numId w:val="31"/>
        </w:numPr>
        <w:ind w:left="709" w:hanging="425"/>
        <w:jc w:val="both"/>
        <w:rPr>
          <w:rFonts w:asciiTheme="minorHAnsi" w:hAnsiTheme="minorHAnsi" w:cstheme="minorHAnsi"/>
          <w:color w:val="000000"/>
          <w:sz w:val="24"/>
          <w:szCs w:val="24"/>
        </w:rPr>
      </w:pPr>
      <w:r w:rsidRPr="00195E96">
        <w:rPr>
          <w:rFonts w:asciiTheme="minorHAnsi" w:hAnsiTheme="minorHAnsi" w:cstheme="minorHAnsi"/>
          <w:color w:val="000000"/>
          <w:sz w:val="24"/>
          <w:szCs w:val="24"/>
        </w:rPr>
        <w:t xml:space="preserve">Pracownikom wykonawcy Pani/Panu </w:t>
      </w:r>
      <w:r w:rsidRPr="00195E96">
        <w:rPr>
          <w:rFonts w:asciiTheme="minorHAnsi" w:hAnsiTheme="minorHAnsi" w:cstheme="minorHAnsi"/>
          <w:sz w:val="24"/>
          <w:szCs w:val="24"/>
        </w:rPr>
        <w:t>nie przysługuje:</w:t>
      </w:r>
    </w:p>
    <w:p w14:paraId="4B47AEB6" w14:textId="77777777" w:rsidR="00131062" w:rsidRPr="00195E96" w:rsidRDefault="00131062" w:rsidP="00195E96">
      <w:pPr>
        <w:numPr>
          <w:ilvl w:val="0"/>
          <w:numId w:val="33"/>
        </w:numPr>
        <w:ind w:left="709" w:hanging="284"/>
        <w:contextualSpacing/>
        <w:jc w:val="both"/>
        <w:rPr>
          <w:rFonts w:asciiTheme="minorHAnsi" w:hAnsiTheme="minorHAnsi" w:cstheme="minorHAnsi"/>
          <w:i/>
          <w:color w:val="00B0F0"/>
          <w:sz w:val="22"/>
          <w:szCs w:val="22"/>
        </w:rPr>
      </w:pPr>
      <w:r w:rsidRPr="00195E96">
        <w:rPr>
          <w:rFonts w:asciiTheme="minorHAnsi" w:hAnsiTheme="minorHAnsi" w:cstheme="minorHAnsi"/>
          <w:sz w:val="22"/>
          <w:szCs w:val="22"/>
        </w:rPr>
        <w:t>w związku z art. 17 ust. 3 lit. b, d lub e RODO prawo do usunięcia danych osobowych;</w:t>
      </w:r>
    </w:p>
    <w:p w14:paraId="180660F9" w14:textId="77777777" w:rsidR="00131062" w:rsidRPr="00195E96" w:rsidRDefault="00131062" w:rsidP="00195E96">
      <w:pPr>
        <w:numPr>
          <w:ilvl w:val="0"/>
          <w:numId w:val="33"/>
        </w:numPr>
        <w:ind w:left="709" w:hanging="284"/>
        <w:contextualSpacing/>
        <w:jc w:val="both"/>
        <w:rPr>
          <w:rFonts w:asciiTheme="minorHAnsi" w:hAnsiTheme="minorHAnsi" w:cstheme="minorHAnsi"/>
          <w:i/>
          <w:sz w:val="22"/>
          <w:szCs w:val="22"/>
        </w:rPr>
      </w:pPr>
      <w:r w:rsidRPr="00195E96">
        <w:rPr>
          <w:rFonts w:asciiTheme="minorHAnsi" w:hAnsiTheme="minorHAnsi" w:cstheme="minorHAnsi"/>
          <w:sz w:val="22"/>
          <w:szCs w:val="22"/>
        </w:rPr>
        <w:t>prawo do przenoszenia danych osobowych, o którym mowa w art. 20 RODO;</w:t>
      </w:r>
    </w:p>
    <w:p w14:paraId="47C30221" w14:textId="77777777" w:rsidR="00131062" w:rsidRPr="00195E96" w:rsidRDefault="00131062" w:rsidP="00195E96">
      <w:pPr>
        <w:numPr>
          <w:ilvl w:val="0"/>
          <w:numId w:val="33"/>
        </w:numPr>
        <w:ind w:left="709" w:hanging="284"/>
        <w:contextualSpacing/>
        <w:jc w:val="both"/>
        <w:rPr>
          <w:rFonts w:asciiTheme="minorHAnsi" w:hAnsiTheme="minorHAnsi" w:cstheme="minorHAnsi"/>
          <w:i/>
          <w:sz w:val="22"/>
          <w:szCs w:val="22"/>
        </w:rPr>
      </w:pPr>
      <w:r w:rsidRPr="00195E96">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14:paraId="1F358561" w14:textId="77777777" w:rsidR="00131062" w:rsidRPr="00195E96" w:rsidRDefault="00131062" w:rsidP="00195E96">
      <w:pPr>
        <w:numPr>
          <w:ilvl w:val="3"/>
          <w:numId w:val="31"/>
        </w:numPr>
        <w:ind w:left="709" w:hanging="425"/>
        <w:jc w:val="both"/>
        <w:rPr>
          <w:rFonts w:asciiTheme="minorHAnsi" w:hAnsiTheme="minorHAnsi" w:cstheme="minorHAnsi"/>
          <w:sz w:val="24"/>
          <w:szCs w:val="24"/>
        </w:rPr>
      </w:pPr>
      <w:r w:rsidRPr="00195E96">
        <w:rPr>
          <w:rFonts w:asciiTheme="minorHAnsi" w:hAnsiTheme="minorHAnsi" w:cstheme="minorHAnsi"/>
          <w:sz w:val="24"/>
          <w:szCs w:val="24"/>
        </w:rPr>
        <w:t>W przypadku, gdy wykonanie obowiązków, o których mowa w art. 15 ust. 1–3 RODO wymagałoby niewspółmiernie dużego wysiłku, które</w:t>
      </w:r>
      <w:r w:rsidRPr="00195E96">
        <w:rPr>
          <w:rFonts w:asciiTheme="minorHAnsi" w:hAnsiTheme="minorHAnsi" w:cstheme="minorHAnsi"/>
          <w:bCs/>
          <w:sz w:val="24"/>
          <w:szCs w:val="24"/>
        </w:rPr>
        <w:t xml:space="preserve"> Instytut Techniki Budowlanej </w:t>
      </w:r>
      <w:r w:rsidRPr="00195E96">
        <w:rPr>
          <w:rFonts w:asciiTheme="minorHAnsi" w:hAnsiTheme="minorHAnsi" w:cstheme="minorHAnsi"/>
          <w:sz w:val="24"/>
          <w:szCs w:val="24"/>
        </w:rPr>
        <w:t>może żądać od osoby, której dane dotyczą, wskazania dodatkowych informacji mających na celu sprecyzowanie żądania, w szczególności podania nazwy lub daty postępowania o udzielenie zamówienia publicznego lub konkursu.</w:t>
      </w:r>
    </w:p>
    <w:p w14:paraId="634AA876" w14:textId="114F520D" w:rsidR="00131062" w:rsidRDefault="00131062" w:rsidP="00195E96">
      <w:pPr>
        <w:numPr>
          <w:ilvl w:val="3"/>
          <w:numId w:val="31"/>
        </w:numPr>
        <w:ind w:left="709" w:hanging="425"/>
        <w:jc w:val="both"/>
        <w:rPr>
          <w:rFonts w:asciiTheme="minorHAnsi" w:hAnsiTheme="minorHAnsi" w:cstheme="minorHAnsi"/>
          <w:sz w:val="24"/>
          <w:szCs w:val="24"/>
        </w:rPr>
      </w:pPr>
      <w:r w:rsidRPr="00195E96">
        <w:rPr>
          <w:rFonts w:asciiTheme="minorHAnsi" w:hAnsiTheme="minorHAnsi" w:cstheme="minorHAnsi"/>
          <w:sz w:val="24"/>
          <w:szCs w:val="24"/>
        </w:rPr>
        <w:t>Wystąpienie z żądaniem, o którym mowa w art. 18 ust. 1 rozporządzenia 2016/679, nie ogranicza przetwarzania danych osobowych do czasu zakończenia postępowania o udzielenie zamówienia publicznego lub konkursu.</w:t>
      </w:r>
    </w:p>
    <w:p w14:paraId="2B0B663C" w14:textId="77777777" w:rsidR="00195E96" w:rsidRPr="00195E96" w:rsidRDefault="00195E96" w:rsidP="00195E96">
      <w:pPr>
        <w:ind w:left="709"/>
        <w:jc w:val="both"/>
        <w:rPr>
          <w:rFonts w:asciiTheme="minorHAnsi" w:hAnsiTheme="minorHAnsi" w:cstheme="minorHAnsi"/>
          <w:sz w:val="24"/>
          <w:szCs w:val="24"/>
        </w:rPr>
      </w:pPr>
    </w:p>
    <w:p w14:paraId="422DA8FC" w14:textId="694DB4B0" w:rsidR="00131062" w:rsidRPr="00195E96" w:rsidRDefault="00131062" w:rsidP="00195E96">
      <w:pPr>
        <w:contextualSpacing/>
        <w:jc w:val="both"/>
        <w:rPr>
          <w:rFonts w:asciiTheme="minorHAnsi" w:eastAsia="Calibri" w:hAnsiTheme="minorHAnsi" w:cstheme="minorHAnsi"/>
          <w:i/>
          <w:lang w:eastAsia="en-US"/>
        </w:rPr>
      </w:pPr>
      <w:r w:rsidRPr="00195E96">
        <w:rPr>
          <w:rFonts w:asciiTheme="minorHAnsi" w:eastAsia="Calibri" w:hAnsiTheme="minorHAnsi" w:cstheme="minorHAnsi"/>
          <w:b/>
          <w:i/>
          <w:vertAlign w:val="superscript"/>
          <w:lang w:eastAsia="en-US"/>
        </w:rPr>
        <w:lastRenderedPageBreak/>
        <w:t xml:space="preserve">** </w:t>
      </w:r>
      <w:r w:rsidRPr="00195E96">
        <w:rPr>
          <w:rFonts w:asciiTheme="minorHAnsi" w:eastAsia="Calibri" w:hAnsiTheme="minorHAnsi" w:cstheme="minorHAnsi"/>
          <w:b/>
          <w:i/>
          <w:lang w:eastAsia="en-US"/>
        </w:rPr>
        <w:t>Wyjaśnienie:</w:t>
      </w:r>
      <w:r w:rsidRPr="00195E96">
        <w:rPr>
          <w:rFonts w:asciiTheme="minorHAnsi" w:eastAsia="Calibri" w:hAnsiTheme="minorHAnsi" w:cstheme="minorHAnsi"/>
          <w:i/>
          <w:lang w:eastAsia="en-US"/>
        </w:rPr>
        <w:t xml:space="preserve"> </w:t>
      </w:r>
      <w:r w:rsidRPr="00195E96">
        <w:rPr>
          <w:rFonts w:asciiTheme="minorHAnsi" w:hAnsiTheme="minorHAnsi" w:cstheme="minorHAnsi"/>
          <w:i/>
        </w:rPr>
        <w:t xml:space="preserve">skorzystanie z prawa do sprostowania nie może skutkować zmianą </w:t>
      </w:r>
      <w:r w:rsidRPr="00195E96">
        <w:rPr>
          <w:rFonts w:asciiTheme="minorHAnsi" w:eastAsia="Calibri" w:hAnsiTheme="minorHAnsi" w:cstheme="minorHAnsi"/>
          <w:i/>
          <w:lang w:eastAsia="en-US"/>
        </w:rPr>
        <w:t xml:space="preserve">wyniku postępowania </w:t>
      </w:r>
      <w:r w:rsidR="005A2537">
        <w:rPr>
          <w:rFonts w:asciiTheme="minorHAnsi" w:eastAsia="Calibri" w:hAnsiTheme="minorHAnsi" w:cstheme="minorHAnsi"/>
          <w:i/>
          <w:lang w:eastAsia="en-US"/>
        </w:rPr>
        <w:br/>
      </w:r>
      <w:r w:rsidRPr="00195E96">
        <w:rPr>
          <w:rFonts w:asciiTheme="minorHAnsi" w:eastAsia="Calibri" w:hAnsiTheme="minorHAnsi" w:cstheme="minorHAnsi"/>
          <w:i/>
          <w:lang w:eastAsia="en-US"/>
        </w:rPr>
        <w:t>o udzielenie zamówienia publicznego ani zmianą postanowień umowy w zakresie niezgodnym z ustawą Pzp oraz nie może naruszać integralności protokołu oraz jego załączników.</w:t>
      </w:r>
    </w:p>
    <w:p w14:paraId="6CB89786" w14:textId="4A93ABFA" w:rsidR="00131062" w:rsidRDefault="00131062" w:rsidP="00195E96">
      <w:pPr>
        <w:contextualSpacing/>
        <w:jc w:val="both"/>
        <w:rPr>
          <w:rFonts w:asciiTheme="minorHAnsi" w:hAnsiTheme="minorHAnsi" w:cstheme="minorHAnsi"/>
          <w:i/>
        </w:rPr>
      </w:pPr>
      <w:r w:rsidRPr="00195E96">
        <w:rPr>
          <w:rFonts w:asciiTheme="minorHAnsi" w:eastAsia="Calibri" w:hAnsiTheme="minorHAnsi" w:cstheme="minorHAnsi"/>
          <w:b/>
          <w:i/>
          <w:vertAlign w:val="superscript"/>
          <w:lang w:eastAsia="en-US"/>
        </w:rPr>
        <w:t xml:space="preserve">*** </w:t>
      </w:r>
      <w:r w:rsidRPr="00195E96">
        <w:rPr>
          <w:rFonts w:asciiTheme="minorHAnsi" w:eastAsia="Calibri" w:hAnsiTheme="minorHAnsi" w:cstheme="minorHAnsi"/>
          <w:b/>
          <w:i/>
          <w:lang w:eastAsia="en-US"/>
        </w:rPr>
        <w:t>Wyjaśnienie:</w:t>
      </w:r>
      <w:r w:rsidRPr="00195E96">
        <w:rPr>
          <w:rFonts w:asciiTheme="minorHAnsi" w:eastAsia="Calibri" w:hAnsiTheme="minorHAnsi" w:cstheme="minorHAnsi"/>
          <w:i/>
          <w:lang w:eastAsia="en-US"/>
        </w:rPr>
        <w:t xml:space="preserve"> prawo do ograniczenia przetwarzania nie ma zastosowania w</w:t>
      </w:r>
      <w:r w:rsidR="002B7B14" w:rsidRPr="00195E96">
        <w:rPr>
          <w:rFonts w:asciiTheme="minorHAnsi" w:eastAsia="Calibri" w:hAnsiTheme="minorHAnsi" w:cstheme="minorHAnsi"/>
          <w:i/>
          <w:lang w:eastAsia="en-US"/>
        </w:rPr>
        <w:t> </w:t>
      </w:r>
      <w:r w:rsidRPr="00195E96">
        <w:rPr>
          <w:rFonts w:asciiTheme="minorHAnsi" w:eastAsia="Calibri" w:hAnsiTheme="minorHAnsi" w:cstheme="minorHAnsi"/>
          <w:i/>
          <w:lang w:eastAsia="en-US"/>
        </w:rPr>
        <w:t xml:space="preserve">odniesieniu do </w:t>
      </w:r>
      <w:r w:rsidRPr="00195E96">
        <w:rPr>
          <w:rFonts w:asciiTheme="minorHAnsi" w:hAnsiTheme="minorHAnsi" w:cstheme="minorHAnsi"/>
          <w:i/>
        </w:rPr>
        <w:t>przechowywania, w celu zapewnienia korzystania ze środków ochrony prawnej lub w celu ochrony praw innej osoby fizycznej lub prawnej, lub z uwagi na ważne względy interesu publicznego Unii Europejskiej lub państwa członkowskiego.</w:t>
      </w:r>
    </w:p>
    <w:p w14:paraId="1E3981A5" w14:textId="77777777" w:rsidR="00195E96" w:rsidRPr="00195E96" w:rsidRDefault="00195E96" w:rsidP="00131062">
      <w:pPr>
        <w:ind w:left="426"/>
        <w:contextualSpacing/>
        <w:jc w:val="both"/>
        <w:rPr>
          <w:rFonts w:asciiTheme="minorHAnsi" w:hAnsiTheme="minorHAnsi" w:cstheme="minorHAnsi"/>
          <w:i/>
        </w:rPr>
      </w:pPr>
    </w:p>
    <w:p w14:paraId="5C94804C" w14:textId="604EE839" w:rsidR="008936A9" w:rsidRDefault="008936A9" w:rsidP="00F306C2">
      <w:pPr>
        <w:numPr>
          <w:ilvl w:val="0"/>
          <w:numId w:val="16"/>
        </w:numPr>
        <w:spacing w:line="276" w:lineRule="auto"/>
        <w:jc w:val="both"/>
        <w:rPr>
          <w:rFonts w:asciiTheme="minorHAnsi" w:hAnsiTheme="minorHAnsi" w:cstheme="minorHAnsi"/>
          <w:b/>
          <w:sz w:val="24"/>
          <w:szCs w:val="24"/>
        </w:rPr>
      </w:pPr>
      <w:r>
        <w:rPr>
          <w:rFonts w:asciiTheme="minorHAnsi" w:hAnsiTheme="minorHAnsi" w:cstheme="minorHAnsi"/>
          <w:b/>
          <w:sz w:val="24"/>
          <w:szCs w:val="24"/>
        </w:rPr>
        <w:t>Istotne dla stron postanowienia umowy:</w:t>
      </w:r>
    </w:p>
    <w:p w14:paraId="24A0FCB4" w14:textId="77777777" w:rsidR="008936A9" w:rsidRDefault="008936A9" w:rsidP="008936A9">
      <w:pPr>
        <w:numPr>
          <w:ilvl w:val="0"/>
          <w:numId w:val="49"/>
        </w:numPr>
        <w:spacing w:after="120" w:line="288" w:lineRule="auto"/>
        <w:jc w:val="both"/>
        <w:rPr>
          <w:rFonts w:ascii="Calibri" w:hAnsi="Calibri"/>
          <w:sz w:val="22"/>
          <w:szCs w:val="22"/>
        </w:rPr>
      </w:pPr>
      <w:r>
        <w:rPr>
          <w:rFonts w:ascii="Calibri" w:hAnsi="Calibri"/>
          <w:sz w:val="22"/>
          <w:szCs w:val="22"/>
        </w:rPr>
        <w:t>Przedmiotem umowy będą cykliczne, bezgotówkowe zakupy paliw silnikowych (tj. etyliny bezołowiowej PB oraz oleju napędowego) dokonywane na obszarze całej Polski za pomocą elektronicznych kart paliwowych, zwanych dalej „kartami paliwowymi” lub „kartami”, zabezpieczonych kodem PIN, wystawionych na numery rejestracyjne samochodów lub na „okaziciela” (dla maszyn i urządzeń napędzanych silnikami spalinowymi).</w:t>
      </w:r>
    </w:p>
    <w:p w14:paraId="4F0B43E1" w14:textId="77777777" w:rsidR="008936A9" w:rsidRDefault="008936A9" w:rsidP="008936A9">
      <w:pPr>
        <w:numPr>
          <w:ilvl w:val="0"/>
          <w:numId w:val="49"/>
        </w:numPr>
        <w:spacing w:after="120" w:line="288" w:lineRule="auto"/>
        <w:ind w:left="714" w:hanging="357"/>
        <w:jc w:val="both"/>
        <w:rPr>
          <w:rFonts w:ascii="Calibri" w:hAnsi="Calibri"/>
          <w:sz w:val="22"/>
          <w:szCs w:val="22"/>
        </w:rPr>
      </w:pPr>
      <w:r>
        <w:rPr>
          <w:rFonts w:ascii="Calibri" w:hAnsi="Calibri"/>
          <w:sz w:val="22"/>
          <w:szCs w:val="22"/>
        </w:rPr>
        <w:t>Bezgotówkowe zakupy dokonywane przez Zamawiającego będą oparte na zasadzie kredytu kupieckiego (polegającego na odroczeniu płatności za nabyte towary do terminu płatności faktury VAT) udzielonego na zakupy Towarów.</w:t>
      </w:r>
    </w:p>
    <w:p w14:paraId="7E37FB4E" w14:textId="77777777" w:rsidR="008936A9" w:rsidRDefault="008936A9" w:rsidP="008936A9">
      <w:pPr>
        <w:numPr>
          <w:ilvl w:val="0"/>
          <w:numId w:val="49"/>
        </w:numPr>
        <w:spacing w:after="120" w:line="288" w:lineRule="auto"/>
        <w:ind w:left="714" w:hanging="357"/>
        <w:jc w:val="both"/>
        <w:rPr>
          <w:rFonts w:ascii="Calibri" w:hAnsi="Calibri"/>
          <w:sz w:val="22"/>
          <w:szCs w:val="22"/>
        </w:rPr>
      </w:pPr>
      <w:r>
        <w:rPr>
          <w:rFonts w:ascii="Calibri" w:hAnsi="Calibri"/>
          <w:sz w:val="22"/>
          <w:szCs w:val="22"/>
        </w:rPr>
        <w:t xml:space="preserve">Sprzedaż paliw odbywać się będzie po cenach obowiązujących na danej stacji paliw Wykonawcy w momencie realizacji transakcji, przy uwzględnieniu </w:t>
      </w:r>
      <w:r>
        <w:rPr>
          <w:rFonts w:ascii="Calibri" w:hAnsi="Calibri"/>
          <w:b/>
          <w:sz w:val="22"/>
          <w:szCs w:val="22"/>
        </w:rPr>
        <w:t>stałego opustu (od ceny brutto) w wysokości ……… % zgodnie z ofertą Wykonawcy</w:t>
      </w:r>
      <w:r>
        <w:rPr>
          <w:rFonts w:ascii="Calibri" w:hAnsi="Calibri"/>
          <w:sz w:val="22"/>
          <w:szCs w:val="22"/>
        </w:rPr>
        <w:t>.</w:t>
      </w:r>
    </w:p>
    <w:p w14:paraId="44B0E71B" w14:textId="530644BE" w:rsidR="008936A9" w:rsidRPr="008936A9" w:rsidRDefault="008936A9" w:rsidP="008936A9">
      <w:pPr>
        <w:numPr>
          <w:ilvl w:val="0"/>
          <w:numId w:val="49"/>
        </w:numPr>
        <w:spacing w:after="120" w:line="288" w:lineRule="auto"/>
        <w:jc w:val="both"/>
        <w:rPr>
          <w:rFonts w:ascii="Calibri" w:eastAsia="Calibri" w:hAnsi="Calibri"/>
          <w:sz w:val="22"/>
          <w:szCs w:val="22"/>
          <w:lang w:eastAsia="en-US"/>
        </w:rPr>
      </w:pPr>
      <w:r w:rsidRPr="008936A9">
        <w:rPr>
          <w:rFonts w:ascii="Calibri" w:eastAsia="Calibri" w:hAnsi="Calibri"/>
          <w:sz w:val="22"/>
          <w:szCs w:val="22"/>
          <w:lang w:eastAsia="en-US"/>
        </w:rPr>
        <w:t xml:space="preserve">Umowa zostanie zawarta na okres 12 miesięcy od dnia podpisania umowy lub wykorzystania kwoty </w:t>
      </w:r>
      <w:bookmarkStart w:id="12" w:name="_Hlk34815654"/>
      <w:r w:rsidRPr="008936A9">
        <w:rPr>
          <w:rFonts w:ascii="Calibri" w:eastAsia="Calibri" w:hAnsi="Calibri"/>
          <w:sz w:val="22"/>
          <w:szCs w:val="22"/>
          <w:lang w:eastAsia="en-US"/>
        </w:rPr>
        <w:t xml:space="preserve">128 079,00 zł </w:t>
      </w:r>
      <w:bookmarkEnd w:id="12"/>
      <w:r w:rsidRPr="008936A9">
        <w:rPr>
          <w:rFonts w:ascii="Calibri" w:eastAsia="Calibri" w:hAnsi="Calibri"/>
          <w:sz w:val="22"/>
          <w:szCs w:val="22"/>
          <w:lang w:eastAsia="en-US"/>
        </w:rPr>
        <w:t>netto (tj. 30 000,00 euro).</w:t>
      </w:r>
    </w:p>
    <w:p w14:paraId="519ED5BE" w14:textId="77777777" w:rsidR="008936A9" w:rsidRDefault="008936A9" w:rsidP="008936A9">
      <w:pPr>
        <w:pStyle w:val="Akapitzlist"/>
        <w:numPr>
          <w:ilvl w:val="0"/>
          <w:numId w:val="49"/>
        </w:numPr>
        <w:spacing w:after="120" w:line="288" w:lineRule="auto"/>
        <w:ind w:left="714" w:hanging="357"/>
        <w:jc w:val="both"/>
      </w:pPr>
      <w:r>
        <w:t>Strony mogą przedłużyć czas trwania umowy na dotychczasowych warunkach, jednakże nie dłużej niż o 12 miesięcy. Przedłużenie nie może nastąpić wcześniej niż na 3 miesiące przed końcem terminu obowiązywania niniejszej umowy.</w:t>
      </w:r>
    </w:p>
    <w:p w14:paraId="557AB92E" w14:textId="6CF9710A" w:rsidR="008936A9" w:rsidRPr="008936A9" w:rsidRDefault="008936A9" w:rsidP="008936A9">
      <w:pPr>
        <w:numPr>
          <w:ilvl w:val="0"/>
          <w:numId w:val="49"/>
        </w:numPr>
        <w:spacing w:after="120" w:line="288" w:lineRule="auto"/>
        <w:ind w:left="714" w:hanging="357"/>
        <w:jc w:val="both"/>
        <w:rPr>
          <w:rFonts w:ascii="Calibri" w:hAnsi="Calibri"/>
          <w:sz w:val="22"/>
          <w:szCs w:val="22"/>
        </w:rPr>
      </w:pPr>
      <w:r w:rsidRPr="008936A9">
        <w:rPr>
          <w:rFonts w:ascii="Calibri" w:hAnsi="Calibri"/>
          <w:sz w:val="22"/>
          <w:szCs w:val="22"/>
        </w:rPr>
        <w:t>Umowa wygasa ze skutkiem ex nunc z dniem zapłaty faktury, która po zsumowaniu z uprzednio zapłaconymi fakturami, osiąga lub przekracza równowartość kwoty 128 079,00 zł netto.</w:t>
      </w:r>
    </w:p>
    <w:p w14:paraId="601F0DC6" w14:textId="77777777" w:rsidR="008936A9" w:rsidRDefault="008936A9" w:rsidP="008936A9">
      <w:pPr>
        <w:numPr>
          <w:ilvl w:val="0"/>
          <w:numId w:val="49"/>
        </w:numPr>
        <w:spacing w:after="120" w:line="288" w:lineRule="auto"/>
        <w:ind w:left="714" w:hanging="357"/>
        <w:jc w:val="both"/>
        <w:rPr>
          <w:rFonts w:ascii="Calibri" w:hAnsi="Calibri"/>
          <w:sz w:val="22"/>
          <w:szCs w:val="22"/>
        </w:rPr>
      </w:pPr>
      <w:r>
        <w:rPr>
          <w:rFonts w:ascii="Calibri" w:hAnsi="Calibri"/>
          <w:sz w:val="22"/>
          <w:szCs w:val="22"/>
        </w:rPr>
        <w:t>Pierwsze karty paliwowe zostaną wydane Zamawiającemu w terminie nie dłuższym niż 10 dni roboczych po podpisaniu umowy.</w:t>
      </w:r>
    </w:p>
    <w:p w14:paraId="22604CA2" w14:textId="77777777" w:rsidR="008936A9" w:rsidRDefault="008936A9" w:rsidP="008936A9">
      <w:pPr>
        <w:numPr>
          <w:ilvl w:val="0"/>
          <w:numId w:val="49"/>
        </w:numPr>
        <w:spacing w:after="120" w:line="288" w:lineRule="auto"/>
        <w:ind w:left="714" w:hanging="357"/>
        <w:jc w:val="both"/>
        <w:rPr>
          <w:rFonts w:ascii="Calibri" w:hAnsi="Calibri"/>
          <w:sz w:val="22"/>
          <w:szCs w:val="22"/>
        </w:rPr>
      </w:pPr>
      <w:r>
        <w:rPr>
          <w:rFonts w:ascii="Calibri" w:hAnsi="Calibri"/>
          <w:sz w:val="22"/>
          <w:szCs w:val="22"/>
        </w:rPr>
        <w:t>Karty wystawione będą na numer rejestracyjny pojazdu lub „okaziciela”.</w:t>
      </w:r>
    </w:p>
    <w:p w14:paraId="6368A550" w14:textId="77777777" w:rsidR="008936A9" w:rsidRDefault="008936A9" w:rsidP="008936A9">
      <w:pPr>
        <w:numPr>
          <w:ilvl w:val="0"/>
          <w:numId w:val="49"/>
        </w:numPr>
        <w:tabs>
          <w:tab w:val="num" w:pos="1155"/>
        </w:tabs>
        <w:spacing w:after="120" w:line="288" w:lineRule="auto"/>
        <w:ind w:left="714" w:hanging="357"/>
        <w:jc w:val="both"/>
        <w:rPr>
          <w:rFonts w:ascii="Calibri" w:hAnsi="Calibri"/>
          <w:sz w:val="22"/>
          <w:szCs w:val="22"/>
        </w:rPr>
      </w:pPr>
      <w:r>
        <w:rPr>
          <w:rFonts w:ascii="Calibri" w:hAnsi="Calibri"/>
          <w:sz w:val="22"/>
          <w:szCs w:val="22"/>
        </w:rPr>
        <w:t>Zgłoszenia utraty karty przyjmowane będą przez całą dobę we wszystkie dni tygodnia nie wyłączając świąt i dni wolnych od pracy.</w:t>
      </w:r>
    </w:p>
    <w:p w14:paraId="409ACC53" w14:textId="77777777" w:rsidR="008936A9" w:rsidRDefault="008936A9" w:rsidP="008936A9">
      <w:pPr>
        <w:numPr>
          <w:ilvl w:val="0"/>
          <w:numId w:val="49"/>
        </w:numPr>
        <w:tabs>
          <w:tab w:val="num" w:pos="1155"/>
        </w:tabs>
        <w:spacing w:after="120" w:line="288" w:lineRule="auto"/>
        <w:ind w:left="714" w:hanging="357"/>
        <w:jc w:val="both"/>
        <w:rPr>
          <w:rFonts w:ascii="Calibri" w:hAnsi="Calibri"/>
          <w:sz w:val="22"/>
          <w:szCs w:val="22"/>
        </w:rPr>
      </w:pPr>
      <w:r>
        <w:rPr>
          <w:rFonts w:ascii="Calibri" w:hAnsi="Calibri"/>
          <w:sz w:val="22"/>
          <w:szCs w:val="22"/>
        </w:rPr>
        <w:t>Sprzedaż paliwa każdorazowo dokonywana na rzecz Zamawiającego posługującego się kartą paliwową, będzie fakturowana przez Wykonawcę w oparciu o ceny wskazane w kwicie w-z lub w oparciu o ceny wskazane w paragonie z kasy rejestrującej pomniejszone o rabat zadeklarowany w niniejszym postępowaniu.</w:t>
      </w:r>
    </w:p>
    <w:p w14:paraId="0D9D52F7" w14:textId="79CA29D7" w:rsidR="008936A9" w:rsidRDefault="008936A9" w:rsidP="008936A9">
      <w:pPr>
        <w:numPr>
          <w:ilvl w:val="0"/>
          <w:numId w:val="49"/>
        </w:numPr>
        <w:tabs>
          <w:tab w:val="num" w:pos="1155"/>
        </w:tabs>
        <w:spacing w:after="120" w:line="288" w:lineRule="auto"/>
        <w:ind w:left="714" w:hanging="357"/>
        <w:jc w:val="both"/>
        <w:rPr>
          <w:rFonts w:ascii="Calibri" w:hAnsi="Calibri"/>
          <w:sz w:val="22"/>
          <w:szCs w:val="22"/>
        </w:rPr>
      </w:pPr>
      <w:r>
        <w:rPr>
          <w:rFonts w:ascii="Calibri" w:hAnsi="Calibri"/>
          <w:sz w:val="22"/>
          <w:szCs w:val="22"/>
        </w:rPr>
        <w:t xml:space="preserve">Wykonawca będzie wystawiał Zamawiającemu zbiorcze faktury VAT w rozbiciu na pojazdy osobowe i ciężarowe oraz rodzaje paliw dwa razy w miesiącu, nie częściej, niż co 14 dni, </w:t>
      </w:r>
      <w:r w:rsidR="009A2EB7">
        <w:rPr>
          <w:rFonts w:ascii="Calibri" w:hAnsi="Calibri"/>
          <w:sz w:val="22"/>
          <w:szCs w:val="22"/>
        </w:rPr>
        <w:br/>
      </w:r>
      <w:r>
        <w:rPr>
          <w:rFonts w:ascii="Calibri" w:hAnsi="Calibri"/>
          <w:sz w:val="22"/>
          <w:szCs w:val="22"/>
        </w:rPr>
        <w:t xml:space="preserve">w oparciu o ceny wskazane w paragonie z kasy rejestrującej wraz z specyfikacją szczegółową transakcji w rozbiciu na poszczególne pojazdy z uwzględnieniem: daty, miejsca sprzedaży, rodzaju, ilości i wartości zakupionego paliwa, z wyszczególnieniem numeru rejestracyjnego </w:t>
      </w:r>
      <w:r w:rsidR="009A2EB7">
        <w:rPr>
          <w:rFonts w:ascii="Calibri" w:hAnsi="Calibri"/>
          <w:sz w:val="22"/>
          <w:szCs w:val="22"/>
        </w:rPr>
        <w:br/>
      </w:r>
      <w:r>
        <w:rPr>
          <w:rFonts w:ascii="Calibri" w:hAnsi="Calibri"/>
          <w:sz w:val="22"/>
          <w:szCs w:val="22"/>
        </w:rPr>
        <w:t xml:space="preserve">i stanu licznika przebiegu kilometrów samochodów, obowiązkowo podawanych przez </w:t>
      </w:r>
      <w:r>
        <w:rPr>
          <w:rFonts w:ascii="Calibri" w:hAnsi="Calibri"/>
          <w:sz w:val="22"/>
          <w:szCs w:val="22"/>
        </w:rPr>
        <w:lastRenderedPageBreak/>
        <w:t xml:space="preserve">pracowników Zamawiającego każdorazowo podczas realizacji transakcji związanych </w:t>
      </w:r>
      <w:r w:rsidR="009A2EB7">
        <w:rPr>
          <w:rFonts w:ascii="Calibri" w:hAnsi="Calibri"/>
          <w:sz w:val="22"/>
          <w:szCs w:val="22"/>
        </w:rPr>
        <w:br/>
      </w:r>
      <w:r>
        <w:rPr>
          <w:rFonts w:ascii="Calibri" w:hAnsi="Calibri"/>
          <w:sz w:val="22"/>
          <w:szCs w:val="22"/>
        </w:rPr>
        <w:t>z tankowaniem pojazdów przy pomocy kart paliwowych.</w:t>
      </w:r>
    </w:p>
    <w:p w14:paraId="678473CB" w14:textId="77777777" w:rsidR="008936A9" w:rsidRDefault="008936A9" w:rsidP="008936A9">
      <w:pPr>
        <w:numPr>
          <w:ilvl w:val="0"/>
          <w:numId w:val="49"/>
        </w:numPr>
        <w:spacing w:after="120" w:line="288" w:lineRule="auto"/>
        <w:ind w:left="714" w:hanging="357"/>
        <w:jc w:val="both"/>
        <w:rPr>
          <w:rFonts w:ascii="Calibri" w:hAnsi="Calibri"/>
          <w:sz w:val="22"/>
          <w:szCs w:val="22"/>
        </w:rPr>
      </w:pPr>
      <w:r>
        <w:rPr>
          <w:rFonts w:ascii="Calibri" w:hAnsi="Calibri"/>
          <w:sz w:val="22"/>
          <w:szCs w:val="22"/>
        </w:rPr>
        <w:t xml:space="preserve">Płatność </w:t>
      </w:r>
      <w:r>
        <w:rPr>
          <w:rFonts w:ascii="Calibri" w:hAnsi="Calibri"/>
          <w:color w:val="000000"/>
          <w:sz w:val="22"/>
          <w:szCs w:val="22"/>
        </w:rPr>
        <w:t>należności z tytułu sprzedaży</w:t>
      </w:r>
      <w:r>
        <w:rPr>
          <w:rFonts w:ascii="Calibri" w:hAnsi="Calibri"/>
          <w:sz w:val="22"/>
          <w:szCs w:val="22"/>
        </w:rPr>
        <w:t xml:space="preserve"> paliw </w:t>
      </w:r>
      <w:r>
        <w:rPr>
          <w:rFonts w:ascii="Calibri" w:hAnsi="Calibri"/>
          <w:color w:val="000000"/>
          <w:sz w:val="22"/>
          <w:szCs w:val="22"/>
        </w:rPr>
        <w:t xml:space="preserve">dokonywana będzie przez Zamawiającego na podstawie faktury VAT w formie przelewu na konto Wykonawcy w ciągu </w:t>
      </w:r>
      <w:r>
        <w:rPr>
          <w:rFonts w:ascii="Calibri" w:hAnsi="Calibri"/>
          <w:b/>
          <w:color w:val="000000"/>
          <w:sz w:val="22"/>
          <w:szCs w:val="22"/>
        </w:rPr>
        <w:t xml:space="preserve">21 </w:t>
      </w:r>
      <w:r>
        <w:rPr>
          <w:rFonts w:ascii="Calibri" w:hAnsi="Calibri"/>
          <w:color w:val="000000"/>
          <w:sz w:val="22"/>
          <w:szCs w:val="22"/>
        </w:rPr>
        <w:t>dni od daty sprzedaży (za datę sprzedaży uznaje się ostatni dzień danego okresu rozliczeniowego).</w:t>
      </w:r>
    </w:p>
    <w:p w14:paraId="5F5B1713" w14:textId="77777777" w:rsidR="008936A9" w:rsidRDefault="008936A9" w:rsidP="008936A9">
      <w:pPr>
        <w:numPr>
          <w:ilvl w:val="0"/>
          <w:numId w:val="49"/>
        </w:numPr>
        <w:tabs>
          <w:tab w:val="num" w:pos="1155"/>
        </w:tabs>
        <w:spacing w:after="120" w:line="288" w:lineRule="auto"/>
        <w:ind w:left="714" w:hanging="357"/>
        <w:jc w:val="both"/>
        <w:rPr>
          <w:rFonts w:ascii="Calibri" w:hAnsi="Calibri"/>
          <w:sz w:val="22"/>
          <w:szCs w:val="22"/>
        </w:rPr>
      </w:pPr>
      <w:r>
        <w:rPr>
          <w:rFonts w:ascii="Calibri" w:hAnsi="Calibri"/>
          <w:sz w:val="22"/>
          <w:szCs w:val="22"/>
        </w:rPr>
        <w:t>Zmiana postanowień zawartej umowy może nastąpić za zgodą obu stron wyrażoną na piśmie, pod rygorem nieważności.</w:t>
      </w:r>
    </w:p>
    <w:p w14:paraId="4491160F" w14:textId="77777777" w:rsidR="008936A9" w:rsidRDefault="008936A9" w:rsidP="008936A9">
      <w:pPr>
        <w:numPr>
          <w:ilvl w:val="0"/>
          <w:numId w:val="49"/>
        </w:numPr>
        <w:tabs>
          <w:tab w:val="num" w:pos="1155"/>
        </w:tabs>
        <w:spacing w:after="120" w:line="288" w:lineRule="auto"/>
        <w:ind w:left="714" w:hanging="357"/>
        <w:jc w:val="both"/>
        <w:rPr>
          <w:rFonts w:ascii="Calibri" w:hAnsi="Calibri"/>
          <w:sz w:val="22"/>
          <w:szCs w:val="22"/>
        </w:rPr>
      </w:pPr>
      <w:r>
        <w:rPr>
          <w:rFonts w:ascii="Calibri" w:hAnsi="Calibri"/>
          <w:sz w:val="22"/>
          <w:szCs w:val="22"/>
        </w:rPr>
        <w:t>W sprawach nieuregulowanych w niniejszej umowie stosuje się przepisy Kodeksu Cywilnego.    W razie braku możliwości polubownego załatwienia sporów, spory powstałe przy realizacji niniejszej umowy będą rozstrzygane przez Sąd właściwy dla siedziby Zamawiającego.</w:t>
      </w:r>
    </w:p>
    <w:p w14:paraId="4E2FB324" w14:textId="77777777" w:rsidR="008936A9" w:rsidRPr="009A2EB7" w:rsidRDefault="008936A9" w:rsidP="008936A9">
      <w:pPr>
        <w:spacing w:line="276" w:lineRule="auto"/>
        <w:ind w:left="360"/>
        <w:jc w:val="both"/>
        <w:rPr>
          <w:rFonts w:asciiTheme="minorHAnsi" w:hAnsiTheme="minorHAnsi" w:cstheme="minorHAnsi"/>
          <w:b/>
          <w:sz w:val="22"/>
          <w:szCs w:val="22"/>
        </w:rPr>
      </w:pPr>
    </w:p>
    <w:p w14:paraId="0099D091" w14:textId="223B6B6A" w:rsidR="00AC418A" w:rsidRPr="009A2EB7" w:rsidRDefault="00A5619F" w:rsidP="00F306C2">
      <w:pPr>
        <w:numPr>
          <w:ilvl w:val="0"/>
          <w:numId w:val="16"/>
        </w:numPr>
        <w:spacing w:line="276" w:lineRule="auto"/>
        <w:jc w:val="both"/>
        <w:rPr>
          <w:rFonts w:asciiTheme="minorHAnsi" w:hAnsiTheme="minorHAnsi" w:cstheme="minorHAnsi"/>
          <w:b/>
          <w:sz w:val="22"/>
          <w:szCs w:val="22"/>
        </w:rPr>
      </w:pPr>
      <w:r w:rsidRPr="009A2EB7">
        <w:rPr>
          <w:rFonts w:asciiTheme="minorHAnsi" w:hAnsiTheme="minorHAnsi" w:cstheme="minorHAnsi"/>
          <w:b/>
          <w:sz w:val="22"/>
          <w:szCs w:val="22"/>
        </w:rPr>
        <w:t>Załączniki</w:t>
      </w:r>
      <w:r w:rsidR="00AC418A" w:rsidRPr="009A2EB7">
        <w:rPr>
          <w:rFonts w:asciiTheme="minorHAnsi" w:hAnsiTheme="minorHAnsi" w:cstheme="minorHAnsi"/>
          <w:b/>
          <w:sz w:val="22"/>
          <w:szCs w:val="22"/>
        </w:rPr>
        <w:t xml:space="preserve">: </w:t>
      </w:r>
    </w:p>
    <w:p w14:paraId="4973B8E5" w14:textId="27737E59" w:rsidR="00E9200B" w:rsidRPr="009A2EB7" w:rsidRDefault="00A5619F" w:rsidP="00AF09AC">
      <w:pPr>
        <w:spacing w:line="276" w:lineRule="auto"/>
        <w:ind w:left="360"/>
        <w:jc w:val="both"/>
        <w:rPr>
          <w:rFonts w:asciiTheme="minorHAnsi" w:hAnsiTheme="minorHAnsi" w:cstheme="minorHAnsi"/>
          <w:sz w:val="22"/>
          <w:szCs w:val="22"/>
        </w:rPr>
      </w:pPr>
      <w:r w:rsidRPr="009A2EB7">
        <w:rPr>
          <w:rFonts w:asciiTheme="minorHAnsi" w:hAnsiTheme="minorHAnsi" w:cstheme="minorHAnsi"/>
          <w:sz w:val="22"/>
          <w:szCs w:val="22"/>
        </w:rPr>
        <w:t>Za</w:t>
      </w:r>
      <w:r w:rsidR="00A86387" w:rsidRPr="009A2EB7">
        <w:rPr>
          <w:rFonts w:asciiTheme="minorHAnsi" w:hAnsiTheme="minorHAnsi" w:cstheme="minorHAnsi"/>
          <w:sz w:val="22"/>
          <w:szCs w:val="22"/>
        </w:rPr>
        <w:t xml:space="preserve">łącznik nr </w:t>
      </w:r>
      <w:r w:rsidR="009A2EB7" w:rsidRPr="009A2EB7">
        <w:rPr>
          <w:rFonts w:asciiTheme="minorHAnsi" w:hAnsiTheme="minorHAnsi" w:cstheme="minorHAnsi"/>
          <w:sz w:val="22"/>
          <w:szCs w:val="22"/>
        </w:rPr>
        <w:t>1</w:t>
      </w:r>
      <w:r w:rsidR="00A86387" w:rsidRPr="009A2EB7">
        <w:rPr>
          <w:rFonts w:asciiTheme="minorHAnsi" w:hAnsiTheme="minorHAnsi" w:cstheme="minorHAnsi"/>
          <w:sz w:val="22"/>
          <w:szCs w:val="22"/>
        </w:rPr>
        <w:t xml:space="preserve"> – Formu</w:t>
      </w:r>
      <w:r w:rsidR="00AF09AC" w:rsidRPr="009A2EB7">
        <w:rPr>
          <w:rFonts w:asciiTheme="minorHAnsi" w:hAnsiTheme="minorHAnsi" w:cstheme="minorHAnsi"/>
          <w:sz w:val="22"/>
          <w:szCs w:val="22"/>
        </w:rPr>
        <w:t>larz Oferty wraz z załącznikiem.</w:t>
      </w:r>
    </w:p>
    <w:p w14:paraId="6EBDFCF2" w14:textId="77777777" w:rsidR="0097798C" w:rsidRPr="009A2EB7" w:rsidRDefault="0097798C" w:rsidP="00AF09AC">
      <w:pPr>
        <w:spacing w:line="276" w:lineRule="auto"/>
        <w:ind w:left="360"/>
        <w:jc w:val="both"/>
        <w:rPr>
          <w:rFonts w:asciiTheme="minorHAnsi" w:hAnsiTheme="minorHAnsi" w:cstheme="minorHAnsi"/>
          <w:sz w:val="22"/>
          <w:szCs w:val="22"/>
        </w:rPr>
      </w:pPr>
    </w:p>
    <w:sectPr w:rsidR="0097798C" w:rsidRPr="009A2EB7" w:rsidSect="00AC418A">
      <w:footerReference w:type="even" r:id="rId12"/>
      <w:footerReference w:type="default" r:id="rId13"/>
      <w:pgSz w:w="11906" w:h="16838"/>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D7A3" w14:textId="77777777" w:rsidR="00303B76" w:rsidRDefault="00303B76">
      <w:r>
        <w:separator/>
      </w:r>
    </w:p>
  </w:endnote>
  <w:endnote w:type="continuationSeparator" w:id="0">
    <w:p w14:paraId="1AFE87DD" w14:textId="77777777" w:rsidR="00303B76" w:rsidRDefault="0030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6B15" w14:textId="77777777" w:rsidR="00217C51" w:rsidRDefault="00217C51" w:rsidP="00F37B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B6EDE8" w14:textId="77777777" w:rsidR="00217C51" w:rsidRDefault="00217C51" w:rsidP="002B32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594100"/>
      <w:docPartObj>
        <w:docPartGallery w:val="Page Numbers (Bottom of Page)"/>
        <w:docPartUnique/>
      </w:docPartObj>
    </w:sdtPr>
    <w:sdtEndPr/>
    <w:sdtContent>
      <w:p w14:paraId="42CE9CB6" w14:textId="50C010C9" w:rsidR="00663E2D" w:rsidRDefault="00663E2D">
        <w:pPr>
          <w:pStyle w:val="Stopka"/>
          <w:jc w:val="center"/>
        </w:pPr>
        <w:r>
          <w:fldChar w:fldCharType="begin"/>
        </w:r>
        <w:r>
          <w:instrText>PAGE   \* MERGEFORMAT</w:instrText>
        </w:r>
        <w:r>
          <w:fldChar w:fldCharType="separate"/>
        </w:r>
        <w:r>
          <w:t>2</w:t>
        </w:r>
        <w:r>
          <w:fldChar w:fldCharType="end"/>
        </w:r>
      </w:p>
    </w:sdtContent>
  </w:sdt>
  <w:p w14:paraId="72D90691" w14:textId="77777777" w:rsidR="00217C51" w:rsidRDefault="00217C51" w:rsidP="002B32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3E5F" w14:textId="77777777" w:rsidR="00303B76" w:rsidRDefault="00303B76">
      <w:r>
        <w:separator/>
      </w:r>
    </w:p>
  </w:footnote>
  <w:footnote w:type="continuationSeparator" w:id="0">
    <w:p w14:paraId="6532F035" w14:textId="77777777" w:rsidR="00303B76" w:rsidRDefault="00303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105"/>
    <w:multiLevelType w:val="hybridMultilevel"/>
    <w:tmpl w:val="ACD61A1A"/>
    <w:lvl w:ilvl="0" w:tplc="CDFE2E2A">
      <w:start w:val="1"/>
      <w:numFmt w:val="bullet"/>
      <w:lvlText w:val=""/>
      <w:lvlJc w:val="left"/>
      <w:pPr>
        <w:tabs>
          <w:tab w:val="num" w:pos="1440"/>
        </w:tabs>
        <w:ind w:left="1440" w:hanging="360"/>
      </w:pPr>
      <w:rPr>
        <w:rFonts w:ascii="Wingdings" w:hAnsi="Wingdings" w:hint="default"/>
      </w:rPr>
    </w:lvl>
    <w:lvl w:ilvl="1" w:tplc="5A30524A" w:tentative="1">
      <w:start w:val="1"/>
      <w:numFmt w:val="bullet"/>
      <w:lvlText w:val="o"/>
      <w:lvlJc w:val="left"/>
      <w:pPr>
        <w:tabs>
          <w:tab w:val="num" w:pos="2160"/>
        </w:tabs>
        <w:ind w:left="2160" w:hanging="360"/>
      </w:pPr>
      <w:rPr>
        <w:rFonts w:ascii="Courier New" w:hAnsi="Courier New" w:cs="Courier New" w:hint="default"/>
      </w:rPr>
    </w:lvl>
    <w:lvl w:ilvl="2" w:tplc="4E8825C2" w:tentative="1">
      <w:start w:val="1"/>
      <w:numFmt w:val="bullet"/>
      <w:lvlText w:val=""/>
      <w:lvlJc w:val="left"/>
      <w:pPr>
        <w:tabs>
          <w:tab w:val="num" w:pos="2880"/>
        </w:tabs>
        <w:ind w:left="2880" w:hanging="360"/>
      </w:pPr>
      <w:rPr>
        <w:rFonts w:ascii="Wingdings" w:hAnsi="Wingdings" w:hint="default"/>
      </w:rPr>
    </w:lvl>
    <w:lvl w:ilvl="3" w:tplc="117ABC3C" w:tentative="1">
      <w:start w:val="1"/>
      <w:numFmt w:val="bullet"/>
      <w:lvlText w:val=""/>
      <w:lvlJc w:val="left"/>
      <w:pPr>
        <w:tabs>
          <w:tab w:val="num" w:pos="3600"/>
        </w:tabs>
        <w:ind w:left="3600" w:hanging="360"/>
      </w:pPr>
      <w:rPr>
        <w:rFonts w:ascii="Symbol" w:hAnsi="Symbol" w:hint="default"/>
      </w:rPr>
    </w:lvl>
    <w:lvl w:ilvl="4" w:tplc="EE140E82" w:tentative="1">
      <w:start w:val="1"/>
      <w:numFmt w:val="bullet"/>
      <w:lvlText w:val="o"/>
      <w:lvlJc w:val="left"/>
      <w:pPr>
        <w:tabs>
          <w:tab w:val="num" w:pos="4320"/>
        </w:tabs>
        <w:ind w:left="4320" w:hanging="360"/>
      </w:pPr>
      <w:rPr>
        <w:rFonts w:ascii="Courier New" w:hAnsi="Courier New" w:cs="Courier New" w:hint="default"/>
      </w:rPr>
    </w:lvl>
    <w:lvl w:ilvl="5" w:tplc="045EEF00" w:tentative="1">
      <w:start w:val="1"/>
      <w:numFmt w:val="bullet"/>
      <w:lvlText w:val=""/>
      <w:lvlJc w:val="left"/>
      <w:pPr>
        <w:tabs>
          <w:tab w:val="num" w:pos="5040"/>
        </w:tabs>
        <w:ind w:left="5040" w:hanging="360"/>
      </w:pPr>
      <w:rPr>
        <w:rFonts w:ascii="Wingdings" w:hAnsi="Wingdings" w:hint="default"/>
      </w:rPr>
    </w:lvl>
    <w:lvl w:ilvl="6" w:tplc="5E3C90E2" w:tentative="1">
      <w:start w:val="1"/>
      <w:numFmt w:val="bullet"/>
      <w:lvlText w:val=""/>
      <w:lvlJc w:val="left"/>
      <w:pPr>
        <w:tabs>
          <w:tab w:val="num" w:pos="5760"/>
        </w:tabs>
        <w:ind w:left="5760" w:hanging="360"/>
      </w:pPr>
      <w:rPr>
        <w:rFonts w:ascii="Symbol" w:hAnsi="Symbol" w:hint="default"/>
      </w:rPr>
    </w:lvl>
    <w:lvl w:ilvl="7" w:tplc="A12CB944" w:tentative="1">
      <w:start w:val="1"/>
      <w:numFmt w:val="bullet"/>
      <w:lvlText w:val="o"/>
      <w:lvlJc w:val="left"/>
      <w:pPr>
        <w:tabs>
          <w:tab w:val="num" w:pos="6480"/>
        </w:tabs>
        <w:ind w:left="6480" w:hanging="360"/>
      </w:pPr>
      <w:rPr>
        <w:rFonts w:ascii="Courier New" w:hAnsi="Courier New" w:cs="Courier New" w:hint="default"/>
      </w:rPr>
    </w:lvl>
    <w:lvl w:ilvl="8" w:tplc="DC621A7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AF0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77B01"/>
    <w:multiLevelType w:val="hybridMultilevel"/>
    <w:tmpl w:val="78D4DD42"/>
    <w:lvl w:ilvl="0" w:tplc="44BE8FD0">
      <w:start w:val="1"/>
      <w:numFmt w:val="decimal"/>
      <w:lvlText w:val="%1)"/>
      <w:lvlJc w:val="left"/>
      <w:pPr>
        <w:ind w:left="720" w:hanging="360"/>
      </w:pPr>
    </w:lvl>
    <w:lvl w:ilvl="1" w:tplc="B54EEDAC" w:tentative="1">
      <w:start w:val="1"/>
      <w:numFmt w:val="lowerLetter"/>
      <w:lvlText w:val="%2."/>
      <w:lvlJc w:val="left"/>
      <w:pPr>
        <w:ind w:left="1440" w:hanging="360"/>
      </w:pPr>
    </w:lvl>
    <w:lvl w:ilvl="2" w:tplc="64DEF598" w:tentative="1">
      <w:start w:val="1"/>
      <w:numFmt w:val="lowerRoman"/>
      <w:lvlText w:val="%3."/>
      <w:lvlJc w:val="right"/>
      <w:pPr>
        <w:ind w:left="2160" w:hanging="180"/>
      </w:pPr>
    </w:lvl>
    <w:lvl w:ilvl="3" w:tplc="8B62A15E" w:tentative="1">
      <w:start w:val="1"/>
      <w:numFmt w:val="decimal"/>
      <w:lvlText w:val="%4."/>
      <w:lvlJc w:val="left"/>
      <w:pPr>
        <w:ind w:left="2880" w:hanging="360"/>
      </w:pPr>
    </w:lvl>
    <w:lvl w:ilvl="4" w:tplc="2D28B4E4" w:tentative="1">
      <w:start w:val="1"/>
      <w:numFmt w:val="lowerLetter"/>
      <w:lvlText w:val="%5."/>
      <w:lvlJc w:val="left"/>
      <w:pPr>
        <w:ind w:left="3600" w:hanging="360"/>
      </w:pPr>
    </w:lvl>
    <w:lvl w:ilvl="5" w:tplc="0458F1D6" w:tentative="1">
      <w:start w:val="1"/>
      <w:numFmt w:val="lowerRoman"/>
      <w:lvlText w:val="%6."/>
      <w:lvlJc w:val="right"/>
      <w:pPr>
        <w:ind w:left="4320" w:hanging="180"/>
      </w:pPr>
    </w:lvl>
    <w:lvl w:ilvl="6" w:tplc="2556A33A" w:tentative="1">
      <w:start w:val="1"/>
      <w:numFmt w:val="decimal"/>
      <w:lvlText w:val="%7."/>
      <w:lvlJc w:val="left"/>
      <w:pPr>
        <w:ind w:left="5040" w:hanging="360"/>
      </w:pPr>
    </w:lvl>
    <w:lvl w:ilvl="7" w:tplc="5E7E93DA" w:tentative="1">
      <w:start w:val="1"/>
      <w:numFmt w:val="lowerLetter"/>
      <w:lvlText w:val="%8."/>
      <w:lvlJc w:val="left"/>
      <w:pPr>
        <w:ind w:left="5760" w:hanging="360"/>
      </w:pPr>
    </w:lvl>
    <w:lvl w:ilvl="8" w:tplc="B6521584" w:tentative="1">
      <w:start w:val="1"/>
      <w:numFmt w:val="lowerRoman"/>
      <w:lvlText w:val="%9."/>
      <w:lvlJc w:val="right"/>
      <w:pPr>
        <w:ind w:left="6480" w:hanging="180"/>
      </w:pPr>
    </w:lvl>
  </w:abstractNum>
  <w:abstractNum w:abstractNumId="3" w15:restartNumberingAfterBreak="0">
    <w:nsid w:val="09E53453"/>
    <w:multiLevelType w:val="hybridMultilevel"/>
    <w:tmpl w:val="FC2E2FE4"/>
    <w:lvl w:ilvl="0" w:tplc="04150011">
      <w:start w:val="1"/>
      <w:numFmt w:val="decimal"/>
      <w:lvlText w:val="%1."/>
      <w:lvlJc w:val="left"/>
      <w:pPr>
        <w:tabs>
          <w:tab w:val="num" w:pos="360"/>
        </w:tabs>
        <w:ind w:left="360" w:hanging="360"/>
      </w:pPr>
      <w:rPr>
        <w:rFonts w:hint="default"/>
        <w:strike w:val="0"/>
        <w:dstrike w:val="0"/>
      </w:rPr>
    </w:lvl>
    <w:lvl w:ilvl="1" w:tplc="04150019">
      <w:start w:val="1"/>
      <w:numFmt w:val="lowerLetter"/>
      <w:lvlText w:val="%2)"/>
      <w:lvlJc w:val="left"/>
      <w:pPr>
        <w:tabs>
          <w:tab w:val="num" w:pos="624"/>
        </w:tabs>
        <w:ind w:left="624" w:hanging="227"/>
      </w:pPr>
      <w:rPr>
        <w:rFonts w:hint="default"/>
        <w:strike w:val="0"/>
        <w:d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B45A56"/>
    <w:multiLevelType w:val="multilevel"/>
    <w:tmpl w:val="9DEAB6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96DC8"/>
    <w:multiLevelType w:val="hybridMultilevel"/>
    <w:tmpl w:val="66BC9F64"/>
    <w:lvl w:ilvl="0" w:tplc="43F8D274">
      <w:start w:val="1"/>
      <w:numFmt w:val="decimal"/>
      <w:lvlText w:val="%1."/>
      <w:lvlJc w:val="left"/>
      <w:pPr>
        <w:ind w:left="720" w:hanging="360"/>
      </w:pPr>
      <w:rPr>
        <w:rFonts w:hint="default"/>
      </w:rPr>
    </w:lvl>
    <w:lvl w:ilvl="1" w:tplc="F9D870D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0415000F">
      <w:start w:val="1"/>
      <w:numFmt w:val="bullet"/>
      <w:lvlText w:val="−"/>
      <w:lvlJc w:val="left"/>
      <w:pPr>
        <w:ind w:left="1146" w:hanging="360"/>
      </w:pPr>
      <w:rPr>
        <w:rFonts w:ascii="Times New Roman" w:hAnsi="Times New Roman" w:cs="Times New Roman" w:hint="default"/>
        <w:color w:val="auto"/>
      </w:rPr>
    </w:lvl>
    <w:lvl w:ilvl="1" w:tplc="04150019">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7" w15:restartNumberingAfterBreak="0">
    <w:nsid w:val="1B484F40"/>
    <w:multiLevelType w:val="hybridMultilevel"/>
    <w:tmpl w:val="DA044D80"/>
    <w:lvl w:ilvl="0" w:tplc="D944B23E">
      <w:start w:val="1"/>
      <w:numFmt w:val="decimal"/>
      <w:lvlText w:val="%1."/>
      <w:lvlJc w:val="left"/>
      <w:pPr>
        <w:tabs>
          <w:tab w:val="num" w:pos="720"/>
        </w:tabs>
        <w:ind w:left="720" w:hanging="360"/>
      </w:pPr>
      <w:rPr>
        <w:rFonts w:hint="default"/>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1B653057"/>
    <w:multiLevelType w:val="hybridMultilevel"/>
    <w:tmpl w:val="8D8A5170"/>
    <w:lvl w:ilvl="0" w:tplc="842AE628">
      <w:start w:val="1"/>
      <w:numFmt w:val="decimal"/>
      <w:lvlText w:val="%1)"/>
      <w:lvlJc w:val="left"/>
      <w:pPr>
        <w:tabs>
          <w:tab w:val="num" w:pos="1069"/>
        </w:tabs>
        <w:ind w:left="1069"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F7335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C922A7"/>
    <w:multiLevelType w:val="hybridMultilevel"/>
    <w:tmpl w:val="1E309252"/>
    <w:lvl w:ilvl="0" w:tplc="04150011">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0B59F3"/>
    <w:multiLevelType w:val="hybridMultilevel"/>
    <w:tmpl w:val="4A807BAA"/>
    <w:lvl w:ilvl="0" w:tplc="C7C2D1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CC7D50"/>
    <w:multiLevelType w:val="hybridMultilevel"/>
    <w:tmpl w:val="814825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E139CD"/>
    <w:multiLevelType w:val="hybridMultilevel"/>
    <w:tmpl w:val="10784A78"/>
    <w:lvl w:ilvl="0" w:tplc="905CA24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4D4222"/>
    <w:multiLevelType w:val="hybridMultilevel"/>
    <w:tmpl w:val="C83895DC"/>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15:restartNumberingAfterBreak="0">
    <w:nsid w:val="254F761F"/>
    <w:multiLevelType w:val="hybridMultilevel"/>
    <w:tmpl w:val="8E385B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571D5"/>
    <w:multiLevelType w:val="hybridMultilevel"/>
    <w:tmpl w:val="6DFCE880"/>
    <w:lvl w:ilvl="0" w:tplc="04150011">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FD1861"/>
    <w:multiLevelType w:val="hybridMultilevel"/>
    <w:tmpl w:val="EFE02A40"/>
    <w:lvl w:ilvl="0" w:tplc="F15E63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E7F6AEC"/>
    <w:multiLevelType w:val="hybridMultilevel"/>
    <w:tmpl w:val="D46E030C"/>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624"/>
        </w:tabs>
        <w:ind w:left="624" w:hanging="227"/>
      </w:pPr>
      <w:rPr>
        <w:rFonts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ED26243"/>
    <w:multiLevelType w:val="singleLevel"/>
    <w:tmpl w:val="7DD611D4"/>
    <w:lvl w:ilvl="0">
      <w:start w:val="1"/>
      <w:numFmt w:val="decimal"/>
      <w:lvlText w:val="%1."/>
      <w:lvlJc w:val="left"/>
      <w:pPr>
        <w:tabs>
          <w:tab w:val="num" w:pos="360"/>
        </w:tabs>
        <w:ind w:left="360" w:hanging="360"/>
      </w:pPr>
      <w:rPr>
        <w:rFonts w:hint="default"/>
        <w:b w:val="0"/>
        <w:i w:val="0"/>
      </w:rPr>
    </w:lvl>
  </w:abstractNum>
  <w:abstractNum w:abstractNumId="20" w15:restartNumberingAfterBreak="0">
    <w:nsid w:val="31862B6F"/>
    <w:multiLevelType w:val="hybridMultilevel"/>
    <w:tmpl w:val="FC2E2FE4"/>
    <w:lvl w:ilvl="0" w:tplc="5CBC01BE">
      <w:start w:val="1"/>
      <w:numFmt w:val="decimal"/>
      <w:lvlText w:val="%1."/>
      <w:lvlJc w:val="left"/>
      <w:pPr>
        <w:tabs>
          <w:tab w:val="num" w:pos="360"/>
        </w:tabs>
        <w:ind w:left="360" w:hanging="360"/>
      </w:pPr>
      <w:rPr>
        <w:rFonts w:hint="default"/>
        <w:strike w:val="0"/>
        <w:dstrike w:val="0"/>
      </w:rPr>
    </w:lvl>
    <w:lvl w:ilvl="1" w:tplc="299CB21C">
      <w:start w:val="1"/>
      <w:numFmt w:val="lowerLetter"/>
      <w:lvlText w:val="%2)"/>
      <w:lvlJc w:val="left"/>
      <w:pPr>
        <w:tabs>
          <w:tab w:val="num" w:pos="624"/>
        </w:tabs>
        <w:ind w:left="624" w:hanging="227"/>
      </w:pPr>
      <w:rPr>
        <w:rFonts w:hint="default"/>
        <w:strike w:val="0"/>
        <w:dstrike w:val="0"/>
      </w:rPr>
    </w:lvl>
    <w:lvl w:ilvl="2" w:tplc="675CC64A" w:tentative="1">
      <w:start w:val="1"/>
      <w:numFmt w:val="lowerRoman"/>
      <w:lvlText w:val="%3."/>
      <w:lvlJc w:val="right"/>
      <w:pPr>
        <w:tabs>
          <w:tab w:val="num" w:pos="2160"/>
        </w:tabs>
        <w:ind w:left="2160" w:hanging="180"/>
      </w:pPr>
    </w:lvl>
    <w:lvl w:ilvl="3" w:tplc="A7FCDDC8" w:tentative="1">
      <w:start w:val="1"/>
      <w:numFmt w:val="decimal"/>
      <w:lvlText w:val="%4."/>
      <w:lvlJc w:val="left"/>
      <w:pPr>
        <w:tabs>
          <w:tab w:val="num" w:pos="2880"/>
        </w:tabs>
        <w:ind w:left="2880" w:hanging="360"/>
      </w:pPr>
    </w:lvl>
    <w:lvl w:ilvl="4" w:tplc="EA208702" w:tentative="1">
      <w:start w:val="1"/>
      <w:numFmt w:val="lowerLetter"/>
      <w:lvlText w:val="%5."/>
      <w:lvlJc w:val="left"/>
      <w:pPr>
        <w:tabs>
          <w:tab w:val="num" w:pos="3600"/>
        </w:tabs>
        <w:ind w:left="3600" w:hanging="360"/>
      </w:pPr>
    </w:lvl>
    <w:lvl w:ilvl="5" w:tplc="CC4E5578" w:tentative="1">
      <w:start w:val="1"/>
      <w:numFmt w:val="lowerRoman"/>
      <w:lvlText w:val="%6."/>
      <w:lvlJc w:val="right"/>
      <w:pPr>
        <w:tabs>
          <w:tab w:val="num" w:pos="4320"/>
        </w:tabs>
        <w:ind w:left="4320" w:hanging="180"/>
      </w:pPr>
    </w:lvl>
    <w:lvl w:ilvl="6" w:tplc="5C603AD8" w:tentative="1">
      <w:start w:val="1"/>
      <w:numFmt w:val="decimal"/>
      <w:lvlText w:val="%7."/>
      <w:lvlJc w:val="left"/>
      <w:pPr>
        <w:tabs>
          <w:tab w:val="num" w:pos="5040"/>
        </w:tabs>
        <w:ind w:left="5040" w:hanging="360"/>
      </w:pPr>
    </w:lvl>
    <w:lvl w:ilvl="7" w:tplc="BCC2CE30" w:tentative="1">
      <w:start w:val="1"/>
      <w:numFmt w:val="lowerLetter"/>
      <w:lvlText w:val="%8."/>
      <w:lvlJc w:val="left"/>
      <w:pPr>
        <w:tabs>
          <w:tab w:val="num" w:pos="5760"/>
        </w:tabs>
        <w:ind w:left="5760" w:hanging="360"/>
      </w:pPr>
    </w:lvl>
    <w:lvl w:ilvl="8" w:tplc="898052FE" w:tentative="1">
      <w:start w:val="1"/>
      <w:numFmt w:val="lowerRoman"/>
      <w:lvlText w:val="%9."/>
      <w:lvlJc w:val="right"/>
      <w:pPr>
        <w:tabs>
          <w:tab w:val="num" w:pos="6480"/>
        </w:tabs>
        <w:ind w:left="6480" w:hanging="180"/>
      </w:pPr>
    </w:lvl>
  </w:abstractNum>
  <w:abstractNum w:abstractNumId="21" w15:restartNumberingAfterBreak="0">
    <w:nsid w:val="330638AE"/>
    <w:multiLevelType w:val="hybridMultilevel"/>
    <w:tmpl w:val="D722DDBA"/>
    <w:lvl w:ilvl="0" w:tplc="43F8D274">
      <w:start w:val="1"/>
      <w:numFmt w:val="bullet"/>
      <w:lvlText w:val="−"/>
      <w:lvlJc w:val="left"/>
      <w:pPr>
        <w:ind w:left="1146" w:hanging="360"/>
      </w:pPr>
      <w:rPr>
        <w:rFonts w:ascii="Times New Roman" w:hAnsi="Times New Roman" w:cs="Times New Roman" w:hint="default"/>
        <w:color w:val="auto"/>
      </w:rPr>
    </w:lvl>
    <w:lvl w:ilvl="1" w:tplc="F9D870D0"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2" w15:restartNumberingAfterBreak="0">
    <w:nsid w:val="363D0AF2"/>
    <w:multiLevelType w:val="hybridMultilevel"/>
    <w:tmpl w:val="806069E8"/>
    <w:lvl w:ilvl="0" w:tplc="CC103792">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3719042A"/>
    <w:multiLevelType w:val="hybridMultilevel"/>
    <w:tmpl w:val="8B18A482"/>
    <w:lvl w:ilvl="0" w:tplc="E07C8B60">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BB0A34"/>
    <w:multiLevelType w:val="hybridMultilevel"/>
    <w:tmpl w:val="3EA84598"/>
    <w:lvl w:ilvl="0" w:tplc="272C08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B03F0"/>
    <w:multiLevelType w:val="multilevel"/>
    <w:tmpl w:val="603449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08519E"/>
    <w:multiLevelType w:val="singleLevel"/>
    <w:tmpl w:val="B28AE2EC"/>
    <w:lvl w:ilvl="0">
      <w:start w:val="1"/>
      <w:numFmt w:val="decimal"/>
      <w:lvlText w:val="%1."/>
      <w:lvlJc w:val="left"/>
      <w:pPr>
        <w:tabs>
          <w:tab w:val="num" w:pos="360"/>
        </w:tabs>
        <w:ind w:left="360" w:hanging="360"/>
      </w:pPr>
      <w:rPr>
        <w:rFonts w:hint="default"/>
      </w:rPr>
    </w:lvl>
  </w:abstractNum>
  <w:abstractNum w:abstractNumId="27" w15:restartNumberingAfterBreak="0">
    <w:nsid w:val="482F7B8E"/>
    <w:multiLevelType w:val="hybridMultilevel"/>
    <w:tmpl w:val="B77825CC"/>
    <w:lvl w:ilvl="0" w:tplc="16481CE2">
      <w:start w:val="1"/>
      <w:numFmt w:val="decimal"/>
      <w:lvlText w:val="%1."/>
      <w:lvlJc w:val="left"/>
      <w:pPr>
        <w:ind w:left="720" w:hanging="360"/>
      </w:pPr>
    </w:lvl>
    <w:lvl w:ilvl="1" w:tplc="7CEC10A0" w:tentative="1">
      <w:start w:val="1"/>
      <w:numFmt w:val="lowerLetter"/>
      <w:lvlText w:val="%2."/>
      <w:lvlJc w:val="left"/>
      <w:pPr>
        <w:ind w:left="1440" w:hanging="360"/>
      </w:pPr>
    </w:lvl>
    <w:lvl w:ilvl="2" w:tplc="448052B8" w:tentative="1">
      <w:start w:val="1"/>
      <w:numFmt w:val="lowerRoman"/>
      <w:lvlText w:val="%3."/>
      <w:lvlJc w:val="right"/>
      <w:pPr>
        <w:ind w:left="2160" w:hanging="180"/>
      </w:pPr>
    </w:lvl>
    <w:lvl w:ilvl="3" w:tplc="D2CC684E">
      <w:start w:val="1"/>
      <w:numFmt w:val="decimal"/>
      <w:lvlText w:val="%4."/>
      <w:lvlJc w:val="left"/>
      <w:pPr>
        <w:ind w:left="2880" w:hanging="360"/>
      </w:pPr>
    </w:lvl>
    <w:lvl w:ilvl="4" w:tplc="F0E62C3E" w:tentative="1">
      <w:start w:val="1"/>
      <w:numFmt w:val="lowerLetter"/>
      <w:lvlText w:val="%5."/>
      <w:lvlJc w:val="left"/>
      <w:pPr>
        <w:ind w:left="3600" w:hanging="360"/>
      </w:pPr>
    </w:lvl>
    <w:lvl w:ilvl="5" w:tplc="93DAB5EC" w:tentative="1">
      <w:start w:val="1"/>
      <w:numFmt w:val="lowerRoman"/>
      <w:lvlText w:val="%6."/>
      <w:lvlJc w:val="right"/>
      <w:pPr>
        <w:ind w:left="4320" w:hanging="180"/>
      </w:pPr>
    </w:lvl>
    <w:lvl w:ilvl="6" w:tplc="8F589304" w:tentative="1">
      <w:start w:val="1"/>
      <w:numFmt w:val="decimal"/>
      <w:lvlText w:val="%7."/>
      <w:lvlJc w:val="left"/>
      <w:pPr>
        <w:ind w:left="5040" w:hanging="360"/>
      </w:pPr>
    </w:lvl>
    <w:lvl w:ilvl="7" w:tplc="896EE3B4" w:tentative="1">
      <w:start w:val="1"/>
      <w:numFmt w:val="lowerLetter"/>
      <w:lvlText w:val="%8."/>
      <w:lvlJc w:val="left"/>
      <w:pPr>
        <w:ind w:left="5760" w:hanging="360"/>
      </w:pPr>
    </w:lvl>
    <w:lvl w:ilvl="8" w:tplc="0B08A440" w:tentative="1">
      <w:start w:val="1"/>
      <w:numFmt w:val="lowerRoman"/>
      <w:lvlText w:val="%9."/>
      <w:lvlJc w:val="right"/>
      <w:pPr>
        <w:ind w:left="6480" w:hanging="180"/>
      </w:pPr>
    </w:lvl>
  </w:abstractNum>
  <w:abstractNum w:abstractNumId="28" w15:restartNumberingAfterBreak="0">
    <w:nsid w:val="48D14602"/>
    <w:multiLevelType w:val="hybridMultilevel"/>
    <w:tmpl w:val="67547DD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9B15430"/>
    <w:multiLevelType w:val="multilevel"/>
    <w:tmpl w:val="11A439C2"/>
    <w:lvl w:ilvl="0">
      <w:start w:val="6"/>
      <w:numFmt w:val="decimal"/>
      <w:lvlText w:val="%1"/>
      <w:lvlJc w:val="left"/>
      <w:pPr>
        <w:ind w:left="360" w:hanging="360"/>
      </w:pPr>
      <w:rPr>
        <w:rFonts w:asciiTheme="minorHAnsi" w:eastAsia="Times New Roman" w:hAnsiTheme="minorHAnsi" w:cstheme="minorHAnsi" w:hint="default"/>
        <w:sz w:val="24"/>
      </w:rPr>
    </w:lvl>
    <w:lvl w:ilvl="1">
      <w:start w:val="2"/>
      <w:numFmt w:val="decimal"/>
      <w:lvlText w:val="%1.%2"/>
      <w:lvlJc w:val="left"/>
      <w:pPr>
        <w:ind w:left="785" w:hanging="360"/>
      </w:pPr>
      <w:rPr>
        <w:rFonts w:asciiTheme="minorHAnsi" w:eastAsia="Times New Roman" w:hAnsiTheme="minorHAnsi" w:cstheme="minorHAnsi" w:hint="default"/>
        <w:sz w:val="24"/>
      </w:rPr>
    </w:lvl>
    <w:lvl w:ilvl="2">
      <w:start w:val="1"/>
      <w:numFmt w:val="decimal"/>
      <w:lvlText w:val="%1.%2.%3"/>
      <w:lvlJc w:val="left"/>
      <w:pPr>
        <w:ind w:left="1570" w:hanging="720"/>
      </w:pPr>
      <w:rPr>
        <w:rFonts w:asciiTheme="minorHAnsi" w:eastAsia="Times New Roman" w:hAnsiTheme="minorHAnsi" w:cstheme="minorHAnsi" w:hint="default"/>
        <w:sz w:val="24"/>
      </w:rPr>
    </w:lvl>
    <w:lvl w:ilvl="3">
      <w:start w:val="1"/>
      <w:numFmt w:val="decimal"/>
      <w:lvlText w:val="%1.%2.%3.%4"/>
      <w:lvlJc w:val="left"/>
      <w:pPr>
        <w:ind w:left="1995" w:hanging="720"/>
      </w:pPr>
      <w:rPr>
        <w:rFonts w:asciiTheme="minorHAnsi" w:eastAsia="Times New Roman" w:hAnsiTheme="minorHAnsi" w:cstheme="minorHAnsi" w:hint="default"/>
        <w:sz w:val="24"/>
      </w:rPr>
    </w:lvl>
    <w:lvl w:ilvl="4">
      <w:start w:val="1"/>
      <w:numFmt w:val="decimal"/>
      <w:lvlText w:val="%1.%2.%3.%4.%5"/>
      <w:lvlJc w:val="left"/>
      <w:pPr>
        <w:ind w:left="2780" w:hanging="1080"/>
      </w:pPr>
      <w:rPr>
        <w:rFonts w:asciiTheme="minorHAnsi" w:eastAsia="Times New Roman" w:hAnsiTheme="minorHAnsi" w:cstheme="minorHAnsi" w:hint="default"/>
        <w:sz w:val="24"/>
      </w:rPr>
    </w:lvl>
    <w:lvl w:ilvl="5">
      <w:start w:val="1"/>
      <w:numFmt w:val="decimal"/>
      <w:lvlText w:val="%1.%2.%3.%4.%5.%6"/>
      <w:lvlJc w:val="left"/>
      <w:pPr>
        <w:ind w:left="3205" w:hanging="1080"/>
      </w:pPr>
      <w:rPr>
        <w:rFonts w:asciiTheme="minorHAnsi" w:eastAsia="Times New Roman" w:hAnsiTheme="minorHAnsi" w:cstheme="minorHAnsi" w:hint="default"/>
        <w:sz w:val="24"/>
      </w:rPr>
    </w:lvl>
    <w:lvl w:ilvl="6">
      <w:start w:val="1"/>
      <w:numFmt w:val="decimal"/>
      <w:lvlText w:val="%1.%2.%3.%4.%5.%6.%7"/>
      <w:lvlJc w:val="left"/>
      <w:pPr>
        <w:ind w:left="3990" w:hanging="1440"/>
      </w:pPr>
      <w:rPr>
        <w:rFonts w:asciiTheme="minorHAnsi" w:eastAsia="Times New Roman" w:hAnsiTheme="minorHAnsi" w:cstheme="minorHAnsi" w:hint="default"/>
        <w:sz w:val="24"/>
      </w:rPr>
    </w:lvl>
    <w:lvl w:ilvl="7">
      <w:start w:val="1"/>
      <w:numFmt w:val="decimal"/>
      <w:lvlText w:val="%1.%2.%3.%4.%5.%6.%7.%8"/>
      <w:lvlJc w:val="left"/>
      <w:pPr>
        <w:ind w:left="4415" w:hanging="1440"/>
      </w:pPr>
      <w:rPr>
        <w:rFonts w:asciiTheme="minorHAnsi" w:eastAsia="Times New Roman" w:hAnsiTheme="minorHAnsi" w:cstheme="minorHAnsi" w:hint="default"/>
        <w:sz w:val="24"/>
      </w:rPr>
    </w:lvl>
    <w:lvl w:ilvl="8">
      <w:start w:val="1"/>
      <w:numFmt w:val="decimal"/>
      <w:lvlText w:val="%1.%2.%3.%4.%5.%6.%7.%8.%9"/>
      <w:lvlJc w:val="left"/>
      <w:pPr>
        <w:ind w:left="4840" w:hanging="1440"/>
      </w:pPr>
      <w:rPr>
        <w:rFonts w:asciiTheme="minorHAnsi" w:eastAsia="Times New Roman" w:hAnsiTheme="minorHAnsi" w:cstheme="minorHAnsi" w:hint="default"/>
        <w:sz w:val="24"/>
      </w:rPr>
    </w:lvl>
  </w:abstractNum>
  <w:abstractNum w:abstractNumId="30" w15:restartNumberingAfterBreak="0">
    <w:nsid w:val="4DEC0F53"/>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A74136"/>
    <w:multiLevelType w:val="hybridMultilevel"/>
    <w:tmpl w:val="F850B63C"/>
    <w:lvl w:ilvl="0" w:tplc="053C2F40">
      <w:start w:val="1"/>
      <w:numFmt w:val="bullet"/>
      <w:lvlText w:val=""/>
      <w:lvlJc w:val="left"/>
      <w:pPr>
        <w:ind w:left="720" w:hanging="360"/>
      </w:pPr>
      <w:rPr>
        <w:rFonts w:ascii="Symbol" w:hAnsi="Symbol" w:hint="default"/>
      </w:rPr>
    </w:lvl>
    <w:lvl w:ilvl="1" w:tplc="08BA3DA6" w:tentative="1">
      <w:start w:val="1"/>
      <w:numFmt w:val="bullet"/>
      <w:lvlText w:val="o"/>
      <w:lvlJc w:val="left"/>
      <w:pPr>
        <w:ind w:left="1440" w:hanging="360"/>
      </w:pPr>
      <w:rPr>
        <w:rFonts w:ascii="Courier New" w:hAnsi="Courier New" w:cs="Courier New" w:hint="default"/>
      </w:rPr>
    </w:lvl>
    <w:lvl w:ilvl="2" w:tplc="74B26F5C" w:tentative="1">
      <w:start w:val="1"/>
      <w:numFmt w:val="bullet"/>
      <w:lvlText w:val=""/>
      <w:lvlJc w:val="left"/>
      <w:pPr>
        <w:ind w:left="2160" w:hanging="360"/>
      </w:pPr>
      <w:rPr>
        <w:rFonts w:ascii="Wingdings" w:hAnsi="Wingdings" w:hint="default"/>
      </w:rPr>
    </w:lvl>
    <w:lvl w:ilvl="3" w:tplc="7890AFA6" w:tentative="1">
      <w:start w:val="1"/>
      <w:numFmt w:val="bullet"/>
      <w:lvlText w:val=""/>
      <w:lvlJc w:val="left"/>
      <w:pPr>
        <w:ind w:left="2880" w:hanging="360"/>
      </w:pPr>
      <w:rPr>
        <w:rFonts w:ascii="Symbol" w:hAnsi="Symbol" w:hint="default"/>
      </w:rPr>
    </w:lvl>
    <w:lvl w:ilvl="4" w:tplc="F670C1B0" w:tentative="1">
      <w:start w:val="1"/>
      <w:numFmt w:val="bullet"/>
      <w:lvlText w:val="o"/>
      <w:lvlJc w:val="left"/>
      <w:pPr>
        <w:ind w:left="3600" w:hanging="360"/>
      </w:pPr>
      <w:rPr>
        <w:rFonts w:ascii="Courier New" w:hAnsi="Courier New" w:cs="Courier New" w:hint="default"/>
      </w:rPr>
    </w:lvl>
    <w:lvl w:ilvl="5" w:tplc="EED0441C" w:tentative="1">
      <w:start w:val="1"/>
      <w:numFmt w:val="bullet"/>
      <w:lvlText w:val=""/>
      <w:lvlJc w:val="left"/>
      <w:pPr>
        <w:ind w:left="4320" w:hanging="360"/>
      </w:pPr>
      <w:rPr>
        <w:rFonts w:ascii="Wingdings" w:hAnsi="Wingdings" w:hint="default"/>
      </w:rPr>
    </w:lvl>
    <w:lvl w:ilvl="6" w:tplc="6F5CB86C" w:tentative="1">
      <w:start w:val="1"/>
      <w:numFmt w:val="bullet"/>
      <w:lvlText w:val=""/>
      <w:lvlJc w:val="left"/>
      <w:pPr>
        <w:ind w:left="5040" w:hanging="360"/>
      </w:pPr>
      <w:rPr>
        <w:rFonts w:ascii="Symbol" w:hAnsi="Symbol" w:hint="default"/>
      </w:rPr>
    </w:lvl>
    <w:lvl w:ilvl="7" w:tplc="A5B20C06" w:tentative="1">
      <w:start w:val="1"/>
      <w:numFmt w:val="bullet"/>
      <w:lvlText w:val="o"/>
      <w:lvlJc w:val="left"/>
      <w:pPr>
        <w:ind w:left="5760" w:hanging="360"/>
      </w:pPr>
      <w:rPr>
        <w:rFonts w:ascii="Courier New" w:hAnsi="Courier New" w:cs="Courier New" w:hint="default"/>
      </w:rPr>
    </w:lvl>
    <w:lvl w:ilvl="8" w:tplc="8B9AFBBE" w:tentative="1">
      <w:start w:val="1"/>
      <w:numFmt w:val="bullet"/>
      <w:lvlText w:val=""/>
      <w:lvlJc w:val="left"/>
      <w:pPr>
        <w:ind w:left="6480" w:hanging="360"/>
      </w:pPr>
      <w:rPr>
        <w:rFonts w:ascii="Wingdings" w:hAnsi="Wingdings" w:hint="default"/>
      </w:rPr>
    </w:lvl>
  </w:abstractNum>
  <w:abstractNum w:abstractNumId="32" w15:restartNumberingAfterBreak="0">
    <w:nsid w:val="537C101E"/>
    <w:multiLevelType w:val="hybridMultilevel"/>
    <w:tmpl w:val="FC2E2FE4"/>
    <w:lvl w:ilvl="0" w:tplc="04150001">
      <w:start w:val="1"/>
      <w:numFmt w:val="decimal"/>
      <w:lvlText w:val="%1."/>
      <w:lvlJc w:val="left"/>
      <w:pPr>
        <w:tabs>
          <w:tab w:val="num" w:pos="360"/>
        </w:tabs>
        <w:ind w:left="360" w:hanging="360"/>
      </w:pPr>
      <w:rPr>
        <w:rFonts w:hint="default"/>
        <w:strike w:val="0"/>
        <w:dstrike w:val="0"/>
      </w:rPr>
    </w:lvl>
    <w:lvl w:ilvl="1" w:tplc="04150003">
      <w:start w:val="1"/>
      <w:numFmt w:val="lowerLetter"/>
      <w:lvlText w:val="%2)"/>
      <w:lvlJc w:val="left"/>
      <w:pPr>
        <w:tabs>
          <w:tab w:val="num" w:pos="624"/>
        </w:tabs>
        <w:ind w:left="624" w:hanging="227"/>
      </w:pPr>
      <w:rPr>
        <w:rFonts w:hint="default"/>
        <w:strike w:val="0"/>
        <w:dstrike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5AA11349"/>
    <w:multiLevelType w:val="hybridMultilevel"/>
    <w:tmpl w:val="37807046"/>
    <w:lvl w:ilvl="0" w:tplc="43F8D274">
      <w:start w:val="1"/>
      <w:numFmt w:val="lowerLetter"/>
      <w:lvlText w:val="%1)"/>
      <w:lvlJc w:val="left"/>
      <w:pPr>
        <w:ind w:left="720" w:hanging="360"/>
      </w:pPr>
    </w:lvl>
    <w:lvl w:ilvl="1" w:tplc="F9D870D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051505"/>
    <w:multiLevelType w:val="hybridMultilevel"/>
    <w:tmpl w:val="8A78C07C"/>
    <w:lvl w:ilvl="0" w:tplc="04150017">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BCA1E56"/>
    <w:multiLevelType w:val="hybridMultilevel"/>
    <w:tmpl w:val="14F6A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F3C39EF"/>
    <w:multiLevelType w:val="hybridMultilevel"/>
    <w:tmpl w:val="09BE41A6"/>
    <w:lvl w:ilvl="0" w:tplc="905CA246">
      <w:start w:val="1"/>
      <w:numFmt w:val="decimal"/>
      <w:lvlText w:val="%1."/>
      <w:lvlJc w:val="left"/>
      <w:pPr>
        <w:tabs>
          <w:tab w:val="num" w:pos="720"/>
        </w:tabs>
        <w:ind w:left="720" w:hanging="360"/>
      </w:pPr>
      <w:rPr>
        <w:b/>
      </w:rPr>
    </w:lvl>
    <w:lvl w:ilvl="1" w:tplc="04150019">
      <w:start w:val="1"/>
      <w:numFmt w:val="lowerLetter"/>
      <w:lvlText w:val="%2)"/>
      <w:lvlJc w:val="left"/>
      <w:pPr>
        <w:tabs>
          <w:tab w:val="num" w:pos="786"/>
        </w:tabs>
        <w:ind w:left="786"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16938AB"/>
    <w:multiLevelType w:val="hybridMultilevel"/>
    <w:tmpl w:val="7854D008"/>
    <w:lvl w:ilvl="0" w:tplc="A1A4C102">
      <w:start w:val="1"/>
      <w:numFmt w:val="bullet"/>
      <w:lvlText w:val=""/>
      <w:lvlJc w:val="left"/>
      <w:pPr>
        <w:tabs>
          <w:tab w:val="num" w:pos="1080"/>
        </w:tabs>
        <w:ind w:left="1080" w:hanging="360"/>
      </w:pPr>
      <w:rPr>
        <w:rFonts w:ascii="Symbol" w:hAnsi="Symbol"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8C0B5F"/>
    <w:multiLevelType w:val="hybridMultilevel"/>
    <w:tmpl w:val="D28E1192"/>
    <w:lvl w:ilvl="0" w:tplc="04150001">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15:restartNumberingAfterBreak="0">
    <w:nsid w:val="70540436"/>
    <w:multiLevelType w:val="hybridMultilevel"/>
    <w:tmpl w:val="89A0481C"/>
    <w:lvl w:ilvl="0" w:tplc="0415000F">
      <w:start w:val="1"/>
      <w:numFmt w:val="decimal"/>
      <w:lvlText w:val="%1."/>
      <w:lvlJc w:val="left"/>
      <w:pPr>
        <w:tabs>
          <w:tab w:val="num" w:pos="1080"/>
        </w:tabs>
        <w:ind w:left="1080" w:hanging="360"/>
      </w:pPr>
    </w:lvl>
    <w:lvl w:ilvl="1" w:tplc="04150019">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712C66CC"/>
    <w:multiLevelType w:val="hybridMultilevel"/>
    <w:tmpl w:val="E322385A"/>
    <w:lvl w:ilvl="0" w:tplc="0415000F">
      <w:start w:val="1"/>
      <w:numFmt w:val="decimal"/>
      <w:lvlText w:val="%1."/>
      <w:lvlJc w:val="left"/>
      <w:pPr>
        <w:ind w:left="720" w:hanging="360"/>
      </w:pPr>
      <w:rPr>
        <w:rFonts w:hint="default"/>
        <w:b/>
        <w:i w:val="0"/>
        <w:sz w:val="24"/>
      </w:rPr>
    </w:lvl>
    <w:lvl w:ilvl="1" w:tplc="04150003"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F8780F"/>
    <w:multiLevelType w:val="hybridMultilevel"/>
    <w:tmpl w:val="5EA8E230"/>
    <w:lvl w:ilvl="0" w:tplc="A62A170E">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42" w15:restartNumberingAfterBreak="0">
    <w:nsid w:val="74F47D2F"/>
    <w:multiLevelType w:val="hybridMultilevel"/>
    <w:tmpl w:val="AB1E0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E017E"/>
    <w:multiLevelType w:val="multilevel"/>
    <w:tmpl w:val="C4CAF92A"/>
    <w:lvl w:ilvl="0">
      <w:start w:val="6"/>
      <w:numFmt w:val="decimal"/>
      <w:lvlText w:val="%1"/>
      <w:lvlJc w:val="left"/>
      <w:pPr>
        <w:ind w:left="375" w:hanging="375"/>
      </w:pPr>
      <w:rPr>
        <w:rFonts w:hint="default"/>
      </w:rPr>
    </w:lvl>
    <w:lvl w:ilvl="1">
      <w:start w:val="10"/>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9A863BC"/>
    <w:multiLevelType w:val="hybridMultilevel"/>
    <w:tmpl w:val="E4E47FB2"/>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15:restartNumberingAfterBreak="0">
    <w:nsid w:val="7B611535"/>
    <w:multiLevelType w:val="hybridMultilevel"/>
    <w:tmpl w:val="05DE8020"/>
    <w:lvl w:ilvl="0" w:tplc="0415000F">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E43B2B"/>
    <w:multiLevelType w:val="hybridMultilevel"/>
    <w:tmpl w:val="FC2E2FE4"/>
    <w:lvl w:ilvl="0" w:tplc="905CA246">
      <w:start w:val="1"/>
      <w:numFmt w:val="decimal"/>
      <w:lvlText w:val="%1."/>
      <w:lvlJc w:val="left"/>
      <w:pPr>
        <w:tabs>
          <w:tab w:val="num" w:pos="360"/>
        </w:tabs>
        <w:ind w:left="360" w:hanging="360"/>
      </w:pPr>
      <w:rPr>
        <w:rFonts w:hint="default"/>
        <w:strike w:val="0"/>
        <w:dstrike w:val="0"/>
      </w:rPr>
    </w:lvl>
    <w:lvl w:ilvl="1" w:tplc="04150001">
      <w:start w:val="1"/>
      <w:numFmt w:val="lowerLetter"/>
      <w:lvlText w:val="%2)"/>
      <w:lvlJc w:val="left"/>
      <w:pPr>
        <w:tabs>
          <w:tab w:val="num" w:pos="624"/>
        </w:tabs>
        <w:ind w:left="624" w:hanging="227"/>
      </w:pPr>
      <w:rPr>
        <w:rFonts w:hint="default"/>
        <w:strike w:val="0"/>
        <w:d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C7D1503"/>
    <w:multiLevelType w:val="hybridMultilevel"/>
    <w:tmpl w:val="81A889EC"/>
    <w:lvl w:ilvl="0" w:tplc="43F8D274">
      <w:start w:val="1"/>
      <w:numFmt w:val="bullet"/>
      <w:lvlText w:val=""/>
      <w:lvlJc w:val="left"/>
      <w:pPr>
        <w:ind w:left="1080" w:hanging="360"/>
      </w:pPr>
      <w:rPr>
        <w:rFonts w:ascii="Symbol" w:hAnsi="Symbol" w:hint="default"/>
      </w:rPr>
    </w:lvl>
    <w:lvl w:ilvl="1" w:tplc="F9D870D0"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num w:numId="1">
    <w:abstractNumId w:val="38"/>
  </w:num>
  <w:num w:numId="2">
    <w:abstractNumId w:val="28"/>
  </w:num>
  <w:num w:numId="3">
    <w:abstractNumId w:val="34"/>
  </w:num>
  <w:num w:numId="4">
    <w:abstractNumId w:val="19"/>
  </w:num>
  <w:num w:numId="5">
    <w:abstractNumId w:val="5"/>
  </w:num>
  <w:num w:numId="6">
    <w:abstractNumId w:val="47"/>
  </w:num>
  <w:num w:numId="7">
    <w:abstractNumId w:val="10"/>
  </w:num>
  <w:num w:numId="8">
    <w:abstractNumId w:val="42"/>
  </w:num>
  <w:num w:numId="9">
    <w:abstractNumId w:val="23"/>
  </w:num>
  <w:num w:numId="10">
    <w:abstractNumId w:val="18"/>
  </w:num>
  <w:num w:numId="11">
    <w:abstractNumId w:val="26"/>
  </w:num>
  <w:num w:numId="12">
    <w:abstractNumId w:val="20"/>
  </w:num>
  <w:num w:numId="13">
    <w:abstractNumId w:val="7"/>
  </w:num>
  <w:num w:numId="14">
    <w:abstractNumId w:val="13"/>
  </w:num>
  <w:num w:numId="15">
    <w:abstractNumId w:val="0"/>
  </w:num>
  <w:num w:numId="16">
    <w:abstractNumId w:val="30"/>
  </w:num>
  <w:num w:numId="17">
    <w:abstractNumId w:val="39"/>
  </w:num>
  <w:num w:numId="18">
    <w:abstractNumId w:val="31"/>
  </w:num>
  <w:num w:numId="19">
    <w:abstractNumId w:val="45"/>
  </w:num>
  <w:num w:numId="20">
    <w:abstractNumId w:val="37"/>
  </w:num>
  <w:num w:numId="21">
    <w:abstractNumId w:val="11"/>
  </w:num>
  <w:num w:numId="22">
    <w:abstractNumId w:val="35"/>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32"/>
  </w:num>
  <w:num w:numId="26">
    <w:abstractNumId w:val="3"/>
  </w:num>
  <w:num w:numId="27">
    <w:abstractNumId w:val="40"/>
  </w:num>
  <w:num w:numId="28">
    <w:abstractNumId w:val="44"/>
  </w:num>
  <w:num w:numId="29">
    <w:abstractNumId w:val="41"/>
  </w:num>
  <w:num w:numId="30">
    <w:abstractNumId w:val="17"/>
  </w:num>
  <w:num w:numId="31">
    <w:abstractNumId w:val="27"/>
  </w:num>
  <w:num w:numId="32">
    <w:abstractNumId w:val="6"/>
  </w:num>
  <w:num w:numId="33">
    <w:abstractNumId w:val="21"/>
  </w:num>
  <w:num w:numId="34">
    <w:abstractNumId w:val="8"/>
  </w:num>
  <w:num w:numId="35">
    <w:abstractNumId w:val="22"/>
  </w:num>
  <w:num w:numId="36">
    <w:abstractNumId w:val="2"/>
  </w:num>
  <w:num w:numId="37">
    <w:abstractNumId w:val="24"/>
  </w:num>
  <w:num w:numId="38">
    <w:abstractNumId w:val="1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
  </w:num>
  <w:num w:numId="42">
    <w:abstractNumId w:val="9"/>
  </w:num>
  <w:num w:numId="43">
    <w:abstractNumId w:val="4"/>
  </w:num>
  <w:num w:numId="44">
    <w:abstractNumId w:val="15"/>
  </w:num>
  <w:num w:numId="45">
    <w:abstractNumId w:val="43"/>
  </w:num>
  <w:num w:numId="46">
    <w:abstractNumId w:val="25"/>
  </w:num>
  <w:num w:numId="47">
    <w:abstractNumId w:val="29"/>
  </w:num>
  <w:num w:numId="48">
    <w:abstractNumId w:val="16"/>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78"/>
    <w:rsid w:val="0000219F"/>
    <w:rsid w:val="00002914"/>
    <w:rsid w:val="00012728"/>
    <w:rsid w:val="00023EF2"/>
    <w:rsid w:val="00042DFE"/>
    <w:rsid w:val="00052AFF"/>
    <w:rsid w:val="00055001"/>
    <w:rsid w:val="00074BE9"/>
    <w:rsid w:val="00076BAA"/>
    <w:rsid w:val="000826C2"/>
    <w:rsid w:val="00097B0B"/>
    <w:rsid w:val="000A5B44"/>
    <w:rsid w:val="000E219A"/>
    <w:rsid w:val="000E3FA8"/>
    <w:rsid w:val="00101EC5"/>
    <w:rsid w:val="00106113"/>
    <w:rsid w:val="00112A16"/>
    <w:rsid w:val="00115875"/>
    <w:rsid w:val="00120004"/>
    <w:rsid w:val="0012100D"/>
    <w:rsid w:val="00130ACC"/>
    <w:rsid w:val="00131062"/>
    <w:rsid w:val="001849D8"/>
    <w:rsid w:val="00195E96"/>
    <w:rsid w:val="001A0C63"/>
    <w:rsid w:val="001B1E43"/>
    <w:rsid w:val="001B4AD4"/>
    <w:rsid w:val="001B4F42"/>
    <w:rsid w:val="001C0E72"/>
    <w:rsid w:val="001D2E60"/>
    <w:rsid w:val="001D37CB"/>
    <w:rsid w:val="001D68BB"/>
    <w:rsid w:val="001E0BE3"/>
    <w:rsid w:val="001E33D2"/>
    <w:rsid w:val="001E45FE"/>
    <w:rsid w:val="001F267C"/>
    <w:rsid w:val="002023C2"/>
    <w:rsid w:val="002064F3"/>
    <w:rsid w:val="00214526"/>
    <w:rsid w:val="00217C51"/>
    <w:rsid w:val="0022771B"/>
    <w:rsid w:val="00237F1A"/>
    <w:rsid w:val="00243C49"/>
    <w:rsid w:val="00251F8A"/>
    <w:rsid w:val="00254AB9"/>
    <w:rsid w:val="00276395"/>
    <w:rsid w:val="00286B80"/>
    <w:rsid w:val="002A5809"/>
    <w:rsid w:val="002A6E6C"/>
    <w:rsid w:val="002B09B1"/>
    <w:rsid w:val="002B320D"/>
    <w:rsid w:val="002B7B14"/>
    <w:rsid w:val="002D1F47"/>
    <w:rsid w:val="002D4ED9"/>
    <w:rsid w:val="002E49CE"/>
    <w:rsid w:val="002E5A66"/>
    <w:rsid w:val="00303B76"/>
    <w:rsid w:val="00323FE7"/>
    <w:rsid w:val="0032608D"/>
    <w:rsid w:val="00326C6D"/>
    <w:rsid w:val="00331E32"/>
    <w:rsid w:val="00336E43"/>
    <w:rsid w:val="0034122D"/>
    <w:rsid w:val="00344667"/>
    <w:rsid w:val="00372543"/>
    <w:rsid w:val="00380E48"/>
    <w:rsid w:val="00391162"/>
    <w:rsid w:val="0039477A"/>
    <w:rsid w:val="00395784"/>
    <w:rsid w:val="003A6554"/>
    <w:rsid w:val="003C361E"/>
    <w:rsid w:val="003C6425"/>
    <w:rsid w:val="003D2E56"/>
    <w:rsid w:val="003D35BF"/>
    <w:rsid w:val="003D4C5B"/>
    <w:rsid w:val="003E0017"/>
    <w:rsid w:val="003E07BF"/>
    <w:rsid w:val="003E4AA0"/>
    <w:rsid w:val="003E737A"/>
    <w:rsid w:val="00400250"/>
    <w:rsid w:val="004046BA"/>
    <w:rsid w:val="00406684"/>
    <w:rsid w:val="00410805"/>
    <w:rsid w:val="004248B7"/>
    <w:rsid w:val="004259E6"/>
    <w:rsid w:val="004259F0"/>
    <w:rsid w:val="00426540"/>
    <w:rsid w:val="00433975"/>
    <w:rsid w:val="004412B5"/>
    <w:rsid w:val="00464740"/>
    <w:rsid w:val="004769B7"/>
    <w:rsid w:val="004919D6"/>
    <w:rsid w:val="004B0C3B"/>
    <w:rsid w:val="004B78A2"/>
    <w:rsid w:val="004D4EF1"/>
    <w:rsid w:val="004D5CFB"/>
    <w:rsid w:val="004D7438"/>
    <w:rsid w:val="004F76A0"/>
    <w:rsid w:val="00513B36"/>
    <w:rsid w:val="00515B02"/>
    <w:rsid w:val="00522E08"/>
    <w:rsid w:val="00531416"/>
    <w:rsid w:val="00536CBD"/>
    <w:rsid w:val="005651CA"/>
    <w:rsid w:val="00570D33"/>
    <w:rsid w:val="005802F7"/>
    <w:rsid w:val="00582080"/>
    <w:rsid w:val="005841F4"/>
    <w:rsid w:val="00585CFB"/>
    <w:rsid w:val="005950BA"/>
    <w:rsid w:val="005A2537"/>
    <w:rsid w:val="005A3C7E"/>
    <w:rsid w:val="005B1DB6"/>
    <w:rsid w:val="005B3548"/>
    <w:rsid w:val="005B4F06"/>
    <w:rsid w:val="005B77D7"/>
    <w:rsid w:val="005B7B86"/>
    <w:rsid w:val="005F512E"/>
    <w:rsid w:val="005F5C98"/>
    <w:rsid w:val="00603028"/>
    <w:rsid w:val="00613486"/>
    <w:rsid w:val="00613733"/>
    <w:rsid w:val="006160C9"/>
    <w:rsid w:val="00624D8A"/>
    <w:rsid w:val="006369D8"/>
    <w:rsid w:val="00651B53"/>
    <w:rsid w:val="0065268C"/>
    <w:rsid w:val="0066133B"/>
    <w:rsid w:val="00662534"/>
    <w:rsid w:val="00663109"/>
    <w:rsid w:val="00663E2D"/>
    <w:rsid w:val="006731CA"/>
    <w:rsid w:val="006751D3"/>
    <w:rsid w:val="00696D57"/>
    <w:rsid w:val="006A0516"/>
    <w:rsid w:val="006A0B1D"/>
    <w:rsid w:val="006E61A7"/>
    <w:rsid w:val="006E67CB"/>
    <w:rsid w:val="006F0A5D"/>
    <w:rsid w:val="006F2CD3"/>
    <w:rsid w:val="00704E50"/>
    <w:rsid w:val="007138AB"/>
    <w:rsid w:val="0075087C"/>
    <w:rsid w:val="00755C11"/>
    <w:rsid w:val="00755CAF"/>
    <w:rsid w:val="0076337A"/>
    <w:rsid w:val="00770B32"/>
    <w:rsid w:val="00770B3F"/>
    <w:rsid w:val="00772050"/>
    <w:rsid w:val="007818F0"/>
    <w:rsid w:val="00781C3A"/>
    <w:rsid w:val="0078346F"/>
    <w:rsid w:val="00787447"/>
    <w:rsid w:val="007879B5"/>
    <w:rsid w:val="00794502"/>
    <w:rsid w:val="0079613A"/>
    <w:rsid w:val="007B68FC"/>
    <w:rsid w:val="007B7D4A"/>
    <w:rsid w:val="007C1AB9"/>
    <w:rsid w:val="007D1903"/>
    <w:rsid w:val="007D683D"/>
    <w:rsid w:val="007E2718"/>
    <w:rsid w:val="007F3818"/>
    <w:rsid w:val="007F54B4"/>
    <w:rsid w:val="00827B01"/>
    <w:rsid w:val="00831764"/>
    <w:rsid w:val="00832946"/>
    <w:rsid w:val="00835283"/>
    <w:rsid w:val="00836D7C"/>
    <w:rsid w:val="00843E61"/>
    <w:rsid w:val="00846E14"/>
    <w:rsid w:val="00847F04"/>
    <w:rsid w:val="00861AA6"/>
    <w:rsid w:val="008765AE"/>
    <w:rsid w:val="00877918"/>
    <w:rsid w:val="00883ADB"/>
    <w:rsid w:val="00886DC4"/>
    <w:rsid w:val="0089057D"/>
    <w:rsid w:val="00891FA8"/>
    <w:rsid w:val="008936A9"/>
    <w:rsid w:val="008A65B4"/>
    <w:rsid w:val="008A79E6"/>
    <w:rsid w:val="008C3573"/>
    <w:rsid w:val="008C38FA"/>
    <w:rsid w:val="008C44AB"/>
    <w:rsid w:val="008D31EB"/>
    <w:rsid w:val="008E5300"/>
    <w:rsid w:val="008F14CF"/>
    <w:rsid w:val="008F1648"/>
    <w:rsid w:val="008F5048"/>
    <w:rsid w:val="00901265"/>
    <w:rsid w:val="009043E4"/>
    <w:rsid w:val="00917C62"/>
    <w:rsid w:val="009240C4"/>
    <w:rsid w:val="0093725A"/>
    <w:rsid w:val="00944097"/>
    <w:rsid w:val="00950F5B"/>
    <w:rsid w:val="00965C78"/>
    <w:rsid w:val="00966D50"/>
    <w:rsid w:val="009754D4"/>
    <w:rsid w:val="0097798C"/>
    <w:rsid w:val="00981311"/>
    <w:rsid w:val="009834C0"/>
    <w:rsid w:val="00985F8F"/>
    <w:rsid w:val="00990434"/>
    <w:rsid w:val="0099248D"/>
    <w:rsid w:val="00997FA0"/>
    <w:rsid w:val="009A22BC"/>
    <w:rsid w:val="009A2EB7"/>
    <w:rsid w:val="009B1746"/>
    <w:rsid w:val="009B7E6B"/>
    <w:rsid w:val="009C02AD"/>
    <w:rsid w:val="009C18C0"/>
    <w:rsid w:val="009F169A"/>
    <w:rsid w:val="009F28B5"/>
    <w:rsid w:val="009F369E"/>
    <w:rsid w:val="009F39DA"/>
    <w:rsid w:val="00A04C2D"/>
    <w:rsid w:val="00A05BF8"/>
    <w:rsid w:val="00A10E78"/>
    <w:rsid w:val="00A134E7"/>
    <w:rsid w:val="00A27861"/>
    <w:rsid w:val="00A301EC"/>
    <w:rsid w:val="00A3412C"/>
    <w:rsid w:val="00A36BEC"/>
    <w:rsid w:val="00A44AE0"/>
    <w:rsid w:val="00A52021"/>
    <w:rsid w:val="00A53172"/>
    <w:rsid w:val="00A5619F"/>
    <w:rsid w:val="00A7588A"/>
    <w:rsid w:val="00A77254"/>
    <w:rsid w:val="00A86387"/>
    <w:rsid w:val="00A870A3"/>
    <w:rsid w:val="00A904E2"/>
    <w:rsid w:val="00AA30DE"/>
    <w:rsid w:val="00AB7A72"/>
    <w:rsid w:val="00AC418A"/>
    <w:rsid w:val="00AC5284"/>
    <w:rsid w:val="00AD062F"/>
    <w:rsid w:val="00AD3E1C"/>
    <w:rsid w:val="00AD3E64"/>
    <w:rsid w:val="00AD3EAF"/>
    <w:rsid w:val="00AE4218"/>
    <w:rsid w:val="00AF09AC"/>
    <w:rsid w:val="00AF6618"/>
    <w:rsid w:val="00AF7F26"/>
    <w:rsid w:val="00B31E56"/>
    <w:rsid w:val="00B407F3"/>
    <w:rsid w:val="00B43070"/>
    <w:rsid w:val="00B430EC"/>
    <w:rsid w:val="00B43161"/>
    <w:rsid w:val="00B47D75"/>
    <w:rsid w:val="00B47F4A"/>
    <w:rsid w:val="00B522FE"/>
    <w:rsid w:val="00B53897"/>
    <w:rsid w:val="00B64A76"/>
    <w:rsid w:val="00B7136A"/>
    <w:rsid w:val="00B73461"/>
    <w:rsid w:val="00B833E0"/>
    <w:rsid w:val="00B93B43"/>
    <w:rsid w:val="00B957B5"/>
    <w:rsid w:val="00BA4FD5"/>
    <w:rsid w:val="00BB012B"/>
    <w:rsid w:val="00BB5886"/>
    <w:rsid w:val="00BC4E25"/>
    <w:rsid w:val="00BC54EC"/>
    <w:rsid w:val="00BD6F12"/>
    <w:rsid w:val="00BF2D45"/>
    <w:rsid w:val="00C16A9A"/>
    <w:rsid w:val="00C25028"/>
    <w:rsid w:val="00C25E2C"/>
    <w:rsid w:val="00C42E0C"/>
    <w:rsid w:val="00C465FF"/>
    <w:rsid w:val="00C55B11"/>
    <w:rsid w:val="00C57CB6"/>
    <w:rsid w:val="00C7285A"/>
    <w:rsid w:val="00C868FF"/>
    <w:rsid w:val="00C93282"/>
    <w:rsid w:val="00C93D20"/>
    <w:rsid w:val="00CA0CA2"/>
    <w:rsid w:val="00CA1ABB"/>
    <w:rsid w:val="00CD7DB7"/>
    <w:rsid w:val="00CE57FD"/>
    <w:rsid w:val="00CF1E6E"/>
    <w:rsid w:val="00D01B70"/>
    <w:rsid w:val="00D03E8F"/>
    <w:rsid w:val="00D05D55"/>
    <w:rsid w:val="00D11F42"/>
    <w:rsid w:val="00D165BD"/>
    <w:rsid w:val="00D17143"/>
    <w:rsid w:val="00D227A6"/>
    <w:rsid w:val="00D3701E"/>
    <w:rsid w:val="00D46CBB"/>
    <w:rsid w:val="00D579FF"/>
    <w:rsid w:val="00D73816"/>
    <w:rsid w:val="00D86C18"/>
    <w:rsid w:val="00D94559"/>
    <w:rsid w:val="00DA74BD"/>
    <w:rsid w:val="00DD239B"/>
    <w:rsid w:val="00DD3529"/>
    <w:rsid w:val="00DF4D52"/>
    <w:rsid w:val="00DF60E5"/>
    <w:rsid w:val="00E01239"/>
    <w:rsid w:val="00E02181"/>
    <w:rsid w:val="00E12577"/>
    <w:rsid w:val="00E15047"/>
    <w:rsid w:val="00E20F95"/>
    <w:rsid w:val="00E22974"/>
    <w:rsid w:val="00E24D8C"/>
    <w:rsid w:val="00E34156"/>
    <w:rsid w:val="00E365CA"/>
    <w:rsid w:val="00E437B7"/>
    <w:rsid w:val="00E471D9"/>
    <w:rsid w:val="00E50902"/>
    <w:rsid w:val="00E56F2B"/>
    <w:rsid w:val="00E60CF5"/>
    <w:rsid w:val="00E61F79"/>
    <w:rsid w:val="00E63D3D"/>
    <w:rsid w:val="00E70A3C"/>
    <w:rsid w:val="00E7176E"/>
    <w:rsid w:val="00E83408"/>
    <w:rsid w:val="00E863B0"/>
    <w:rsid w:val="00E87A3B"/>
    <w:rsid w:val="00E9200B"/>
    <w:rsid w:val="00EA149B"/>
    <w:rsid w:val="00EB3D6F"/>
    <w:rsid w:val="00EB4973"/>
    <w:rsid w:val="00EB563D"/>
    <w:rsid w:val="00EC10B4"/>
    <w:rsid w:val="00EE43B7"/>
    <w:rsid w:val="00EF1348"/>
    <w:rsid w:val="00EF66F3"/>
    <w:rsid w:val="00F25770"/>
    <w:rsid w:val="00F25B68"/>
    <w:rsid w:val="00F306C2"/>
    <w:rsid w:val="00F3715E"/>
    <w:rsid w:val="00F37560"/>
    <w:rsid w:val="00F379EF"/>
    <w:rsid w:val="00F37BA3"/>
    <w:rsid w:val="00F37BFD"/>
    <w:rsid w:val="00F529A1"/>
    <w:rsid w:val="00F531B5"/>
    <w:rsid w:val="00FB62B0"/>
    <w:rsid w:val="00FC47BE"/>
    <w:rsid w:val="00FD65AE"/>
    <w:rsid w:val="00FE05A9"/>
    <w:rsid w:val="00FE79A6"/>
    <w:rsid w:val="00FF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7B5B6"/>
  <w15:chartTrackingRefBased/>
  <w15:docId w15:val="{550A9D99-F692-4E42-B960-D16F730E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10E78"/>
  </w:style>
  <w:style w:type="paragraph" w:styleId="Nagwek1">
    <w:name w:val="heading 1"/>
    <w:basedOn w:val="Normalny"/>
    <w:next w:val="Normalny"/>
    <w:link w:val="Nagwek1Znak"/>
    <w:qFormat/>
    <w:rsid w:val="00E9200B"/>
    <w:pPr>
      <w:keepNext/>
      <w:jc w:val="both"/>
      <w:outlineLvl w:val="0"/>
    </w:pPr>
    <w:rPr>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10E78"/>
    <w:pPr>
      <w:jc w:val="both"/>
    </w:pPr>
    <w:rPr>
      <w:sz w:val="24"/>
    </w:rPr>
  </w:style>
  <w:style w:type="paragraph" w:styleId="Lista2">
    <w:name w:val="List 2"/>
    <w:basedOn w:val="Normalny"/>
    <w:rsid w:val="00A10E78"/>
    <w:pPr>
      <w:ind w:left="566" w:hanging="283"/>
    </w:pPr>
  </w:style>
  <w:style w:type="character" w:styleId="Odwoaniedokomentarza">
    <w:name w:val="annotation reference"/>
    <w:rsid w:val="00582080"/>
    <w:rPr>
      <w:sz w:val="16"/>
      <w:szCs w:val="16"/>
    </w:rPr>
  </w:style>
  <w:style w:type="paragraph" w:styleId="Tekstkomentarza">
    <w:name w:val="annotation text"/>
    <w:basedOn w:val="Normalny"/>
    <w:link w:val="TekstkomentarzaZnak"/>
    <w:rsid w:val="00582080"/>
  </w:style>
  <w:style w:type="character" w:customStyle="1" w:styleId="TekstkomentarzaZnak">
    <w:name w:val="Tekst komentarza Znak"/>
    <w:basedOn w:val="Domylnaczcionkaakapitu"/>
    <w:link w:val="Tekstkomentarza"/>
    <w:rsid w:val="00582080"/>
  </w:style>
  <w:style w:type="paragraph" w:styleId="Tematkomentarza">
    <w:name w:val="annotation subject"/>
    <w:basedOn w:val="Tekstkomentarza"/>
    <w:next w:val="Tekstkomentarza"/>
    <w:link w:val="TematkomentarzaZnak"/>
    <w:rsid w:val="00582080"/>
    <w:rPr>
      <w:b/>
      <w:bCs/>
      <w:lang w:val="x-none" w:eastAsia="x-none"/>
    </w:rPr>
  </w:style>
  <w:style w:type="character" w:customStyle="1" w:styleId="TematkomentarzaZnak">
    <w:name w:val="Temat komentarza Znak"/>
    <w:link w:val="Tematkomentarza"/>
    <w:rsid w:val="00582080"/>
    <w:rPr>
      <w:b/>
      <w:bCs/>
    </w:rPr>
  </w:style>
  <w:style w:type="paragraph" w:styleId="Tekstdymka">
    <w:name w:val="Balloon Text"/>
    <w:basedOn w:val="Normalny"/>
    <w:link w:val="TekstdymkaZnak"/>
    <w:rsid w:val="00582080"/>
    <w:rPr>
      <w:rFonts w:ascii="Tahoma" w:hAnsi="Tahoma"/>
      <w:sz w:val="16"/>
      <w:szCs w:val="16"/>
      <w:lang w:val="x-none" w:eastAsia="x-none"/>
    </w:rPr>
  </w:style>
  <w:style w:type="character" w:customStyle="1" w:styleId="TekstdymkaZnak">
    <w:name w:val="Tekst dymka Znak"/>
    <w:link w:val="Tekstdymka"/>
    <w:rsid w:val="00582080"/>
    <w:rPr>
      <w:rFonts w:ascii="Tahoma" w:hAnsi="Tahoma" w:cs="Tahoma"/>
      <w:sz w:val="16"/>
      <w:szCs w:val="16"/>
    </w:rPr>
  </w:style>
  <w:style w:type="paragraph" w:styleId="Stopka">
    <w:name w:val="footer"/>
    <w:basedOn w:val="Normalny"/>
    <w:link w:val="StopkaZnak"/>
    <w:uiPriority w:val="99"/>
    <w:rsid w:val="002B320D"/>
    <w:pPr>
      <w:tabs>
        <w:tab w:val="center" w:pos="4536"/>
        <w:tab w:val="right" w:pos="9072"/>
      </w:tabs>
    </w:pPr>
  </w:style>
  <w:style w:type="character" w:styleId="Numerstrony">
    <w:name w:val="page number"/>
    <w:basedOn w:val="Domylnaczcionkaakapitu"/>
    <w:rsid w:val="002B320D"/>
  </w:style>
  <w:style w:type="table" w:styleId="Tabela-Siatka">
    <w:name w:val="Table Grid"/>
    <w:basedOn w:val="Standardowy"/>
    <w:rsid w:val="005651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rsid w:val="003D2E56"/>
    <w:pPr>
      <w:tabs>
        <w:tab w:val="center" w:pos="4536"/>
        <w:tab w:val="right" w:pos="9072"/>
      </w:tabs>
    </w:pPr>
  </w:style>
  <w:style w:type="character" w:customStyle="1" w:styleId="NagwekZnak">
    <w:name w:val="Nagłówek Znak"/>
    <w:basedOn w:val="Domylnaczcionkaakapitu"/>
    <w:link w:val="Nagwek"/>
    <w:rsid w:val="003D2E56"/>
  </w:style>
  <w:style w:type="character" w:customStyle="1" w:styleId="Nagwek1Znak">
    <w:name w:val="Nagłówek 1 Znak"/>
    <w:link w:val="Nagwek1"/>
    <w:rsid w:val="00E9200B"/>
    <w:rPr>
      <w:sz w:val="24"/>
    </w:rPr>
  </w:style>
  <w:style w:type="paragraph" w:styleId="Akapitzlist">
    <w:name w:val="List Paragraph"/>
    <w:basedOn w:val="Normalny"/>
    <w:uiPriority w:val="34"/>
    <w:qFormat/>
    <w:rsid w:val="00E9200B"/>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E9200B"/>
    <w:pPr>
      <w:spacing w:after="120" w:line="480" w:lineRule="auto"/>
      <w:ind w:left="283"/>
    </w:pPr>
  </w:style>
  <w:style w:type="character" w:customStyle="1" w:styleId="Tekstpodstawowywcity2Znak">
    <w:name w:val="Tekst podstawowy wcięty 2 Znak"/>
    <w:basedOn w:val="Domylnaczcionkaakapitu"/>
    <w:link w:val="Tekstpodstawowywcity2"/>
    <w:rsid w:val="00E9200B"/>
  </w:style>
  <w:style w:type="character" w:styleId="Hipercze">
    <w:name w:val="Hyperlink"/>
    <w:rsid w:val="00E56F2B"/>
    <w:rPr>
      <w:color w:val="0563C1"/>
      <w:u w:val="single"/>
    </w:rPr>
  </w:style>
  <w:style w:type="paragraph" w:customStyle="1" w:styleId="Tekstpodstawowy31">
    <w:name w:val="Tekst podstawowy 31"/>
    <w:basedOn w:val="Normalny"/>
    <w:rsid w:val="00E01239"/>
    <w:pPr>
      <w:spacing w:before="120" w:line="360" w:lineRule="auto"/>
      <w:jc w:val="both"/>
    </w:pPr>
    <w:rPr>
      <w:rFonts w:ascii="Arial" w:hAnsi="Arial"/>
      <w:sz w:val="24"/>
    </w:rPr>
  </w:style>
  <w:style w:type="character" w:customStyle="1" w:styleId="Nierozpoznanawzmianka1">
    <w:name w:val="Nierozpoznana wzmianka1"/>
    <w:basedOn w:val="Domylnaczcionkaakapitu"/>
    <w:uiPriority w:val="99"/>
    <w:semiHidden/>
    <w:unhideWhenUsed/>
    <w:rsid w:val="00195E96"/>
    <w:rPr>
      <w:color w:val="605E5C"/>
      <w:shd w:val="clear" w:color="auto" w:fill="E1DFDD"/>
    </w:rPr>
  </w:style>
  <w:style w:type="character" w:styleId="Nierozpoznanawzmianka">
    <w:name w:val="Unresolved Mention"/>
    <w:basedOn w:val="Domylnaczcionkaakapitu"/>
    <w:uiPriority w:val="99"/>
    <w:semiHidden/>
    <w:unhideWhenUsed/>
    <w:rsid w:val="00663E2D"/>
    <w:rPr>
      <w:color w:val="605E5C"/>
      <w:shd w:val="clear" w:color="auto" w:fill="E1DFDD"/>
    </w:rPr>
  </w:style>
  <w:style w:type="character" w:customStyle="1" w:styleId="StopkaZnak">
    <w:name w:val="Stopka Znak"/>
    <w:basedOn w:val="Domylnaczcionkaakapitu"/>
    <w:link w:val="Stopka"/>
    <w:uiPriority w:val="99"/>
    <w:rsid w:val="0066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6820">
      <w:bodyDiv w:val="1"/>
      <w:marLeft w:val="0"/>
      <w:marRight w:val="0"/>
      <w:marTop w:val="0"/>
      <w:marBottom w:val="0"/>
      <w:divBdr>
        <w:top w:val="none" w:sz="0" w:space="0" w:color="auto"/>
        <w:left w:val="none" w:sz="0" w:space="0" w:color="auto"/>
        <w:bottom w:val="none" w:sz="0" w:space="0" w:color="auto"/>
        <w:right w:val="none" w:sz="0" w:space="0" w:color="auto"/>
      </w:divBdr>
    </w:div>
    <w:div w:id="87893321">
      <w:bodyDiv w:val="1"/>
      <w:marLeft w:val="0"/>
      <w:marRight w:val="0"/>
      <w:marTop w:val="0"/>
      <w:marBottom w:val="0"/>
      <w:divBdr>
        <w:top w:val="none" w:sz="0" w:space="0" w:color="auto"/>
        <w:left w:val="none" w:sz="0" w:space="0" w:color="auto"/>
        <w:bottom w:val="none" w:sz="0" w:space="0" w:color="auto"/>
        <w:right w:val="none" w:sz="0" w:space="0" w:color="auto"/>
      </w:divBdr>
    </w:div>
    <w:div w:id="7836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itb.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itb.pl" TargetMode="External"/><Relationship Id="rId4" Type="http://schemas.openxmlformats.org/officeDocument/2006/relationships/settings" Target="settings.xml"/><Relationship Id="rId9" Type="http://schemas.openxmlformats.org/officeDocument/2006/relationships/hyperlink" Target="mailto:ci@itb.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2EB4E-763D-4750-AC44-3629B357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2140</Words>
  <Characters>13585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Polecenie służbowe Nr</vt:lpstr>
    </vt:vector>
  </TitlesOfParts>
  <Company>Instytut Techniki Budowlanej</Company>
  <LinksUpToDate>false</LinksUpToDate>
  <CharactersWithSpaces>15694</CharactersWithSpaces>
  <SharedDoc>false</SharedDoc>
  <HLinks>
    <vt:vector size="12" baseType="variant">
      <vt:variant>
        <vt:i4>7864409</vt:i4>
      </vt:variant>
      <vt:variant>
        <vt:i4>3</vt:i4>
      </vt:variant>
      <vt:variant>
        <vt:i4>0</vt:i4>
      </vt:variant>
      <vt:variant>
        <vt:i4>5</vt:i4>
      </vt:variant>
      <vt:variant>
        <vt:lpwstr>mailto:zamowienia@itb.pl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Polecenie służbowe Nr</dc:title>
  <dc:subject/>
  <dc:creator>Katarzyna Pogodzińska</dc:creator>
  <cp:keywords/>
  <cp:lastModifiedBy>Agnieszka Rzepkowska</cp:lastModifiedBy>
  <cp:revision>15</cp:revision>
  <cp:lastPrinted>2020-03-11T14:47:00Z</cp:lastPrinted>
  <dcterms:created xsi:type="dcterms:W3CDTF">2020-03-09T08:19:00Z</dcterms:created>
  <dcterms:modified xsi:type="dcterms:W3CDTF">2020-03-12T07:41:00Z</dcterms:modified>
</cp:coreProperties>
</file>