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8514" w14:textId="7726A39B" w:rsidR="00FE6CE9" w:rsidRPr="002C1CE1" w:rsidRDefault="00517314" w:rsidP="00FE6CE9">
      <w:pPr>
        <w:tabs>
          <w:tab w:val="left" w:pos="426"/>
          <w:tab w:val="num" w:pos="2160"/>
          <w:tab w:val="center" w:pos="4706"/>
        </w:tabs>
        <w:jc w:val="right"/>
        <w:rPr>
          <w:b/>
          <w:bCs/>
        </w:rPr>
      </w:pPr>
      <w:r>
        <w:rPr>
          <w:b/>
          <w:bCs/>
        </w:rPr>
        <w:t xml:space="preserve">Warszawa, dnia </w:t>
      </w:r>
      <w:r w:rsidR="0067280A">
        <w:rPr>
          <w:b/>
          <w:bCs/>
        </w:rPr>
        <w:t>21</w:t>
      </w:r>
      <w:r w:rsidR="00FA3071">
        <w:rPr>
          <w:b/>
          <w:bCs/>
        </w:rPr>
        <w:t xml:space="preserve"> września</w:t>
      </w:r>
      <w:r w:rsidR="00E47121">
        <w:rPr>
          <w:b/>
          <w:bCs/>
        </w:rPr>
        <w:t xml:space="preserve"> </w:t>
      </w:r>
      <w:r w:rsidR="00FE6CE9" w:rsidRPr="002C1CE1">
        <w:rPr>
          <w:b/>
          <w:bCs/>
        </w:rPr>
        <w:t>2021</w:t>
      </w:r>
    </w:p>
    <w:p w14:paraId="2AB2A3D1" w14:textId="29E43291" w:rsidR="00FE6CE9" w:rsidRPr="002C1CE1" w:rsidRDefault="00AD02C8" w:rsidP="00AD02C8">
      <w:pPr>
        <w:tabs>
          <w:tab w:val="left" w:pos="426"/>
          <w:tab w:val="num" w:pos="2160"/>
          <w:tab w:val="center" w:pos="4706"/>
        </w:tabs>
        <w:rPr>
          <w:b/>
          <w:bCs/>
        </w:rPr>
      </w:pPr>
      <w:r w:rsidRPr="00AD02C8">
        <w:rPr>
          <w:b/>
          <w:bCs/>
        </w:rPr>
        <w:t>TO.260.1</w:t>
      </w:r>
      <w:r w:rsidR="0067280A">
        <w:rPr>
          <w:b/>
          <w:bCs/>
        </w:rPr>
        <w:t>7OS</w:t>
      </w:r>
      <w:r w:rsidRPr="00AD02C8">
        <w:rPr>
          <w:b/>
          <w:bCs/>
        </w:rPr>
        <w:t>.2021</w:t>
      </w:r>
    </w:p>
    <w:p w14:paraId="0C6D7F2F" w14:textId="77777777" w:rsidR="00FE6CE9" w:rsidRPr="002C1CE1" w:rsidRDefault="00FE6CE9" w:rsidP="00AD02C8">
      <w:pPr>
        <w:tabs>
          <w:tab w:val="left" w:pos="426"/>
          <w:tab w:val="num" w:pos="2160"/>
          <w:tab w:val="center" w:pos="4706"/>
        </w:tabs>
        <w:rPr>
          <w:b/>
          <w:bCs/>
        </w:rPr>
      </w:pPr>
    </w:p>
    <w:p w14:paraId="55113644" w14:textId="3FE46C6B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  <w:sz w:val="28"/>
          <w:szCs w:val="28"/>
        </w:rPr>
      </w:pPr>
      <w:r w:rsidRPr="002C1CE1">
        <w:rPr>
          <w:b/>
          <w:bCs/>
          <w:sz w:val="28"/>
          <w:szCs w:val="28"/>
        </w:rPr>
        <w:t>WYJA</w:t>
      </w:r>
      <w:r w:rsidR="001C4AAB">
        <w:rPr>
          <w:b/>
          <w:bCs/>
          <w:sz w:val="28"/>
          <w:szCs w:val="28"/>
        </w:rPr>
        <w:t>ŚNIENIE</w:t>
      </w:r>
      <w:r w:rsidRPr="002C1CE1">
        <w:rPr>
          <w:b/>
          <w:bCs/>
          <w:sz w:val="28"/>
          <w:szCs w:val="28"/>
        </w:rPr>
        <w:t xml:space="preserve"> TREŚCI SWZ</w:t>
      </w:r>
    </w:p>
    <w:p w14:paraId="49632AAF" w14:textId="77777777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  <w:sz w:val="28"/>
          <w:szCs w:val="28"/>
        </w:rPr>
      </w:pPr>
    </w:p>
    <w:p w14:paraId="1DFC2B3E" w14:textId="4C6B8B75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  <w:sz w:val="28"/>
          <w:szCs w:val="28"/>
        </w:rPr>
      </w:pPr>
      <w:r w:rsidRPr="002C1CE1">
        <w:rPr>
          <w:b/>
          <w:bCs/>
          <w:sz w:val="28"/>
          <w:szCs w:val="28"/>
        </w:rPr>
        <w:t xml:space="preserve">Pismo nr 1 </w:t>
      </w:r>
    </w:p>
    <w:p w14:paraId="54D1E8FC" w14:textId="77777777" w:rsidR="00FE6CE9" w:rsidRPr="002C1CE1" w:rsidRDefault="00FE6CE9" w:rsidP="00FE6CE9">
      <w:pPr>
        <w:tabs>
          <w:tab w:val="left" w:pos="426"/>
          <w:tab w:val="num" w:pos="2160"/>
          <w:tab w:val="center" w:pos="4706"/>
        </w:tabs>
        <w:jc w:val="center"/>
        <w:rPr>
          <w:b/>
          <w:bCs/>
        </w:rPr>
      </w:pPr>
    </w:p>
    <w:p w14:paraId="3534DA54" w14:textId="1A1448C0" w:rsidR="0067280A" w:rsidRPr="00436AF9" w:rsidRDefault="002C1CE1" w:rsidP="00436AF9">
      <w:pPr>
        <w:jc w:val="both"/>
        <w:rPr>
          <w:i/>
        </w:rPr>
      </w:pPr>
      <w:r w:rsidRPr="00517314">
        <w:rPr>
          <w:bCs/>
          <w:sz w:val="22"/>
          <w:szCs w:val="22"/>
        </w:rPr>
        <w:t>d</w:t>
      </w:r>
      <w:r w:rsidR="00FE6CE9" w:rsidRPr="00517314">
        <w:rPr>
          <w:bCs/>
          <w:sz w:val="22"/>
          <w:szCs w:val="22"/>
        </w:rPr>
        <w:t xml:space="preserve">ot. </w:t>
      </w:r>
      <w:r w:rsidR="00FE6CE9" w:rsidRPr="00517314">
        <w:rPr>
          <w:color w:val="000000" w:themeColor="text1"/>
          <w:sz w:val="22"/>
          <w:szCs w:val="22"/>
        </w:rPr>
        <w:t xml:space="preserve">w postępowania o udzielenie zamówienia, prowadzonego w </w:t>
      </w:r>
      <w:r w:rsidR="00FE6CE9" w:rsidRPr="00517314">
        <w:rPr>
          <w:sz w:val="22"/>
          <w:szCs w:val="22"/>
        </w:rPr>
        <w:t xml:space="preserve">trybie podstawowym o którym mowa w art. </w:t>
      </w:r>
      <w:r w:rsidR="00FE6CE9" w:rsidRPr="00436AF9">
        <w:t>275 pkt 1 z dnia 11 września 2019 roku Prawo zamówień publicznych (Dz.U 20</w:t>
      </w:r>
      <w:r w:rsidR="00FA3071" w:rsidRPr="00436AF9">
        <w:t>21 poz. 1129</w:t>
      </w:r>
      <w:r w:rsidR="00436AF9">
        <w:t xml:space="preserve"> z </w:t>
      </w:r>
      <w:proofErr w:type="spellStart"/>
      <w:r w:rsidR="00FE6CE9" w:rsidRPr="00436AF9">
        <w:t>późn</w:t>
      </w:r>
      <w:proofErr w:type="spellEnd"/>
      <w:r w:rsidR="00FE6CE9" w:rsidRPr="00436AF9">
        <w:t>. zm.), którego przedmiotem jest:</w:t>
      </w:r>
      <w:r w:rsidR="00FE6CE9" w:rsidRPr="00436AF9" w:rsidDel="00304DF1">
        <w:t xml:space="preserve"> </w:t>
      </w:r>
      <w:r w:rsidR="00FE6CE9" w:rsidRPr="00436AF9">
        <w:rPr>
          <w:i/>
        </w:rPr>
        <w:t>„</w:t>
      </w:r>
      <w:r w:rsidR="0067280A" w:rsidRPr="00436AF9">
        <w:rPr>
          <w:i/>
        </w:rPr>
        <w:t>Wykonanie robót budowlanych w podziale na II części:</w:t>
      </w:r>
    </w:p>
    <w:p w14:paraId="47A885BB" w14:textId="77777777" w:rsidR="0067280A" w:rsidRPr="00436AF9" w:rsidRDefault="0067280A" w:rsidP="00436AF9">
      <w:pPr>
        <w:jc w:val="both"/>
        <w:rPr>
          <w:i/>
        </w:rPr>
      </w:pPr>
      <w:r w:rsidRPr="00436AF9">
        <w:rPr>
          <w:i/>
        </w:rPr>
        <w:t>CZEŚĆ I: Wykonanie docieplenia dachu budynku C-C1: Hala Główna Badawcza- Katowice.</w:t>
      </w:r>
    </w:p>
    <w:p w14:paraId="37CD5C4D" w14:textId="2470D1EC" w:rsidR="00FE6CE9" w:rsidRPr="00436AF9" w:rsidRDefault="0067280A" w:rsidP="00436AF9">
      <w:pPr>
        <w:jc w:val="both"/>
      </w:pPr>
      <w:r w:rsidRPr="00436AF9">
        <w:rPr>
          <w:i/>
        </w:rPr>
        <w:t>CZĘŚĆ II: Wymiana świetlików dachowych C-C1: Katowice</w:t>
      </w:r>
      <w:r w:rsidR="00E47121" w:rsidRPr="00436AF9">
        <w:rPr>
          <w:i/>
        </w:rPr>
        <w:t>”</w:t>
      </w:r>
      <w:r w:rsidR="00E47121" w:rsidRPr="00436AF9">
        <w:t>.</w:t>
      </w:r>
    </w:p>
    <w:p w14:paraId="0BD49FF1" w14:textId="16B6970F" w:rsidR="00FE6CE9" w:rsidRPr="00436AF9" w:rsidRDefault="00FE6CE9" w:rsidP="00436AF9">
      <w:pPr>
        <w:pStyle w:val="Podpisprawo"/>
        <w:jc w:val="left"/>
        <w:rPr>
          <w:rFonts w:ascii="Times New Roman" w:hAnsi="Times New Roman" w:cs="Times New Roman"/>
          <w:color w:val="auto"/>
        </w:rPr>
      </w:pPr>
    </w:p>
    <w:p w14:paraId="1FA4FC66" w14:textId="43E62FB0" w:rsidR="00FE6CE9" w:rsidRPr="00436AF9" w:rsidRDefault="00FE6CE9" w:rsidP="00436AF9">
      <w:pPr>
        <w:pStyle w:val="Podpisprawo"/>
        <w:jc w:val="both"/>
        <w:rPr>
          <w:rFonts w:ascii="Times New Roman" w:hAnsi="Times New Roman" w:cs="Times New Roman"/>
          <w:color w:val="auto"/>
        </w:rPr>
      </w:pPr>
      <w:r w:rsidRPr="00436AF9">
        <w:rPr>
          <w:rFonts w:ascii="Times New Roman" w:hAnsi="Times New Roman" w:cs="Times New Roman"/>
          <w:color w:val="auto"/>
        </w:rPr>
        <w:t xml:space="preserve">Działając w oparciu o art. 284 ust </w:t>
      </w:r>
      <w:r w:rsidR="002C1CE1" w:rsidRPr="00436AF9">
        <w:rPr>
          <w:rFonts w:ascii="Times New Roman" w:hAnsi="Times New Roman" w:cs="Times New Roman"/>
          <w:color w:val="auto"/>
        </w:rPr>
        <w:t>2, w związku z art. 284 ust 1</w:t>
      </w:r>
      <w:r w:rsidRPr="00436AF9">
        <w:rPr>
          <w:rFonts w:ascii="Times New Roman" w:hAnsi="Times New Roman" w:cs="Times New Roman"/>
          <w:color w:val="auto"/>
        </w:rPr>
        <w:t xml:space="preserve"> ww. ustawy, Zamawiający poniżej przekazuje treść zapytań wraz z wyjaśnieniami:</w:t>
      </w:r>
    </w:p>
    <w:p w14:paraId="2923D9BC" w14:textId="5FDC7026" w:rsidR="00FE6CE9" w:rsidRPr="00436AF9" w:rsidRDefault="00FE6CE9" w:rsidP="00436AF9">
      <w:pPr>
        <w:tabs>
          <w:tab w:val="left" w:pos="426"/>
          <w:tab w:val="num" w:pos="2160"/>
          <w:tab w:val="center" w:pos="4706"/>
        </w:tabs>
        <w:jc w:val="both"/>
        <w:rPr>
          <w:b/>
          <w:bCs/>
        </w:rPr>
      </w:pPr>
    </w:p>
    <w:p w14:paraId="1A00DAF2" w14:textId="019AA19C" w:rsidR="00FA3071" w:rsidRPr="00436AF9" w:rsidRDefault="000368A9" w:rsidP="00436AF9">
      <w:pPr>
        <w:tabs>
          <w:tab w:val="left" w:pos="426"/>
          <w:tab w:val="num" w:pos="2160"/>
          <w:tab w:val="center" w:pos="4706"/>
        </w:tabs>
        <w:jc w:val="both"/>
        <w:rPr>
          <w:b/>
          <w:bCs/>
        </w:rPr>
      </w:pPr>
      <w:r w:rsidRPr="00436AF9">
        <w:rPr>
          <w:b/>
          <w:bCs/>
        </w:rPr>
        <w:t>Pytanie nr 1:</w:t>
      </w:r>
      <w:r w:rsidR="00FA3071" w:rsidRPr="00436AF9">
        <w:rPr>
          <w:b/>
          <w:bCs/>
        </w:rPr>
        <w:t xml:space="preserve"> </w:t>
      </w:r>
    </w:p>
    <w:p w14:paraId="3D0E73E3" w14:textId="4796ACB4" w:rsidR="0067280A" w:rsidRPr="00436AF9" w:rsidRDefault="00EC7E34" w:rsidP="00436AF9">
      <w:pPr>
        <w:tabs>
          <w:tab w:val="left" w:pos="426"/>
          <w:tab w:val="num" w:pos="2160"/>
          <w:tab w:val="center" w:pos="4706"/>
        </w:tabs>
        <w:jc w:val="both"/>
        <w:rPr>
          <w:bCs/>
        </w:rPr>
      </w:pPr>
      <w:r w:rsidRPr="00436AF9">
        <w:rPr>
          <w:bCs/>
        </w:rPr>
        <w:t>Pływa poliwęglanowa grubości 10</w:t>
      </w:r>
      <w:r w:rsidR="00F33F4B">
        <w:rPr>
          <w:bCs/>
        </w:rPr>
        <w:t xml:space="preserve"> </w:t>
      </w:r>
      <w:r w:rsidRPr="00436AF9">
        <w:rPr>
          <w:bCs/>
        </w:rPr>
        <w:t>mm o współczynniku przenikania ciepła 1,27 W/m2.K wskazana przez Zamawiającego nigdy nie wyst</w:t>
      </w:r>
      <w:r w:rsidR="00F33F4B">
        <w:rPr>
          <w:bCs/>
        </w:rPr>
        <w:t>ępowała i nie była produkowana.</w:t>
      </w:r>
    </w:p>
    <w:p w14:paraId="303F8610" w14:textId="77FD00BB" w:rsidR="00FA3071" w:rsidRPr="00436AF9" w:rsidRDefault="00FA3071" w:rsidP="00436AF9">
      <w:pPr>
        <w:tabs>
          <w:tab w:val="left" w:pos="426"/>
          <w:tab w:val="num" w:pos="2160"/>
          <w:tab w:val="center" w:pos="4706"/>
        </w:tabs>
        <w:jc w:val="both"/>
      </w:pPr>
      <w:r w:rsidRPr="00436AF9">
        <w:rPr>
          <w:b/>
          <w:bCs/>
        </w:rPr>
        <w:t>Odpowiedź:</w:t>
      </w:r>
      <w:r w:rsidRPr="00436AF9">
        <w:t xml:space="preserve"> </w:t>
      </w:r>
    </w:p>
    <w:p w14:paraId="3F434727" w14:textId="3BD19AB6" w:rsidR="009B79CA" w:rsidRPr="00436AF9" w:rsidRDefault="00B76843" w:rsidP="00F33F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36AF9">
        <w:rPr>
          <w:rFonts w:ascii="Times New Roman" w:hAnsi="Times New Roman" w:cs="Times New Roman"/>
          <w:sz w:val="24"/>
          <w:szCs w:val="24"/>
          <w:lang w:eastAsia="pl-PL"/>
        </w:rPr>
        <w:t>Zamawiający dopuszcza w</w:t>
      </w:r>
      <w:r w:rsidR="009B79CA" w:rsidRPr="00436AF9">
        <w:rPr>
          <w:rFonts w:ascii="Times New Roman" w:hAnsi="Times New Roman" w:cs="Times New Roman"/>
          <w:sz w:val="24"/>
          <w:szCs w:val="24"/>
          <w:lang w:eastAsia="pl-PL"/>
        </w:rPr>
        <w:t xml:space="preserve">spółczynnik przenikania ciepła dla </w:t>
      </w:r>
      <w:r w:rsidRPr="00436AF9">
        <w:rPr>
          <w:rFonts w:ascii="Times New Roman" w:hAnsi="Times New Roman" w:cs="Times New Roman"/>
          <w:sz w:val="24"/>
          <w:szCs w:val="24"/>
          <w:lang w:eastAsia="pl-PL"/>
        </w:rPr>
        <w:t xml:space="preserve">poliwęglanu </w:t>
      </w:r>
      <w:r w:rsidR="009B79CA" w:rsidRPr="00436AF9">
        <w:rPr>
          <w:rFonts w:ascii="Times New Roman" w:hAnsi="Times New Roman" w:cs="Times New Roman"/>
          <w:sz w:val="24"/>
          <w:szCs w:val="24"/>
          <w:lang w:eastAsia="pl-PL"/>
        </w:rPr>
        <w:t>jednokomorowego grubości 10 mm</w:t>
      </w:r>
      <w:r w:rsidRPr="00436AF9">
        <w:rPr>
          <w:rFonts w:ascii="Times New Roman" w:hAnsi="Times New Roman" w:cs="Times New Roman"/>
          <w:sz w:val="24"/>
          <w:szCs w:val="24"/>
          <w:lang w:eastAsia="pl-PL"/>
        </w:rPr>
        <w:t xml:space="preserve"> w przedziale</w:t>
      </w:r>
      <w:r w:rsidR="009B79CA" w:rsidRPr="00436AF9">
        <w:rPr>
          <w:rFonts w:ascii="Times New Roman" w:hAnsi="Times New Roman" w:cs="Times New Roman"/>
          <w:sz w:val="24"/>
          <w:szCs w:val="24"/>
          <w:lang w:eastAsia="pl-PL"/>
        </w:rPr>
        <w:t xml:space="preserve"> od 3,0 do 3,25 (W/m</w:t>
      </w:r>
      <w:r w:rsidR="009B79CA" w:rsidRPr="00436AF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436AF9" w:rsidRPr="00436AF9">
        <w:rPr>
          <w:rFonts w:ascii="Times New Roman" w:hAnsi="Times New Roman" w:cs="Times New Roman"/>
          <w:sz w:val="24"/>
          <w:szCs w:val="24"/>
          <w:lang w:eastAsia="pl-PL"/>
        </w:rPr>
        <w:t xml:space="preserve"> *K).</w:t>
      </w:r>
    </w:p>
    <w:p w14:paraId="4011EBE9" w14:textId="77777777" w:rsidR="0067280A" w:rsidRPr="00436AF9" w:rsidRDefault="0067280A" w:rsidP="00436AF9">
      <w:pPr>
        <w:tabs>
          <w:tab w:val="left" w:pos="426"/>
          <w:tab w:val="num" w:pos="2160"/>
          <w:tab w:val="center" w:pos="4706"/>
        </w:tabs>
        <w:jc w:val="both"/>
      </w:pPr>
    </w:p>
    <w:p w14:paraId="2DDC2485" w14:textId="07E487FD" w:rsidR="00FA3071" w:rsidRPr="00436AF9" w:rsidRDefault="00FA3071" w:rsidP="00436AF9">
      <w:pPr>
        <w:tabs>
          <w:tab w:val="left" w:pos="426"/>
          <w:tab w:val="num" w:pos="2160"/>
          <w:tab w:val="center" w:pos="4706"/>
        </w:tabs>
        <w:jc w:val="both"/>
        <w:rPr>
          <w:b/>
          <w:bCs/>
        </w:rPr>
      </w:pPr>
      <w:r w:rsidRPr="00436AF9">
        <w:rPr>
          <w:b/>
          <w:bCs/>
        </w:rPr>
        <w:t>Pytanie nr 2:</w:t>
      </w:r>
    </w:p>
    <w:p w14:paraId="65419E45" w14:textId="400107AF" w:rsidR="0067280A" w:rsidRPr="00436AF9" w:rsidRDefault="00EC7E34" w:rsidP="00436AF9">
      <w:pPr>
        <w:tabs>
          <w:tab w:val="left" w:pos="426"/>
          <w:tab w:val="num" w:pos="2160"/>
          <w:tab w:val="center" w:pos="4706"/>
        </w:tabs>
        <w:jc w:val="both"/>
      </w:pPr>
      <w:r w:rsidRPr="00436AF9">
        <w:t xml:space="preserve">Płyta poliestrowa z włóknem szklanym zabezpieczona ognioochronnie do stosowania jako wypełnienie </w:t>
      </w:r>
      <w:proofErr w:type="spellStart"/>
      <w:r w:rsidRPr="00436AF9">
        <w:t>doświetleń</w:t>
      </w:r>
      <w:proofErr w:type="spellEnd"/>
      <w:r w:rsidRPr="00436AF9">
        <w:t xml:space="preserve"> na dachach nie posiada współczynnika przenikania.</w:t>
      </w:r>
    </w:p>
    <w:p w14:paraId="4A1C7535" w14:textId="77777777" w:rsidR="0067280A" w:rsidRPr="00436AF9" w:rsidRDefault="00517314" w:rsidP="00436AF9">
      <w:pPr>
        <w:tabs>
          <w:tab w:val="left" w:pos="426"/>
          <w:tab w:val="num" w:pos="2160"/>
          <w:tab w:val="center" w:pos="4706"/>
        </w:tabs>
        <w:jc w:val="both"/>
      </w:pPr>
      <w:r w:rsidRPr="00436AF9">
        <w:rPr>
          <w:b/>
          <w:bCs/>
        </w:rPr>
        <w:t>Odpowiedź:</w:t>
      </w:r>
      <w:r w:rsidRPr="00436AF9">
        <w:t xml:space="preserve"> </w:t>
      </w:r>
    </w:p>
    <w:p w14:paraId="238DB9F2" w14:textId="34D8C32D" w:rsidR="007E765D" w:rsidRPr="00436AF9" w:rsidRDefault="007E765D" w:rsidP="00436AF9">
      <w:pPr>
        <w:tabs>
          <w:tab w:val="left" w:pos="426"/>
          <w:tab w:val="num" w:pos="2160"/>
          <w:tab w:val="center" w:pos="4706"/>
        </w:tabs>
        <w:jc w:val="both"/>
        <w:rPr>
          <w:bCs/>
        </w:rPr>
      </w:pPr>
      <w:r w:rsidRPr="00436AF9">
        <w:rPr>
          <w:bCs/>
        </w:rPr>
        <w:t>Wg informacji uzyskanych od producentów współczynnik przenikania ciepła deklarowany je</w:t>
      </w:r>
      <w:r w:rsidR="00F33F4B">
        <w:rPr>
          <w:bCs/>
        </w:rPr>
        <w:t>st jak niżej:</w:t>
      </w:r>
      <w:bookmarkStart w:id="0" w:name="_GoBack"/>
      <w:bookmarkEnd w:id="0"/>
    </w:p>
    <w:p w14:paraId="280231B0" w14:textId="77777777" w:rsidR="007E765D" w:rsidRPr="00436AF9" w:rsidRDefault="007E765D" w:rsidP="00436AF9">
      <w:pPr>
        <w:tabs>
          <w:tab w:val="left" w:pos="426"/>
          <w:tab w:val="num" w:pos="2160"/>
          <w:tab w:val="center" w:pos="4706"/>
        </w:tabs>
        <w:jc w:val="both"/>
        <w:rPr>
          <w:bCs/>
        </w:rPr>
      </w:pPr>
      <w:r w:rsidRPr="00436AF9">
        <w:rPr>
          <w:bCs/>
        </w:rPr>
        <w:t>Żywica poliestrowa  z włóknem szklanym:</w:t>
      </w:r>
    </w:p>
    <w:p w14:paraId="422165E4" w14:textId="077B632E" w:rsidR="007E765D" w:rsidRPr="00436AF9" w:rsidRDefault="007E765D" w:rsidP="00436AF9">
      <w:pPr>
        <w:numPr>
          <w:ilvl w:val="0"/>
          <w:numId w:val="20"/>
        </w:numPr>
        <w:tabs>
          <w:tab w:val="left" w:pos="426"/>
          <w:tab w:val="num" w:pos="2160"/>
          <w:tab w:val="center" w:pos="4706"/>
        </w:tabs>
        <w:jc w:val="both"/>
        <w:rPr>
          <w:bCs/>
        </w:rPr>
      </w:pPr>
      <w:r w:rsidRPr="00436AF9">
        <w:rPr>
          <w:bCs/>
        </w:rPr>
        <w:t>współczynnik przenikania ciepła k&lt; 0,15 W/m2.K</w:t>
      </w:r>
    </w:p>
    <w:p w14:paraId="68FF3592" w14:textId="77777777" w:rsidR="005C5F8C" w:rsidRPr="00436AF9" w:rsidRDefault="005C5F8C" w:rsidP="00436AF9">
      <w:pPr>
        <w:tabs>
          <w:tab w:val="left" w:pos="426"/>
          <w:tab w:val="center" w:pos="4706"/>
        </w:tabs>
        <w:jc w:val="both"/>
        <w:rPr>
          <w:bCs/>
        </w:rPr>
      </w:pPr>
    </w:p>
    <w:p w14:paraId="6E6F404D" w14:textId="79730A39" w:rsidR="005C5F8C" w:rsidRPr="00436AF9" w:rsidRDefault="005C5F8C" w:rsidP="00436AF9">
      <w:pPr>
        <w:tabs>
          <w:tab w:val="left" w:pos="426"/>
          <w:tab w:val="center" w:pos="4706"/>
        </w:tabs>
        <w:jc w:val="both"/>
        <w:rPr>
          <w:b/>
          <w:bCs/>
        </w:rPr>
      </w:pPr>
      <w:r w:rsidRPr="00436AF9">
        <w:rPr>
          <w:bCs/>
        </w:rPr>
        <w:t xml:space="preserve">Powyższe </w:t>
      </w:r>
      <w:r w:rsidR="009E2F8D" w:rsidRPr="00436AF9">
        <w:rPr>
          <w:bCs/>
        </w:rPr>
        <w:t>odpowiedzi Zamawiającego</w:t>
      </w:r>
      <w:r w:rsidRPr="00436AF9">
        <w:rPr>
          <w:bCs/>
        </w:rPr>
        <w:t xml:space="preserve"> zmieniają pierwotne zapisy w STWIOR/II. SZCZEGÓŁOWE SPECYFIKACJE TECHNICZNE/ROBOTY REMONTOWO – BUDOWLANE/Poliwęglan/Wypełnienie.</w:t>
      </w:r>
    </w:p>
    <w:p w14:paraId="7C490327" w14:textId="406DA7BE" w:rsidR="00517314" w:rsidRPr="00436AF9" w:rsidRDefault="00517314" w:rsidP="00436AF9">
      <w:pPr>
        <w:jc w:val="both"/>
        <w:rPr>
          <w:u w:val="single"/>
        </w:rPr>
      </w:pPr>
    </w:p>
    <w:p w14:paraId="6DE8EA12" w14:textId="29D4784C" w:rsidR="00FA3071" w:rsidRPr="00436AF9" w:rsidRDefault="00FA3071" w:rsidP="00436AF9">
      <w:pPr>
        <w:jc w:val="both"/>
        <w:rPr>
          <w:u w:val="single"/>
        </w:rPr>
      </w:pPr>
      <w:r w:rsidRPr="00436AF9">
        <w:rPr>
          <w:u w:val="single"/>
        </w:rPr>
        <w:t>Niniejsze pismo nr 1 stanowi integralną część Specyfikacji Warunków Zamówien</w:t>
      </w:r>
      <w:r w:rsidR="0067280A" w:rsidRPr="00436AF9">
        <w:rPr>
          <w:u w:val="single"/>
        </w:rPr>
        <w:t>ia w postępowaniu nr TO.260.17OS</w:t>
      </w:r>
      <w:r w:rsidRPr="00436AF9">
        <w:rPr>
          <w:u w:val="single"/>
        </w:rPr>
        <w:t>.2021</w:t>
      </w:r>
    </w:p>
    <w:p w14:paraId="1C9CF254" w14:textId="2D70F560" w:rsidR="00432824" w:rsidRPr="00436AF9" w:rsidRDefault="00432824" w:rsidP="00436AF9">
      <w:pPr>
        <w:tabs>
          <w:tab w:val="left" w:pos="426"/>
          <w:tab w:val="num" w:pos="2160"/>
          <w:tab w:val="center" w:pos="4706"/>
        </w:tabs>
        <w:jc w:val="both"/>
      </w:pPr>
    </w:p>
    <w:p w14:paraId="0D94C8A1" w14:textId="77B5F403" w:rsidR="008C3073" w:rsidRPr="00436AF9" w:rsidRDefault="00FA3071" w:rsidP="00436AF9">
      <w:pPr>
        <w:ind w:left="4820"/>
      </w:pPr>
      <w:r w:rsidRPr="00436AF9">
        <w:t>Z poważaniem</w:t>
      </w:r>
    </w:p>
    <w:sectPr w:rsidR="008C3073" w:rsidRPr="00436AF9" w:rsidSect="00591D56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FE"/>
    <w:multiLevelType w:val="multilevel"/>
    <w:tmpl w:val="0582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33BE5"/>
    <w:multiLevelType w:val="hybridMultilevel"/>
    <w:tmpl w:val="99E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7485"/>
    <w:multiLevelType w:val="multilevel"/>
    <w:tmpl w:val="10A291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907" w:hanging="17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2F85ECC"/>
    <w:multiLevelType w:val="hybridMultilevel"/>
    <w:tmpl w:val="EBD045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C0655"/>
    <w:multiLevelType w:val="multilevel"/>
    <w:tmpl w:val="21307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35331E"/>
    <w:multiLevelType w:val="hybridMultilevel"/>
    <w:tmpl w:val="D8D6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8D1"/>
    <w:multiLevelType w:val="hybridMultilevel"/>
    <w:tmpl w:val="90A44738"/>
    <w:lvl w:ilvl="0" w:tplc="4168AC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5CAB78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3C3"/>
    <w:multiLevelType w:val="hybridMultilevel"/>
    <w:tmpl w:val="43EADB1A"/>
    <w:lvl w:ilvl="0" w:tplc="09707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67F9"/>
    <w:multiLevelType w:val="hybridMultilevel"/>
    <w:tmpl w:val="18805BEC"/>
    <w:lvl w:ilvl="0" w:tplc="F6E68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57FF5"/>
    <w:multiLevelType w:val="hybridMultilevel"/>
    <w:tmpl w:val="45AE9B06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928CE"/>
    <w:multiLevelType w:val="hybridMultilevel"/>
    <w:tmpl w:val="6DD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5875"/>
    <w:multiLevelType w:val="multilevel"/>
    <w:tmpl w:val="18C46B1A"/>
    <w:lvl w:ilvl="0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907" w:hanging="17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21E3DE2"/>
    <w:multiLevelType w:val="hybridMultilevel"/>
    <w:tmpl w:val="9E6C4532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48AD47BD"/>
    <w:multiLevelType w:val="hybridMultilevel"/>
    <w:tmpl w:val="D5F242BE"/>
    <w:lvl w:ilvl="0" w:tplc="B3D8F4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71B0"/>
    <w:multiLevelType w:val="hybridMultilevel"/>
    <w:tmpl w:val="65D63EA2"/>
    <w:lvl w:ilvl="0" w:tplc="C0A4F8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72B5A11"/>
    <w:multiLevelType w:val="multilevel"/>
    <w:tmpl w:val="80A003C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BAB070A"/>
    <w:multiLevelType w:val="hybridMultilevel"/>
    <w:tmpl w:val="64FCB016"/>
    <w:lvl w:ilvl="0" w:tplc="90DCF5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A62D4"/>
    <w:multiLevelType w:val="hybridMultilevel"/>
    <w:tmpl w:val="F2B6DD1A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91485"/>
    <w:multiLevelType w:val="hybridMultilevel"/>
    <w:tmpl w:val="C4BC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523A"/>
    <w:multiLevelType w:val="multilevel"/>
    <w:tmpl w:val="E0104B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eastAsia="Times New Roman" w:hAnsi="Arial" w:cs="Arial" w:hint="default"/>
        <w:sz w:val="18"/>
      </w:rPr>
    </w:lvl>
    <w:lvl w:ilvl="2">
      <w:start w:val="1"/>
      <w:numFmt w:val="bullet"/>
      <w:lvlText w:val="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14"/>
  </w:num>
  <w:num w:numId="15">
    <w:abstractNumId w:val="5"/>
  </w:num>
  <w:num w:numId="16">
    <w:abstractNumId w:val="1"/>
  </w:num>
  <w:num w:numId="17">
    <w:abstractNumId w:val="10"/>
  </w:num>
  <w:num w:numId="18">
    <w:abstractNumId w:val="18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E2"/>
    <w:rsid w:val="000368A9"/>
    <w:rsid w:val="000A7604"/>
    <w:rsid w:val="000F2D37"/>
    <w:rsid w:val="00121E95"/>
    <w:rsid w:val="001B00F6"/>
    <w:rsid w:val="001C4AAB"/>
    <w:rsid w:val="00210FC8"/>
    <w:rsid w:val="00252B7C"/>
    <w:rsid w:val="002812DC"/>
    <w:rsid w:val="002C1CE1"/>
    <w:rsid w:val="002F0F1A"/>
    <w:rsid w:val="00322A7C"/>
    <w:rsid w:val="00334A10"/>
    <w:rsid w:val="00385D21"/>
    <w:rsid w:val="003D172A"/>
    <w:rsid w:val="00432824"/>
    <w:rsid w:val="00436AF9"/>
    <w:rsid w:val="00492846"/>
    <w:rsid w:val="00492A46"/>
    <w:rsid w:val="00503BCB"/>
    <w:rsid w:val="00517314"/>
    <w:rsid w:val="005244DE"/>
    <w:rsid w:val="00591D56"/>
    <w:rsid w:val="00593A37"/>
    <w:rsid w:val="005B7E2E"/>
    <w:rsid w:val="005C35EC"/>
    <w:rsid w:val="005C5F8C"/>
    <w:rsid w:val="005D1C4D"/>
    <w:rsid w:val="006405D8"/>
    <w:rsid w:val="0067280A"/>
    <w:rsid w:val="006F1BD5"/>
    <w:rsid w:val="006F1C4C"/>
    <w:rsid w:val="007E765D"/>
    <w:rsid w:val="00815154"/>
    <w:rsid w:val="0085238B"/>
    <w:rsid w:val="008B70C9"/>
    <w:rsid w:val="008C3073"/>
    <w:rsid w:val="008D72E2"/>
    <w:rsid w:val="008D7C53"/>
    <w:rsid w:val="0092623F"/>
    <w:rsid w:val="00940DFD"/>
    <w:rsid w:val="00942BDE"/>
    <w:rsid w:val="00956276"/>
    <w:rsid w:val="0097626A"/>
    <w:rsid w:val="00995036"/>
    <w:rsid w:val="009B79CA"/>
    <w:rsid w:val="009D0BDD"/>
    <w:rsid w:val="009E2F8D"/>
    <w:rsid w:val="009F6AF8"/>
    <w:rsid w:val="00A6123E"/>
    <w:rsid w:val="00A8566E"/>
    <w:rsid w:val="00AB220B"/>
    <w:rsid w:val="00AD02C8"/>
    <w:rsid w:val="00B20161"/>
    <w:rsid w:val="00B36FC7"/>
    <w:rsid w:val="00B3731F"/>
    <w:rsid w:val="00B4321F"/>
    <w:rsid w:val="00B76843"/>
    <w:rsid w:val="00BC1B57"/>
    <w:rsid w:val="00C637BE"/>
    <w:rsid w:val="00CA00F8"/>
    <w:rsid w:val="00D20B4F"/>
    <w:rsid w:val="00D82ED9"/>
    <w:rsid w:val="00DA100C"/>
    <w:rsid w:val="00DE7754"/>
    <w:rsid w:val="00E47121"/>
    <w:rsid w:val="00E9460C"/>
    <w:rsid w:val="00EA753A"/>
    <w:rsid w:val="00EC0338"/>
    <w:rsid w:val="00EC7E34"/>
    <w:rsid w:val="00ED1C05"/>
    <w:rsid w:val="00F268ED"/>
    <w:rsid w:val="00F33F4B"/>
    <w:rsid w:val="00F724B6"/>
    <w:rsid w:val="00FA3071"/>
    <w:rsid w:val="00FB2AA5"/>
    <w:rsid w:val="00FB6532"/>
    <w:rsid w:val="00FD5884"/>
    <w:rsid w:val="00FE1212"/>
    <w:rsid w:val="00FE6CE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DA7"/>
  <w15:docId w15:val="{B7221DED-2CCC-434A-BFB2-6EC41308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ucaCash">
    <w:name w:val="Luca&amp;Cash"/>
    <w:basedOn w:val="Normalny"/>
    <w:rsid w:val="008D72E2"/>
    <w:pPr>
      <w:spacing w:line="360" w:lineRule="auto"/>
    </w:pPr>
    <w:rPr>
      <w:rFonts w:ascii="Arial Narrow" w:eastAsia="Batang" w:hAnsi="Arial Narrow"/>
      <w:szCs w:val="20"/>
    </w:rPr>
  </w:style>
  <w:style w:type="paragraph" w:customStyle="1" w:styleId="NoSpacing1">
    <w:name w:val="No Spacing1"/>
    <w:basedOn w:val="Normalny"/>
    <w:uiPriority w:val="99"/>
    <w:rsid w:val="008D72E2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8D72E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2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03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3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BD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FE6CE9"/>
    <w:rPr>
      <w:color w:val="0000FF"/>
      <w:u w:val="single"/>
    </w:rPr>
  </w:style>
  <w:style w:type="paragraph" w:customStyle="1" w:styleId="Tytusiwz">
    <w:name w:val="Tytuł siwz"/>
    <w:basedOn w:val="Tekstpodstawowy"/>
    <w:rsid w:val="00FE6CE9"/>
    <w:pPr>
      <w:keepNext/>
      <w:suppressAutoHyphens/>
      <w:spacing w:after="0" w:line="360" w:lineRule="auto"/>
      <w:jc w:val="center"/>
    </w:pPr>
    <w:rPr>
      <w:b/>
      <w:bCs/>
      <w:caps/>
      <w:sz w:val="28"/>
      <w:szCs w:val="28"/>
      <w:lang w:eastAsia="zh-CN"/>
    </w:rPr>
  </w:style>
  <w:style w:type="paragraph" w:customStyle="1" w:styleId="Podpisprawo">
    <w:name w:val="Podpis prawo"/>
    <w:basedOn w:val="Tekstpodstawowy"/>
    <w:rsid w:val="00FE6CE9"/>
    <w:pPr>
      <w:suppressAutoHyphens/>
      <w:spacing w:after="0"/>
      <w:jc w:val="center"/>
    </w:pPr>
    <w:rPr>
      <w:rFonts w:ascii="Calibri" w:hAnsi="Calibri" w:cs="Calibri"/>
      <w:color w:val="4F81BD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C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C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314"/>
    <w:rPr>
      <w:b/>
      <w:bCs/>
    </w:rPr>
  </w:style>
  <w:style w:type="paragraph" w:styleId="Bezodstpw">
    <w:name w:val="No Spacing"/>
    <w:uiPriority w:val="1"/>
    <w:qFormat/>
    <w:rsid w:val="009B7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Jóźwik Izabela (OSK Warszawa PZUSA)</dc:creator>
  <cp:lastModifiedBy>Płonka Aneta</cp:lastModifiedBy>
  <cp:revision>3</cp:revision>
  <cp:lastPrinted>2021-09-22T06:55:00Z</cp:lastPrinted>
  <dcterms:created xsi:type="dcterms:W3CDTF">2021-09-22T06:06:00Z</dcterms:created>
  <dcterms:modified xsi:type="dcterms:W3CDTF">2021-09-22T06:55:00Z</dcterms:modified>
</cp:coreProperties>
</file>