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B17" w:rsidRPr="00E81B17" w:rsidRDefault="00E81B17" w:rsidP="00E81B1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E81B17" w:rsidRPr="00E81B17" w:rsidRDefault="00E81B17" w:rsidP="00E81B1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E81B1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165697-2016 z dnia 2016-07-27 r.</w:t>
        </w:r>
      </w:hyperlink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Przedmiotem zamówienia jest przebudowa istniejącej 35-cio letniej Hali stalowej OTWR o wym.55,10 x 18,0 x 8,40 (wysokość do kalenicy), zgodnie z opracowanym Projektem budowlanym , polegająca m.in. na całkowitym demontażu lekkiej obudowy...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2016-09-08 </w:t>
      </w:r>
    </w:p>
    <w:p w:rsidR="00E81B17" w:rsidRPr="00E81B17" w:rsidRDefault="00E81B17" w:rsidP="00E81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E81B17" w:rsidRPr="00E81B17" w:rsidRDefault="00E81B17" w:rsidP="00E81B1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147154 - 2016; data zamieszczenia: 19.09.2016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E81B17" w:rsidRPr="00E81B17" w:rsidRDefault="00E81B17" w:rsidP="00E81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E81B17" w:rsidRPr="00E81B17" w:rsidRDefault="00E81B17" w:rsidP="00E81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165697 - 2016 data 27.07.2016 r.</w:t>
      </w:r>
    </w:p>
    <w:p w:rsidR="00E81B17" w:rsidRPr="00E81B17" w:rsidRDefault="00E81B17" w:rsidP="00E81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E81B17" w:rsidRPr="00E81B17" w:rsidRDefault="00E81B17" w:rsidP="00E81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E81B17" w:rsidRPr="00E81B17" w:rsidRDefault="00E81B17" w:rsidP="00E81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E81B17" w:rsidRPr="00E81B17" w:rsidRDefault="00E81B17" w:rsidP="00E81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E81B17" w:rsidRPr="00E81B17" w:rsidRDefault="00E81B17" w:rsidP="00E81B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III.3.4..</w:t>
      </w:r>
    </w:p>
    <w:p w:rsidR="00E81B17" w:rsidRPr="00E81B17" w:rsidRDefault="00E81B17" w:rsidP="00E81B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dysponowania osobami zdolnymi do wykonania zamówienia a. Wykonawca musi wykazać, że w trakcie realizacji zamówienia dysponować będzie co najmniej jedną osobą legitymującą się uprawnieniami budowlanymi bez ograniczeń w specjalności konstrukcyjno-budowlanej (oraz przynależność do właściwej okręgowej Izby Inżynierów Budownictwa ), posiadającą co najmniej 8-letnią praktykę zawodową . Osoba ta powinna posiadać doświadczenie w realizacji robót budowlanych polegających na budowie/przebudowie budynków, z czego co najmniej jednego budynku hali przemysłowej lub magazynowej w konstrukcji stalowej o pow. zabudowy większej lub równej 1000 m2 oddanych do użytku. b. Zgodnie z obowiązującymi w Rzeczpospolitej Polskiej przepisami prawa krajowego, osoby nie posiadające obywatelstwa polskiego, na warunkach określonych w ustawie z dnia 18 marca 2008r. o zasadach uznawania kwalifikacji zawodowych nabytych w państwach członkowskich Unii Europejskiej (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2008r., Nr 63, poz. 394) oraz w ustawie z dnia 15 grudnia 2000r. o samorządach zawodowych architektów, inżynierów budownictwa oraz urbanistów (Dz. U. z 2001 r. Nr 5, poz. 42, z 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zm.): - mogą ubiegać się i uzyskać decyzję w sprawie uznania kwalifikacji zawodowych w budownictwie, nabytych w państwach członkowskich UE oraz wpis do właściwej okręgowej Izby Inżynierów Budownictwa, po przeprowadzeniu postępowania przez właściwy organ samorządu zawodowego w Rzeczpospolitej Polskiej , - jeżeli posiadają kwalifikacje zawodowe inżyniera budownictwa i prowadzą zgodnie z prawem działalność w zakresie tego zawodu w innym niż Rzeczpospolita Polska państwie członkowskim UE, mają prawo do tymczasowego i okazjonalnego wykonywania zawodu inżyniera budownictwa tj. do świadczenia usług 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transgranicznych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bez konieczności uznawania kwalifikacji zawodowych, po złożeniu 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pisemnego oświadczenia o zamiarze świadczenia danej usługi wraz z niezbędnymi dokumentami i uzyskaniu tymczasowego wpisu do właściwej okręgowej Izby Inżynierów Budownictwa; świadczenie usług 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transgranicznych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podlega każdorazowo indywidualnej ocenie dokonywanej przez właściwy organ samorządu zawodowego w Rzeczpospolitej Polskiej..</w:t>
      </w:r>
    </w:p>
    <w:p w:rsidR="00E81B17" w:rsidRPr="00E81B17" w:rsidRDefault="00E81B17" w:rsidP="00E81B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dysponowania osobami zdolnymi do wykonania zamówienia a. Wykonawca musi wykazać, że w trakcie realizacji zamówienia dysponować będzie co najmniej jedną osobą legitymującą się uprawnieniami budowlanymi do kierowania robotami budowlanymi bez ograniczeń w specjalności konstrukcyjno-budowlanej (oraz przynależność do właściwej okręgowej Izby Inżynierów Budownictwa), posiadającą co najmniej 5-letnią praktykę zawodową . Osoba ta powinna posiadać doświadczenie w realizacji robót budowlanych polegających na budowie/przebudowie budynków, z czego co najmniej jednego budynku hali przemysłowej lub magazynowej w konstrukcji stalowej o pow. zabudowy większej lub równej 1000 m2 oddanych do użytku. b. Zgodnie z obowiązującymi w Rzeczpospolitej Polskiej przepisami prawa krajowego, osoby nie posiadające obywatelstwa polskiego, na warunkach określonych w ustawie z dnia 22 grudnia 2015 r. o zasadach uznawania kwalifikacji zawodowych nabytych w państwach członkowskich Unii Europejskiej (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2016r., poz. 65) oraz w ustawie z dnia 15 grudnia 2000r. o samorządach zawodowych architektów oraz inżynierów budownictwa (Dz. U. z 2014 r. , poz. 1946 z 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zm.): - mogą ubiegać się i uzyskać decyzję w sprawie uznania kwalifikacji zawodowych w budownictwie, nabytych w państwach członkowskich UE oraz wpis do właściwej okręgowej Izby Inżynierów Budownictwa, po przeprowadzeniu postępowania przez właściwy organ samorządu zawodowego w Rzeczpospolitej Polskiej , - jeżeli posiadają kwalifikacje zawodowe inżyniera budownictwa i prowadzą zgodnie z prawem działalność w zakresie tego zawodu w innym niż Rzeczpospolita Polska państwie członkowskim UE, mają prawo do tymczasowego i okazjonalnego wykonywania zawodu inżyniera budownictwa tj. do świadczenia usług 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transgranicznych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bez konieczności uznawania kwalifikacji zawodowych, po złożeniu pisemnego oświadczenia o zamiarze świadczenia danej usługi wraz z niezbędnymi dokumentami i uzyskaniu tymczasowego wpisu do właściwej okręgowej Izby Inżynierów Budownictwa; świadczenie usług 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transgranicznych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podlega każdorazowo indywidualnej ocenie dokonywanej przez właściwy organ samorządu zawodowego w Rzeczpospolitej Polskiej..</w:t>
      </w:r>
    </w:p>
    <w:p w:rsidR="00E81B17" w:rsidRPr="00E81B17" w:rsidRDefault="00E81B17" w:rsidP="00E81B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III.3.5..</w:t>
      </w:r>
    </w:p>
    <w:p w:rsidR="00E81B17" w:rsidRPr="00E81B17" w:rsidRDefault="00E81B17" w:rsidP="00E81B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sytuacji ekonomicznej i finansowej Wykonawca musi wykazać: a) posiadanie środków finansowych lub zdolności kredytowej w wysokości nie mniejszej niż 1.000.000 zł (słownie jeden milion); b) Wykonawca musi być ubezpieczony od odpowiedzialności cywilnej w zakresie prowadzonej działalności związanej z przedmiotem zamówienia na kwotę nie mniejszą niż 3 miliony (trzy miliony) na jedno oraz na każde zdarzenie. W przypadku, gdy wartość zamówienia została określona w walucie innej, niż złoty polski Wykonawca przeliczy ją na zł wg średniego kursu Narodowego Banku Polskiego na dzień publikacji ogłoszenia o zamówieniu w Biuletynie Zamówień Publicznych. W przypadku, gdy w dniu publikacji ogłoszenia NBP nie opublikował średnich kursów walut, należy przyjąć pierwszy opublikowany po tej dacie średni kurs NBP..</w:t>
      </w:r>
    </w:p>
    <w:p w:rsidR="00E81B17" w:rsidRPr="00E81B17" w:rsidRDefault="00E81B17" w:rsidP="00E81B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sytuacji ekonomicznej i finansowej Wykonawca musi wykazać: a) posiadanie środków finansowych lub zdolności kredytowej w wysokości nie mniejszej niż 1.000.000 zł (słownie jeden milion); W przypadku, gdy wartość 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środków finansowych została określona w walucie innej, niż złoty polski Wykonawca przeliczy ją na zł wg średniego kursu Narodowego Banku Polskiego na dzień publikacji ogłoszenia o zamówieniu w Biuletynie Zamówień Publicznych. W przypadku, gdy w dniu publikacji ogłoszenia NBP nie opublikował średnich kursów walut, należy przyjąć pierwszy opublikowany po tej dacie średni kurs NBP..</w:t>
      </w:r>
    </w:p>
    <w:p w:rsidR="00E81B17" w:rsidRPr="00E81B17" w:rsidRDefault="00E81B17" w:rsidP="00E81B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III.4.1.</w:t>
      </w:r>
    </w:p>
    <w:p w:rsidR="00E81B17" w:rsidRPr="00E81B17" w:rsidRDefault="00E81B17" w:rsidP="00E81B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Opłaconą polisę, a w przypadku jej braku inny dokument potwierdzający, że Wykonawca jest ubezpieczony od odpowiedzialności cywilnej w zakresie prowadzonej działalności związanej z przedmiotem zamówienia, na kwotę nie mniejszą niż określona w </w:t>
      </w:r>
      <w:proofErr w:type="spellStart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6.1.4. lit. c) niniejszej Instrukcji dla Wykonawców..</w:t>
      </w:r>
    </w:p>
    <w:p w:rsidR="00E81B17" w:rsidRPr="00E81B17" w:rsidRDefault="00E81B17" w:rsidP="00E81B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Wykreślono.</w:t>
      </w:r>
    </w:p>
    <w:p w:rsidR="00E81B17" w:rsidRPr="00E81B17" w:rsidRDefault="00E81B17" w:rsidP="00E81B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IV.4.1.</w:t>
      </w:r>
    </w:p>
    <w:p w:rsidR="00E81B17" w:rsidRPr="00E81B17" w:rsidRDefault="00E81B17" w:rsidP="00E81B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Warszawa, ul. Filtrowa 1, dział IT.</w:t>
      </w:r>
    </w:p>
    <w:p w:rsidR="00E81B17" w:rsidRPr="00E81B17" w:rsidRDefault="00E81B17" w:rsidP="00E81B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Warszawa, ul. Filtrowa 1, dział TA.</w:t>
      </w:r>
    </w:p>
    <w:p w:rsidR="00E81B17" w:rsidRPr="00E81B17" w:rsidRDefault="00E81B17" w:rsidP="00E81B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</w:t>
      </w:r>
    </w:p>
    <w:p w:rsidR="00E81B17" w:rsidRPr="00E81B17" w:rsidRDefault="00E81B17" w:rsidP="00E81B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22.09.2016 godzina 11:00.</w:t>
      </w:r>
    </w:p>
    <w:p w:rsidR="00E81B17" w:rsidRPr="00E81B17" w:rsidRDefault="00E81B17" w:rsidP="00E81B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B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E81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07.10.2016 godzina 11:00.</w:t>
      </w:r>
    </w:p>
    <w:p w:rsidR="005C50E8" w:rsidRDefault="005C50E8"/>
    <w:sectPr w:rsidR="005C50E8" w:rsidSect="005C5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2C5C"/>
    <w:multiLevelType w:val="multilevel"/>
    <w:tmpl w:val="DEC85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F92755"/>
    <w:multiLevelType w:val="multilevel"/>
    <w:tmpl w:val="55DC7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2E72D3"/>
    <w:multiLevelType w:val="multilevel"/>
    <w:tmpl w:val="BCC2C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901B8E"/>
    <w:multiLevelType w:val="multilevel"/>
    <w:tmpl w:val="74D8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F443B4"/>
    <w:multiLevelType w:val="multilevel"/>
    <w:tmpl w:val="017C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B17"/>
    <w:rsid w:val="005C50E8"/>
    <w:rsid w:val="00E81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50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E81B17"/>
  </w:style>
  <w:style w:type="character" w:styleId="Hipercze">
    <w:name w:val="Hyperlink"/>
    <w:basedOn w:val="Domylnaczcionkaakapitu"/>
    <w:uiPriority w:val="99"/>
    <w:semiHidden/>
    <w:unhideWhenUsed/>
    <w:rsid w:val="00E81B1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81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81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E81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9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108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65697&amp;rok=2016-07-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6499</Characters>
  <Application>Microsoft Office Word</Application>
  <DocSecurity>0</DocSecurity>
  <Lines>54</Lines>
  <Paragraphs>15</Paragraphs>
  <ScaleCrop>false</ScaleCrop>
  <Company>ITB</Company>
  <LinksUpToDate>false</LinksUpToDate>
  <CharactersWithSpaces>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2016-09-19T11:40:00Z</dcterms:created>
  <dcterms:modified xsi:type="dcterms:W3CDTF">2016-09-19T11:41:00Z</dcterms:modified>
</cp:coreProperties>
</file>