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4F3" w:rsidRPr="002354F3" w:rsidRDefault="002354F3" w:rsidP="002354F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521797-N-2019 z dnia 2019-03-06 r. </w:t>
      </w:r>
    </w:p>
    <w:p w:rsidR="002354F3" w:rsidRPr="002354F3" w:rsidRDefault="002354F3" w:rsidP="002354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Budowlanej: Dostawa i montaż wentylatorów osiowych wraz z osprzętem na potrzeby budowy tunelu aerodynamicznego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63650000000000, ul. ul. Filtrowa  1 , 00-611  Warszawa, woj. mazowieckie, państwo Polska, tel. 022 8251303, 8252885, e-mail instytut@itb.pl, faks 228 257 730.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badawczy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2354F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ITB Warszawa ul. Filtrowa 1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wentylatorów osiowych wraz z osprzętem na potrzeby budowy tunelu aerodynamicznego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TO-250-07TA/19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2354F3" w:rsidRPr="002354F3" w:rsidRDefault="002354F3" w:rsidP="00235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2354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montaż wentylatorów osiowych wraz z osprzętem na potrzeby budowy tunelu aerodynamicznego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39717100-2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2354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zamówienia, o których mowa w art. 67 ust. 1 pkt 6 lub w art. 134 ust. 6 pkt 3 ustawy </w:t>
      </w:r>
      <w:proofErr w:type="spellStart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2354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354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wymaga, aby dostawa wentylatorów wraz z osprzętem została zrealizowana w terminie 4 miesięcy od dnia zawarcia umowy, a montaż i uruchomienie wentylatorów w terminie maksymalnie 2 miesięcy od daty dostawy wentylatorów. Realizacja przedmiotu umowy będzie odbywała się równolegle z realizacją budowy tunelu aerodynamicznego przez innego Wykonawcę. W związku z tym Zamawiający oczekuje od Wykonawców realizujących budowę tunelu aerodynamicznego oraz dostawę i montaż wentylatorów osiowych wraz z osprzętem współpracy i koordynacji realizacji prac oraz pełnej współpracy w tym zakresie z Zamawiającym.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spełnianie Wykonawca zobowiązany jest wykazać w sposób szczególny.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iż jest ubezpieczony od odpowiedzialności cywilnej w zakresie prowadzonej działalności związanej z przedmiotem niniejszego zamówienia na sumę gwarancyjną minimum 100 000,00 PLN.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wykazać, iż w okresie ostatnich 3 lat przed upływem terminu składania ofert, a jeżeli okres prowadzenia działalności jest krótszy – w tym okresie, zrealizował co najmniej 1 podobne zamówienie, tj. zamówienia polegające na dostawie i montażu wraz z uruchomieniem wentylatorów osiowych, o wartości minimum 200 000,00 PLN netto.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Tak (podstawa wykluczenia określona w art. 24 ust. 5 pkt 8 ustawy </w:t>
      </w:r>
      <w:proofErr w:type="spellStart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oferty każdy Wykonawca musi dołączyć aktualne na dzień składania ofert oświadczenie w zakresie braku podstaw do wykluczenia zgodne z treścią formularza zamieszczonego w Rozdziale II.2 SIWZ (Formularz „Oświadczenie o braku podstaw do wykluczenia”) oraz oświadczenie w zakresie spełniania warunków udziału w postępowaniu zgodne z treścią formularza zamieszczonego w Rozdziale II.3 SIWZ (Formularz „Oświadczenia o spełnianiu warunków udziału w postępowaniu”). 7.2. Wykonawca, który powołuje się na zasoby innych podmiotów, w celu wykazania braku istnienia wobec nich podstaw wykluczenia oraz spełnienia - w zakresie, w jakim powołuje się na ich zasoby - warunków udziału w postępowaniu zamieszcza odpowiednio informacje o tych podmiotach w oświadczeniach, o których mowa w pkt 7.1. 7.3. Zamawiający przed udzieleniem zamówienia, wezwie Wykonawcę, którego oferta została najwyżej oceniona, do złożenia w wyznaczonym, nie krótszym niż 5 dni, terminie aktualnych na dzień złożenia następujących oświadczeń lub dokumentów: 7.3.1. Wykazu wykonanych dostaw w okresie ostatnich 3 lat przed upływem terminu składania ofert, a jeżeli okres prowadzenia działalności jest krótszy – w tym okresie, o których mowa w pkt 6.2. lit. b), według formularza zamieszczonego w Rozdziale II.5 SIWZ (Formularz ”Doświadczenie”) z załączonymi dowodami określającymi czy dostawy te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Wykonawcy. Pod pojęciem dostaw Zamawiający rozumie zamówienia potwierdzające spełnianie opisanych w pkt 6.2. lit. b) warunków. 7.3.2. Dokumentów potwierdzających, że Wykonawca jest ubezpieczony od odpowiedzialności cywilnej w zakresie prowadzonej działalności związanej z przedmiotem zamówienia na sumę gwarancyjną, zgodnie z warunkiem określonym w pkt 6.2 lit. c). 7.3.3. Odpisu z właściwego rejestru lub z centralnej ewidencji i informacji o działalności gospodarczej, jeżeli odrębne przepisy wymagają wpisu do rejestru lub ewidencji, w celu potwierdzenia braku podstaw wykluczenia na podstawie art. 24 ust. 5 pkt 1 ustawy. 7.3.4. Zaświadczenia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organu. 7.3.5. Zaświadczenia właściwej terenowej jednostki organizacyjnej Zakładu Ubezpieczeń Społecznych lub Kasy Rolniczego Ubezpieczenia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Społecznego albo innego dokumentu potwierdzającego, że Wykonawca nie zalega z opłacaniem składek na ubezpieczenia społeczne lub zdrowotne, wystawionego nie wcześniej niż 3 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 7.3.6. Oświadczenia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należności. 7.3.7. Oświadczenia Wykonawcy o niezaleganiu z opłacaniem podatków i opłat lokalnych, o których mowa w ustawie z dnia 12 stycznia 1991 r. o podatkach i opłatach lokalnych (Dz. U. z 2016 r. poz. 716). 7.4. Zgodnie z art. 24 ust. 11 ustawy, Wykonawca w terminie 3 dni od dnia zamieszczenia na stronie internetowej informacji, o których mowa w art. 86 ust. 5 </w:t>
      </w:r>
      <w:proofErr w:type="spellStart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(oraz w pkt. 12.4 SIWZ), przekaże Zamawiającemu oświadczenie o przynależności lub braku przynależności do tej samej grupy kapitałowej, o której mowa w art. 24 ust. 1 pkt 23 </w:t>
      </w:r>
      <w:proofErr w:type="spellStart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sporządzone zgodnie z treścią formularza zamieszczonego w Rozdziale II.6 (Formularz ”Informacja dotycząca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zamówienia.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Wykonawców wspólnie ubiegających się o udzielenie zamówienia oświadczenie o braku podstaw do wykluczenia oraz dokumenty i oświadczenia wymienione 7.3.3, 7.3.4, 7.3.5, 7.3.6, 7.3.7 składa każdy z Wykonawców wspólnie ubiegających się o zamówienie. Oświadczenie o spełnianiu warunków udziału w postępowaniu wymienione w pkt 7.1 Wykonawcy wspólnie ubiegający się o udzielenie zamówienia składają wspólnie lub każdy z nich składa własne oświadczenie. Dokumenty wymienione w punkcie 7.3.1 i 7.3.2 powinien przedłożyć ten spośród Wykonawców składających wspólną ofertę, który potwierdza spełnienie danego warunku udziału w postępowaniu. 7.6. Oświadczenia i dokumenty, o których mowa w pkt 6.3 i 7.1 oraz pełnomocnictwa składane wraz z ofertą powinny zostać złożone w oryginale. Pozostałe dokumenty należy złożyć w oryginale lub kopii poświadczonej przez Wykonawcę za zgodność z oryginałem (wymagane poświadczenie każdej zapisanej strony dokumentu). 7.7. Poświadczenia za zgodność z oryginałem dokonuje odpowiednio Wykonawca, podmiot, na którego zdolnościach lub sytuacji polega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Wykonawca, Wykonawcy wspólnie ubiegający się o udzielenie zamówienia publicznego, w zakresie dokumentów, które każdego z nich dotyczą. 7.8. Do oferty należy załączyć ponadto: 7.8.1 Pełnomocnictwo do reprezentowania Wykonawców wspólnie ubiegających się o udzielenie zamówienia (w przypadku Wykonawców wspólnie ubiegających się o udzielenie zamówienia). 7.8.2 Pełnomocnictwo do podpisania oferty (o ile prawo do podpisania oferty nie wynika z innych dokumentów złożonych wraz z ofertą). 7.9. Wykonawca nie jest obowiązany do złożenia oświadczeń lub dokumentów potwierdzających okoliczności, o których mowa w art. 25 ust. 1 pkt 1 i 3 ustawy </w:t>
      </w:r>
      <w:proofErr w:type="spellStart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jeżeli wskaże, iż Zamawiający posiada te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(Dz. U. z 2017 r. poz. 570 z </w:t>
      </w:r>
      <w:proofErr w:type="spellStart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7.10. Jeżeli Wykonawca ma siedzibę lub miejsce zamieszkania poza terytorium Rzeczypospolitej Polskiej: a) zamiast dokumentu, o którym mowa w pkt 7.3.3., składa dokument lub dokumenty, wystawione w kraju, w którym ma siedzibę lub miejsce zamieszkania, potwierdzające, że nie otwarto jego likwidacji ani nie ogłoszono upadłości, b) zamiast dokumentów, o których mowa w pkt 7.3.4 i 7.3.5, składa dokument lub dokumenty, wystawione w kraju, w którym ma siedzibę lub miejsce zamieszkania, potwierdzające odpowiednio, że 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 7.11. Jeżeli w kraju miejsca zamieszkania osoby lub w kraju, w którym Wykonawca ma siedzibę lub miejsce zamieszkania, nie wydaje się dokumentów, o których mowa w pkt 7.10 litera a) i b) zastępuje się je dokumentem zawierającym oświadczenie Wykonawcy,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 7.12. Dokumenty, o których mowa w pkt 7.10. lit. a) powinny być wystawione nie wcześniej niż 6 miesięcy przed upływem terminu składania ofert. Dokumenty, o których mowa w pkt 7.10. lit. b) powinny być wystawione nie wcześniej niż 3 miesiące przed upływem terminu składania ofert. 7.13. W przypadku polegania na zasobach podmiotów trzecich w celu spełnienia warunków udziału w postępowaniu, dokumenty składane na potwierdzenie: a) braku podstaw do wykluczenia, określone w punkcie 7.3.3 – 7.3.7 lub/i b) spełnienia warunku udziału w postępowaniu określone w punkcie 7.3.1 – 7.3.2 będą wymagane przez Zamawiającego w trybie wskazanym w punkcie 7.3. również od tego podmiotu.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2354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016"/>
      </w:tblGrid>
      <w:tr w:rsidR="002354F3" w:rsidRPr="002354F3" w:rsidTr="002354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54F3" w:rsidRPr="002354F3" w:rsidRDefault="002354F3" w:rsidP="00235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54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54F3" w:rsidRPr="002354F3" w:rsidRDefault="002354F3" w:rsidP="00235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54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354F3" w:rsidRPr="002354F3" w:rsidTr="002354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54F3" w:rsidRPr="002354F3" w:rsidRDefault="002354F3" w:rsidP="00235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54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54F3" w:rsidRPr="002354F3" w:rsidRDefault="002354F3" w:rsidP="00235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54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2354F3" w:rsidRPr="002354F3" w:rsidTr="002354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54F3" w:rsidRPr="002354F3" w:rsidRDefault="002354F3" w:rsidP="00235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54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54F3" w:rsidRPr="002354F3" w:rsidRDefault="002354F3" w:rsidP="00235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354F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Opis potrzeb i wymagań zamawiającego lub informacja o sposobie uzyskania tego opisu: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354F3" w:rsidRPr="002354F3" w:rsidRDefault="002354F3" w:rsidP="00235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</w:t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 podstawie której dokonano wyboru wykonawcy: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Zmiana postanowień zawartej umowy możliwa jest w przypadku zaistnienia jednej z następujących okoliczności i w zakresie określonym poniżej: 1) W przypadku dokonania określonych czynności lub ich zaniechania przez organy administracji publicznej, w tym organy administracji rządowej, samorządowej, jak również organy i podmioty, których działalność wymaga wydania jakiejkolwiek decyzji o charakterze administracyjnym w trakcie wykonywania przedmiotu niniejszej Umowy, w szczególności: a) opóźnienie wydania przez ww. organy decyzji, zezwoleń, uzgodnień itp., do wydania których są zobowiązane na mocy przepisów prawa lub regulaminów, z przyczyn niezawinionych przez Strony; b) odmowa wydania przez ww. organy decyzji, zezwoleń, uzgodnień itp., z przyczyn niezawinionych przez Stronę. W przypadku wystąpienia którejkolwiek z okoliczności wymienionych powyżej i o ile ich powstanie nie jest lub nie było w jakikolwiek sposób zależne od żadnej ze Stron, zmianie może ulec termin realizacji umowy, odpowiednio do okresu trwania przeszkody/okoliczności, o której mowa powyżej, a która uniemożliwia realizację przedmiotu niniejszej umowy zgodnie z jej treścią, terminowo i w sposób należyty. 2) W przypadku konieczności zrealizowania przedmiotu Umowy przy zastosowaniu innych rozwiązań technicznych lub materiałów ze względu na zmianę przepisów prawa – możliwa jest w szczególności zmiana: sposobu wykonania, rozwiązań technicznych lub materiałów, terminu realizacji Umowy i/lub Wynagrodzenia w takim zakresie, w jakim zmiany te stanowią konsekwencję zmiany przepisów. 3) W przypadku jeżeli: a) oferowane urządzenia wyszły z produkcji, czego Wykonawca nie mógł przewidzieć, b) producent urządzeń nie jest w stanie dostarczyć ich w wymaganym technologicznie terminie, mimo złożenia przez Wykonawcę zamówienia z odpowiednim wyprzedzeniem, c) istnieje możliwość dostarczenia lepszych urządzeń nowszej generacji, co zmniejszy koszty eksploatacyjne, poprawi parametry funkcjonalne lub przyczyni się do innych oszczędności po stronie Zamawiającego, - dopuszczalne są zmiany polegające na dostawie nowych, lepszych urządzeń, bez wzrostu wynagrodzenia. 4) W przypadku, gdy zawarcie umowy, której przedmiotem jest budowa tunelu aerodynamicznego , w którym mają być zamontowane wentylatory, będzie się opóźniać i w terminie 2 tygodni od daty podpisania niniejszej umowy Zamawiający nie podpisze umowy na budowę tunelu, jak również jeżeli wykonanie umowy na budowę tunelu aerodynamicznego ulegnie opóźnieniu, termin realizacji niniejszej umowy zostanie zmieniony o przewidywany okres opóźnienia w budowie. 5) W przypadku wystąpienia istotnych zmian w parametrach budowanego tunelu aerodynamicznego, powodujących, że zaoferowane wentylatory nie mogą być wykorzystane, dopuszcza się zmianę oferowanych urządzeń na odpowiadające nowym potrzebom Zamawiającego. W takim przypadku zmianie może ulec także termin realizacji i cena. 6) Pozostałe zmiany spowodowane następującymi okolicznościami: a) siła wyższa uniemożliwiająca wykonanie przedmiotu umowy zgodnie z SIWZ; b) gdy zaistnieje inna, niemożliwa do przewidzenia w momencie zawarcia Umowy okoliczność prawna, ekonomiczna lub techniczna, za którą żadna ze Stron nie ponosi odpowiedzialności, skutkująca brakiem możliwości należytego wykonania umowy lub jej części zgodnie z treścią Umowy; c) zmiany powszechnie obowiązujących przepisów prawa lub norm w zakresie mającym wpływ na realizację przedmiotu Umowy lub świadczenia Stron; W przypadku wystąpienia okoliczności wymienionych powyżej w pkt 6 lit a – c) możliwa jest w szczególności zmiana sposobu i terminu realizacji Umowy o ile i tylko w takim zakresie, w jakim jest to niezbędne dla usunięcia przeszkód w realizacji umowy. 2. Strona wnosząca o zmiany postanowień niniejszej umowy na podstawie postanowień niniejszego paragrafu zobowiązana jest do udokumentowania zaistnienia okoliczności stanowiących przesłankę do zmiany oraz przedstawienia projektu zmiany umowy.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2354F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2019-03-22, godzina: 11:00,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4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18. UNIEWAŻNIENIE POSTĘPOWANIA. Zamawiający unieważni postępowanie w przypadkach określonych w art. 93 ust. 1 ustawy </w:t>
      </w:r>
      <w:proofErr w:type="spellStart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Zamawiający za okoliczność określoną w art. 93 ust. 1 pkt 6 ustawy uzna w szczególności sytuację, w której stało się niemożliwe udzielenie zamówienia na budowę tunelu aerodynamicznego w terminie umożliwiającym wykonanie przedmiotowego zamówienia w zakładanych terminach. O unieważnieniu postępowania Zamawiający zawiadomi Wykonawców zgodnie z art. 93 ust. 3 ustawy </w:t>
      </w:r>
      <w:proofErr w:type="spellStart"/>
      <w:r w:rsidRPr="002354F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</w:p>
    <w:p w:rsidR="008D1C09" w:rsidRDefault="00F65EC3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EC3" w:rsidRDefault="00F65EC3" w:rsidP="002354F3">
      <w:pPr>
        <w:spacing w:after="0" w:line="240" w:lineRule="auto"/>
      </w:pPr>
      <w:r>
        <w:separator/>
      </w:r>
    </w:p>
  </w:endnote>
  <w:endnote w:type="continuationSeparator" w:id="0">
    <w:p w:rsidR="00F65EC3" w:rsidRDefault="00F65EC3" w:rsidP="00235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4F3" w:rsidRDefault="002354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0320716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2354F3" w:rsidRDefault="002354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</w:t>
        </w:r>
        <w:r>
          <w:fldChar w:fldCharType="end"/>
        </w:r>
      </w:p>
    </w:sdtContent>
  </w:sdt>
  <w:p w:rsidR="002354F3" w:rsidRDefault="002354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4F3" w:rsidRDefault="002354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EC3" w:rsidRDefault="00F65EC3" w:rsidP="002354F3">
      <w:pPr>
        <w:spacing w:after="0" w:line="240" w:lineRule="auto"/>
      </w:pPr>
      <w:r>
        <w:separator/>
      </w:r>
    </w:p>
  </w:footnote>
  <w:footnote w:type="continuationSeparator" w:id="0">
    <w:p w:rsidR="00F65EC3" w:rsidRDefault="00F65EC3" w:rsidP="00235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4F3" w:rsidRDefault="002354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4F3" w:rsidRDefault="002354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4F3" w:rsidRDefault="002354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BD8"/>
    <w:rsid w:val="002354F3"/>
    <w:rsid w:val="00296C9A"/>
    <w:rsid w:val="004A4BD8"/>
    <w:rsid w:val="00716BB5"/>
    <w:rsid w:val="00F6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C3AE9514-30D3-4D3F-B13B-AEE2D34E6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5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54F3"/>
  </w:style>
  <w:style w:type="paragraph" w:styleId="Stopka">
    <w:name w:val="footer"/>
    <w:basedOn w:val="Normalny"/>
    <w:link w:val="StopkaZnak"/>
    <w:uiPriority w:val="99"/>
    <w:unhideWhenUsed/>
    <w:rsid w:val="00235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54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4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8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4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7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3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43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5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5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42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01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8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0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9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1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33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17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52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55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07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24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04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0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4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57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1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02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21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57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3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74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38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4363</Words>
  <Characters>26182</Characters>
  <Application>Microsoft Office Word</Application>
  <DocSecurity>0</DocSecurity>
  <Lines>218</Lines>
  <Paragraphs>60</Paragraphs>
  <ScaleCrop>false</ScaleCrop>
  <Company/>
  <LinksUpToDate>false</LinksUpToDate>
  <CharactersWithSpaces>30485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2019-03-06T09:46:00Z</dcterms:created>
  <dcterms:modified xsi:type="dcterms:W3CDTF">2019-03-06T09:46:00Z</dcterms:modified>
</cp:coreProperties>
</file>