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7C8E" w:rsidRPr="006D7C8E" w:rsidRDefault="006D7C8E" w:rsidP="006D7C8E">
      <w:pPr>
        <w:spacing w:after="24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t xml:space="preserve">Ogłoszenie nr 525387-N-2018 z dnia 2018-03-01 r. </w:t>
      </w:r>
    </w:p>
    <w:p w:rsidR="006D7C8E" w:rsidRPr="006D7C8E" w:rsidRDefault="006D7C8E" w:rsidP="006D7C8E">
      <w:pPr>
        <w:spacing w:after="0" w:line="240" w:lineRule="auto"/>
        <w:jc w:val="center"/>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t>Instytut Techniki Budowlanej: Ubezpieczenie Instytutu Techniki Budowlanej</w:t>
      </w:r>
      <w:r w:rsidRPr="006D7C8E">
        <w:rPr>
          <w:rFonts w:ascii="Times New Roman" w:eastAsia="Times New Roman" w:hAnsi="Times New Roman" w:cs="Times New Roman"/>
          <w:sz w:val="24"/>
          <w:szCs w:val="24"/>
          <w:lang w:eastAsia="pl-PL"/>
        </w:rPr>
        <w:br/>
        <w:t xml:space="preserve">OGŁOSZENIE O ZAMÓWIENIU - Usługi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b/>
          <w:bCs/>
          <w:sz w:val="24"/>
          <w:szCs w:val="24"/>
          <w:lang w:eastAsia="pl-PL"/>
        </w:rPr>
        <w:t>Zamieszczanie ogłoszenia:</w:t>
      </w:r>
      <w:r w:rsidRPr="006D7C8E">
        <w:rPr>
          <w:rFonts w:ascii="Times New Roman" w:eastAsia="Times New Roman" w:hAnsi="Times New Roman" w:cs="Times New Roman"/>
          <w:sz w:val="24"/>
          <w:szCs w:val="24"/>
          <w:lang w:eastAsia="pl-PL"/>
        </w:rPr>
        <w:t xml:space="preserve"> Zamieszczanie obowiązkowe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b/>
          <w:bCs/>
          <w:sz w:val="24"/>
          <w:szCs w:val="24"/>
          <w:lang w:eastAsia="pl-PL"/>
        </w:rPr>
        <w:t>Ogłoszenie dotyczy:</w:t>
      </w:r>
      <w:r w:rsidRPr="006D7C8E">
        <w:rPr>
          <w:rFonts w:ascii="Times New Roman" w:eastAsia="Times New Roman" w:hAnsi="Times New Roman" w:cs="Times New Roman"/>
          <w:sz w:val="24"/>
          <w:szCs w:val="24"/>
          <w:lang w:eastAsia="pl-PL"/>
        </w:rPr>
        <w:t xml:space="preserve"> Zamówienia publicznego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t xml:space="preserve">Nie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Nazwa projektu lub programu</w:t>
      </w:r>
      <w:r w:rsidRPr="006D7C8E">
        <w:rPr>
          <w:rFonts w:ascii="Times New Roman" w:eastAsia="Times New Roman" w:hAnsi="Times New Roman" w:cs="Times New Roman"/>
          <w:sz w:val="24"/>
          <w:szCs w:val="24"/>
          <w:lang w:eastAsia="pl-PL"/>
        </w:rPr>
        <w:t xml:space="preserve"> </w:t>
      </w:r>
      <w:r w:rsidRPr="006D7C8E">
        <w:rPr>
          <w:rFonts w:ascii="Times New Roman" w:eastAsia="Times New Roman" w:hAnsi="Times New Roman" w:cs="Times New Roman"/>
          <w:sz w:val="24"/>
          <w:szCs w:val="24"/>
          <w:lang w:eastAsia="pl-PL"/>
        </w:rPr>
        <w:br/>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t xml:space="preserve">Nie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6D7C8E">
        <w:rPr>
          <w:rFonts w:ascii="Times New Roman" w:eastAsia="Times New Roman" w:hAnsi="Times New Roman" w:cs="Times New Roman"/>
          <w:sz w:val="24"/>
          <w:szCs w:val="24"/>
          <w:lang w:eastAsia="pl-PL"/>
        </w:rPr>
        <w:t>Pzp</w:t>
      </w:r>
      <w:proofErr w:type="spellEnd"/>
      <w:r w:rsidRPr="006D7C8E">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6D7C8E">
        <w:rPr>
          <w:rFonts w:ascii="Times New Roman" w:eastAsia="Times New Roman" w:hAnsi="Times New Roman" w:cs="Times New Roman"/>
          <w:sz w:val="24"/>
          <w:szCs w:val="24"/>
          <w:lang w:eastAsia="pl-PL"/>
        </w:rPr>
        <w:br/>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u w:val="single"/>
          <w:lang w:eastAsia="pl-PL"/>
        </w:rPr>
        <w:t>SEKCJA I: ZAMAWIAJĄCY</w:t>
      </w:r>
      <w:r w:rsidRPr="006D7C8E">
        <w:rPr>
          <w:rFonts w:ascii="Times New Roman" w:eastAsia="Times New Roman" w:hAnsi="Times New Roman" w:cs="Times New Roman"/>
          <w:sz w:val="24"/>
          <w:szCs w:val="24"/>
          <w:lang w:eastAsia="pl-PL"/>
        </w:rPr>
        <w:t xml:space="preserve">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b/>
          <w:bCs/>
          <w:sz w:val="24"/>
          <w:szCs w:val="24"/>
          <w:lang w:eastAsia="pl-PL"/>
        </w:rPr>
        <w:t xml:space="preserve">Postępowanie przeprowadza centralny zamawiający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t xml:space="preserve">Nie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t xml:space="preserve">Nie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b/>
          <w:bCs/>
          <w:sz w:val="24"/>
          <w:szCs w:val="24"/>
          <w:lang w:eastAsia="pl-PL"/>
        </w:rPr>
        <w:t>Informacje na temat podmiotu któremu zamawiający powierzył/powierzyli prowadzenie postępowania:</w:t>
      </w:r>
      <w:r w:rsidRPr="006D7C8E">
        <w:rPr>
          <w:rFonts w:ascii="Times New Roman" w:eastAsia="Times New Roman" w:hAnsi="Times New Roman" w:cs="Times New Roman"/>
          <w:sz w:val="24"/>
          <w:szCs w:val="24"/>
          <w:lang w:eastAsia="pl-PL"/>
        </w:rPr>
        <w:t xml:space="preserve">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Postępowanie jest przeprowadzane wspólnie przez zamawiających</w:t>
      </w:r>
      <w:r w:rsidRPr="006D7C8E">
        <w:rPr>
          <w:rFonts w:ascii="Times New Roman" w:eastAsia="Times New Roman" w:hAnsi="Times New Roman" w:cs="Times New Roman"/>
          <w:sz w:val="24"/>
          <w:szCs w:val="24"/>
          <w:lang w:eastAsia="pl-PL"/>
        </w:rPr>
        <w:t xml:space="preserve">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t xml:space="preserve">Nie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t xml:space="preserve">Nie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6D7C8E">
        <w:rPr>
          <w:rFonts w:ascii="Times New Roman" w:eastAsia="Times New Roman" w:hAnsi="Times New Roman" w:cs="Times New Roman"/>
          <w:sz w:val="24"/>
          <w:szCs w:val="24"/>
          <w:lang w:eastAsia="pl-PL"/>
        </w:rPr>
        <w:t xml:space="preserve">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Informacje dodatkowe:</w:t>
      </w:r>
      <w:r w:rsidRPr="006D7C8E">
        <w:rPr>
          <w:rFonts w:ascii="Times New Roman" w:eastAsia="Times New Roman" w:hAnsi="Times New Roman" w:cs="Times New Roman"/>
          <w:sz w:val="24"/>
          <w:szCs w:val="24"/>
          <w:lang w:eastAsia="pl-PL"/>
        </w:rPr>
        <w:t xml:space="preserve">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b/>
          <w:bCs/>
          <w:sz w:val="24"/>
          <w:szCs w:val="24"/>
          <w:lang w:eastAsia="pl-PL"/>
        </w:rPr>
        <w:t xml:space="preserve">I. 1) NAZWA I ADRES: </w:t>
      </w:r>
      <w:r w:rsidRPr="006D7C8E">
        <w:rPr>
          <w:rFonts w:ascii="Times New Roman" w:eastAsia="Times New Roman" w:hAnsi="Times New Roman" w:cs="Times New Roman"/>
          <w:sz w:val="24"/>
          <w:szCs w:val="24"/>
          <w:lang w:eastAsia="pl-PL"/>
        </w:rPr>
        <w:t xml:space="preserve">Instytut Techniki Budowlanej, krajowy numer identyfikacyjny 6365000000, ul. ul. Filtrowa  1 , 00611   Warszawa, woj. mazowieckie, państwo Polska, tel. 022 8251303, 8252885, e-mail instytut@itb.pl, faks 228 257 730. </w:t>
      </w:r>
      <w:r w:rsidRPr="006D7C8E">
        <w:rPr>
          <w:rFonts w:ascii="Times New Roman" w:eastAsia="Times New Roman" w:hAnsi="Times New Roman" w:cs="Times New Roman"/>
          <w:sz w:val="24"/>
          <w:szCs w:val="24"/>
          <w:lang w:eastAsia="pl-PL"/>
        </w:rPr>
        <w:br/>
        <w:t xml:space="preserve">Adres strony internetowej (URL): </w:t>
      </w:r>
      <w:r w:rsidRPr="006D7C8E">
        <w:rPr>
          <w:rFonts w:ascii="Times New Roman" w:eastAsia="Times New Roman" w:hAnsi="Times New Roman" w:cs="Times New Roman"/>
          <w:sz w:val="24"/>
          <w:szCs w:val="24"/>
          <w:lang w:eastAsia="pl-PL"/>
        </w:rPr>
        <w:br/>
        <w:t xml:space="preserve">Adres profilu nabywcy: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lastRenderedPageBreak/>
        <w:t xml:space="preserve">Adres strony internetowej pod którym można uzyskać dostęp do narzędzi i urządzeń lub formatów plików, które nie są ogólnie dostępne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b/>
          <w:bCs/>
          <w:sz w:val="24"/>
          <w:szCs w:val="24"/>
          <w:lang w:eastAsia="pl-PL"/>
        </w:rPr>
        <w:t xml:space="preserve">I. 2) RODZAJ ZAMAWIAJĄCEGO: </w:t>
      </w:r>
      <w:r w:rsidRPr="006D7C8E">
        <w:rPr>
          <w:rFonts w:ascii="Times New Roman" w:eastAsia="Times New Roman" w:hAnsi="Times New Roman" w:cs="Times New Roman"/>
          <w:sz w:val="24"/>
          <w:szCs w:val="24"/>
          <w:lang w:eastAsia="pl-PL"/>
        </w:rPr>
        <w:t xml:space="preserve">Inny (proszę określić): </w:t>
      </w:r>
      <w:r w:rsidRPr="006D7C8E">
        <w:rPr>
          <w:rFonts w:ascii="Times New Roman" w:eastAsia="Times New Roman" w:hAnsi="Times New Roman" w:cs="Times New Roman"/>
          <w:sz w:val="24"/>
          <w:szCs w:val="24"/>
          <w:lang w:eastAsia="pl-PL"/>
        </w:rPr>
        <w:br/>
        <w:t xml:space="preserve">instytut badawczy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b/>
          <w:bCs/>
          <w:sz w:val="24"/>
          <w:szCs w:val="24"/>
          <w:lang w:eastAsia="pl-PL"/>
        </w:rPr>
        <w:t xml:space="preserve">I.3) WSPÓLNE UDZIELANIE ZAMÓWIENIA </w:t>
      </w:r>
      <w:r w:rsidRPr="006D7C8E">
        <w:rPr>
          <w:rFonts w:ascii="Times New Roman" w:eastAsia="Times New Roman" w:hAnsi="Times New Roman" w:cs="Times New Roman"/>
          <w:b/>
          <w:bCs/>
          <w:i/>
          <w:iCs/>
          <w:sz w:val="24"/>
          <w:szCs w:val="24"/>
          <w:lang w:eastAsia="pl-PL"/>
        </w:rPr>
        <w:t>(jeżeli dotyczy)</w:t>
      </w:r>
      <w:r w:rsidRPr="006D7C8E">
        <w:rPr>
          <w:rFonts w:ascii="Times New Roman" w:eastAsia="Times New Roman" w:hAnsi="Times New Roman" w:cs="Times New Roman"/>
          <w:b/>
          <w:bCs/>
          <w:sz w:val="24"/>
          <w:szCs w:val="24"/>
          <w:lang w:eastAsia="pl-PL"/>
        </w:rPr>
        <w:t xml:space="preserve">: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6D7C8E">
        <w:rPr>
          <w:rFonts w:ascii="Times New Roman" w:eastAsia="Times New Roman" w:hAnsi="Times New Roman" w:cs="Times New Roman"/>
          <w:sz w:val="24"/>
          <w:szCs w:val="24"/>
          <w:lang w:eastAsia="pl-PL"/>
        </w:rPr>
        <w:br/>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b/>
          <w:bCs/>
          <w:sz w:val="24"/>
          <w:szCs w:val="24"/>
          <w:lang w:eastAsia="pl-PL"/>
        </w:rPr>
        <w:t xml:space="preserve">I.4) KOMUNIKACJA: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6D7C8E">
        <w:rPr>
          <w:rFonts w:ascii="Times New Roman" w:eastAsia="Times New Roman" w:hAnsi="Times New Roman" w:cs="Times New Roman"/>
          <w:sz w:val="24"/>
          <w:szCs w:val="24"/>
          <w:lang w:eastAsia="pl-PL"/>
        </w:rPr>
        <w:t xml:space="preserve">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t xml:space="preserve">Nie </w:t>
      </w:r>
      <w:r w:rsidRPr="006D7C8E">
        <w:rPr>
          <w:rFonts w:ascii="Times New Roman" w:eastAsia="Times New Roman" w:hAnsi="Times New Roman" w:cs="Times New Roman"/>
          <w:sz w:val="24"/>
          <w:szCs w:val="24"/>
          <w:lang w:eastAsia="pl-PL"/>
        </w:rPr>
        <w:br/>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t xml:space="preserve">Tak </w:t>
      </w:r>
      <w:r w:rsidRPr="006D7C8E">
        <w:rPr>
          <w:rFonts w:ascii="Times New Roman" w:eastAsia="Times New Roman" w:hAnsi="Times New Roman" w:cs="Times New Roman"/>
          <w:sz w:val="24"/>
          <w:szCs w:val="24"/>
          <w:lang w:eastAsia="pl-PL"/>
        </w:rPr>
        <w:br/>
        <w:t xml:space="preserve">www.itb.pl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t xml:space="preserve">Nie </w:t>
      </w:r>
      <w:r w:rsidRPr="006D7C8E">
        <w:rPr>
          <w:rFonts w:ascii="Times New Roman" w:eastAsia="Times New Roman" w:hAnsi="Times New Roman" w:cs="Times New Roman"/>
          <w:sz w:val="24"/>
          <w:szCs w:val="24"/>
          <w:lang w:eastAsia="pl-PL"/>
        </w:rPr>
        <w:br/>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Oferty lub wnioski o dopuszczenie do udziału w postępowaniu należy przesyłać:</w:t>
      </w:r>
      <w:r w:rsidRPr="006D7C8E">
        <w:rPr>
          <w:rFonts w:ascii="Times New Roman" w:eastAsia="Times New Roman" w:hAnsi="Times New Roman" w:cs="Times New Roman"/>
          <w:sz w:val="24"/>
          <w:szCs w:val="24"/>
          <w:lang w:eastAsia="pl-PL"/>
        </w:rPr>
        <w:t xml:space="preserve">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Elektronicznie</w:t>
      </w:r>
      <w:r w:rsidRPr="006D7C8E">
        <w:rPr>
          <w:rFonts w:ascii="Times New Roman" w:eastAsia="Times New Roman" w:hAnsi="Times New Roman" w:cs="Times New Roman"/>
          <w:sz w:val="24"/>
          <w:szCs w:val="24"/>
          <w:lang w:eastAsia="pl-PL"/>
        </w:rPr>
        <w:t xml:space="preserve">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t xml:space="preserve">Nie </w:t>
      </w:r>
      <w:r w:rsidRPr="006D7C8E">
        <w:rPr>
          <w:rFonts w:ascii="Times New Roman" w:eastAsia="Times New Roman" w:hAnsi="Times New Roman" w:cs="Times New Roman"/>
          <w:sz w:val="24"/>
          <w:szCs w:val="24"/>
          <w:lang w:eastAsia="pl-PL"/>
        </w:rPr>
        <w:br/>
        <w:t xml:space="preserve">adres </w:t>
      </w:r>
      <w:r w:rsidRPr="006D7C8E">
        <w:rPr>
          <w:rFonts w:ascii="Times New Roman" w:eastAsia="Times New Roman" w:hAnsi="Times New Roman" w:cs="Times New Roman"/>
          <w:sz w:val="24"/>
          <w:szCs w:val="24"/>
          <w:lang w:eastAsia="pl-PL"/>
        </w:rPr>
        <w:br/>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6D7C8E">
        <w:rPr>
          <w:rFonts w:ascii="Times New Roman" w:eastAsia="Times New Roman" w:hAnsi="Times New Roman" w:cs="Times New Roman"/>
          <w:sz w:val="24"/>
          <w:szCs w:val="24"/>
          <w:lang w:eastAsia="pl-PL"/>
        </w:rPr>
        <w:t xml:space="preserve"> </w:t>
      </w:r>
      <w:r w:rsidRPr="006D7C8E">
        <w:rPr>
          <w:rFonts w:ascii="Times New Roman" w:eastAsia="Times New Roman" w:hAnsi="Times New Roman" w:cs="Times New Roman"/>
          <w:sz w:val="24"/>
          <w:szCs w:val="24"/>
          <w:lang w:eastAsia="pl-PL"/>
        </w:rPr>
        <w:br/>
        <w:t xml:space="preserve">Nie </w:t>
      </w:r>
      <w:r w:rsidRPr="006D7C8E">
        <w:rPr>
          <w:rFonts w:ascii="Times New Roman" w:eastAsia="Times New Roman" w:hAnsi="Times New Roman" w:cs="Times New Roman"/>
          <w:sz w:val="24"/>
          <w:szCs w:val="24"/>
          <w:lang w:eastAsia="pl-PL"/>
        </w:rPr>
        <w:br/>
        <w:t xml:space="preserve">Inny sposób: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6D7C8E">
        <w:rPr>
          <w:rFonts w:ascii="Times New Roman" w:eastAsia="Times New Roman" w:hAnsi="Times New Roman" w:cs="Times New Roman"/>
          <w:sz w:val="24"/>
          <w:szCs w:val="24"/>
          <w:lang w:eastAsia="pl-PL"/>
        </w:rPr>
        <w:t xml:space="preserve"> </w:t>
      </w:r>
      <w:r w:rsidRPr="006D7C8E">
        <w:rPr>
          <w:rFonts w:ascii="Times New Roman" w:eastAsia="Times New Roman" w:hAnsi="Times New Roman" w:cs="Times New Roman"/>
          <w:sz w:val="24"/>
          <w:szCs w:val="24"/>
          <w:lang w:eastAsia="pl-PL"/>
        </w:rPr>
        <w:br/>
        <w:t xml:space="preserve">Tak </w:t>
      </w:r>
      <w:r w:rsidRPr="006D7C8E">
        <w:rPr>
          <w:rFonts w:ascii="Times New Roman" w:eastAsia="Times New Roman" w:hAnsi="Times New Roman" w:cs="Times New Roman"/>
          <w:sz w:val="24"/>
          <w:szCs w:val="24"/>
          <w:lang w:eastAsia="pl-PL"/>
        </w:rPr>
        <w:br/>
        <w:t xml:space="preserve">Inny sposób: </w:t>
      </w:r>
      <w:r w:rsidRPr="006D7C8E">
        <w:rPr>
          <w:rFonts w:ascii="Times New Roman" w:eastAsia="Times New Roman" w:hAnsi="Times New Roman" w:cs="Times New Roman"/>
          <w:sz w:val="24"/>
          <w:szCs w:val="24"/>
          <w:lang w:eastAsia="pl-PL"/>
        </w:rPr>
        <w:br/>
        <w:t xml:space="preserve">pisemnie </w:t>
      </w:r>
      <w:r w:rsidRPr="006D7C8E">
        <w:rPr>
          <w:rFonts w:ascii="Times New Roman" w:eastAsia="Times New Roman" w:hAnsi="Times New Roman" w:cs="Times New Roman"/>
          <w:sz w:val="24"/>
          <w:szCs w:val="24"/>
          <w:lang w:eastAsia="pl-PL"/>
        </w:rPr>
        <w:br/>
        <w:t xml:space="preserve">Adres: </w:t>
      </w:r>
      <w:r w:rsidRPr="006D7C8E">
        <w:rPr>
          <w:rFonts w:ascii="Times New Roman" w:eastAsia="Times New Roman" w:hAnsi="Times New Roman" w:cs="Times New Roman"/>
          <w:sz w:val="24"/>
          <w:szCs w:val="24"/>
          <w:lang w:eastAsia="pl-PL"/>
        </w:rPr>
        <w:br/>
        <w:t xml:space="preserve">ITB Warszawa, ul. Filtrowa 1, 00-611 Warszawa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6D7C8E">
        <w:rPr>
          <w:rFonts w:ascii="Times New Roman" w:eastAsia="Times New Roman" w:hAnsi="Times New Roman" w:cs="Times New Roman"/>
          <w:sz w:val="24"/>
          <w:szCs w:val="24"/>
          <w:lang w:eastAsia="pl-PL"/>
        </w:rPr>
        <w:t xml:space="preserve">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lastRenderedPageBreak/>
        <w:t xml:space="preserve">Nie </w:t>
      </w:r>
      <w:r w:rsidRPr="006D7C8E">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6D7C8E">
        <w:rPr>
          <w:rFonts w:ascii="Times New Roman" w:eastAsia="Times New Roman" w:hAnsi="Times New Roman" w:cs="Times New Roman"/>
          <w:sz w:val="24"/>
          <w:szCs w:val="24"/>
          <w:lang w:eastAsia="pl-PL"/>
        </w:rPr>
        <w:br/>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u w:val="single"/>
          <w:lang w:eastAsia="pl-PL"/>
        </w:rPr>
        <w:t xml:space="preserve">SEKCJA II: PRZEDMIOT ZAMÓWIENIA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 xml:space="preserve">II.1) Nazwa nadana zamówieniu przez zamawiającego: </w:t>
      </w:r>
      <w:r w:rsidRPr="006D7C8E">
        <w:rPr>
          <w:rFonts w:ascii="Times New Roman" w:eastAsia="Times New Roman" w:hAnsi="Times New Roman" w:cs="Times New Roman"/>
          <w:sz w:val="24"/>
          <w:szCs w:val="24"/>
          <w:lang w:eastAsia="pl-PL"/>
        </w:rPr>
        <w:t xml:space="preserve">Ubezpieczenie Instytutu Techniki Budowlanej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 xml:space="preserve">Numer referencyjny: </w:t>
      </w:r>
      <w:r w:rsidRPr="006D7C8E">
        <w:rPr>
          <w:rFonts w:ascii="Times New Roman" w:eastAsia="Times New Roman" w:hAnsi="Times New Roman" w:cs="Times New Roman"/>
          <w:sz w:val="24"/>
          <w:szCs w:val="24"/>
          <w:lang w:eastAsia="pl-PL"/>
        </w:rPr>
        <w:t xml:space="preserve">TO-250-06TA/18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6D7C8E" w:rsidRPr="006D7C8E" w:rsidRDefault="006D7C8E" w:rsidP="006D7C8E">
      <w:pPr>
        <w:spacing w:after="0" w:line="240" w:lineRule="auto"/>
        <w:jc w:val="both"/>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t xml:space="preserve">Nie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 xml:space="preserve">II.2) Rodzaj zamówienia: </w:t>
      </w:r>
      <w:r w:rsidRPr="006D7C8E">
        <w:rPr>
          <w:rFonts w:ascii="Times New Roman" w:eastAsia="Times New Roman" w:hAnsi="Times New Roman" w:cs="Times New Roman"/>
          <w:sz w:val="24"/>
          <w:szCs w:val="24"/>
          <w:lang w:eastAsia="pl-PL"/>
        </w:rPr>
        <w:t xml:space="preserve">Usługi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II.3) Informacja o możliwości składania ofert częściowych</w:t>
      </w:r>
      <w:r w:rsidRPr="006D7C8E">
        <w:rPr>
          <w:rFonts w:ascii="Times New Roman" w:eastAsia="Times New Roman" w:hAnsi="Times New Roman" w:cs="Times New Roman"/>
          <w:sz w:val="24"/>
          <w:szCs w:val="24"/>
          <w:lang w:eastAsia="pl-PL"/>
        </w:rPr>
        <w:t xml:space="preserve"> </w:t>
      </w:r>
      <w:r w:rsidRPr="006D7C8E">
        <w:rPr>
          <w:rFonts w:ascii="Times New Roman" w:eastAsia="Times New Roman" w:hAnsi="Times New Roman" w:cs="Times New Roman"/>
          <w:sz w:val="24"/>
          <w:szCs w:val="24"/>
          <w:lang w:eastAsia="pl-PL"/>
        </w:rPr>
        <w:br/>
        <w:t xml:space="preserve">Zamówienie podzielone jest na części: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t xml:space="preserve">Nie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Oferty lub wnioski o dopuszczenie do udziału w postępowaniu można składać w odniesieniu do:</w:t>
      </w:r>
      <w:r w:rsidRPr="006D7C8E">
        <w:rPr>
          <w:rFonts w:ascii="Times New Roman" w:eastAsia="Times New Roman" w:hAnsi="Times New Roman" w:cs="Times New Roman"/>
          <w:sz w:val="24"/>
          <w:szCs w:val="24"/>
          <w:lang w:eastAsia="pl-PL"/>
        </w:rPr>
        <w:t xml:space="preserve"> </w:t>
      </w:r>
      <w:r w:rsidRPr="006D7C8E">
        <w:rPr>
          <w:rFonts w:ascii="Times New Roman" w:eastAsia="Times New Roman" w:hAnsi="Times New Roman" w:cs="Times New Roman"/>
          <w:sz w:val="24"/>
          <w:szCs w:val="24"/>
          <w:lang w:eastAsia="pl-PL"/>
        </w:rPr>
        <w:br/>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6D7C8E">
        <w:rPr>
          <w:rFonts w:ascii="Times New Roman" w:eastAsia="Times New Roman" w:hAnsi="Times New Roman" w:cs="Times New Roman"/>
          <w:sz w:val="24"/>
          <w:szCs w:val="24"/>
          <w:lang w:eastAsia="pl-PL"/>
        </w:rPr>
        <w:t xml:space="preserve">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6D7C8E">
        <w:rPr>
          <w:rFonts w:ascii="Times New Roman" w:eastAsia="Times New Roman" w:hAnsi="Times New Roman" w:cs="Times New Roman"/>
          <w:sz w:val="24"/>
          <w:szCs w:val="24"/>
          <w:lang w:eastAsia="pl-PL"/>
        </w:rPr>
        <w:t xml:space="preserve">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 xml:space="preserve">II.4) Krótki opis przedmiotu zamówienia </w:t>
      </w:r>
      <w:r w:rsidRPr="006D7C8E">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6D7C8E">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6D7C8E">
        <w:rPr>
          <w:rFonts w:ascii="Times New Roman" w:eastAsia="Times New Roman" w:hAnsi="Times New Roman" w:cs="Times New Roman"/>
          <w:sz w:val="24"/>
          <w:szCs w:val="24"/>
          <w:lang w:eastAsia="pl-PL"/>
        </w:rPr>
        <w:t xml:space="preserve">Przedmiotem zamówienia jest Ubezpieczenie Instytutu Techniki Budowlanej. Szczegółowe określenie zakresu przedmiotu zamówienia zawarte jest w Rozdziale III niniejszej SIWZ. Wymagania, o których mowa w art. 29 ust. 3a ustawy </w:t>
      </w:r>
      <w:proofErr w:type="spellStart"/>
      <w:r w:rsidRPr="006D7C8E">
        <w:rPr>
          <w:rFonts w:ascii="Times New Roman" w:eastAsia="Times New Roman" w:hAnsi="Times New Roman" w:cs="Times New Roman"/>
          <w:sz w:val="24"/>
          <w:szCs w:val="24"/>
          <w:lang w:eastAsia="pl-PL"/>
        </w:rPr>
        <w:t>Pzp</w:t>
      </w:r>
      <w:proofErr w:type="spellEnd"/>
      <w:r w:rsidRPr="006D7C8E">
        <w:rPr>
          <w:rFonts w:ascii="Times New Roman" w:eastAsia="Times New Roman" w:hAnsi="Times New Roman" w:cs="Times New Roman"/>
          <w:sz w:val="24"/>
          <w:szCs w:val="24"/>
          <w:lang w:eastAsia="pl-PL"/>
        </w:rPr>
        <w:t xml:space="preserve"> dot. warunków realizacji zamówienia w zakresie zatrudniania osób: Wykonawca zobowiązany jest do zatrudnienia minimum 1 pracownika zatrudnionego na umowę o pracę, w wymiarze pełnego etatu w rozumieniu przepisów ustawy z dnia 26 czerwca 1974 r. Kodeks pracy (Dz. U. Z 2014 r. poz. 1502 ze zm.), który wykonywać będzie czynności związane z realizacją zamówienia, takie jak: wystawianie polis, certyfikatów, aneksów, sporządzanie raportów szkodowych. Wymóg ten dotyczy również podwykonawcy. W celu udokumentowania zatrudnienia osób, o których mowa w art. 29 ust. 3a ustawy </w:t>
      </w:r>
      <w:proofErr w:type="spellStart"/>
      <w:r w:rsidRPr="006D7C8E">
        <w:rPr>
          <w:rFonts w:ascii="Times New Roman" w:eastAsia="Times New Roman" w:hAnsi="Times New Roman" w:cs="Times New Roman"/>
          <w:sz w:val="24"/>
          <w:szCs w:val="24"/>
          <w:lang w:eastAsia="pl-PL"/>
        </w:rPr>
        <w:t>Pzp</w:t>
      </w:r>
      <w:proofErr w:type="spellEnd"/>
      <w:r w:rsidRPr="006D7C8E">
        <w:rPr>
          <w:rFonts w:ascii="Times New Roman" w:eastAsia="Times New Roman" w:hAnsi="Times New Roman" w:cs="Times New Roman"/>
          <w:sz w:val="24"/>
          <w:szCs w:val="24"/>
          <w:lang w:eastAsia="pl-PL"/>
        </w:rPr>
        <w:t xml:space="preserve"> Wykonawca powinien oświadczyć w formularzu ofertowym, że minimum 1 osoba wykonująca czynności w zakresie realizacji zamówienia (czynności dotyczące przyjęcia zgłoszenia szkody/szkód), będzie zatrudniona na podstawie umowy o pracę, jeżeli wykonanie tych czynności polega na wykonywaniu pracy w sposób określony w art. 22 § 1 ustawy z dnia 26 czerwca 1974 r. – Kodeks pracy (Dz.U. z 2014 r. poz. 1502, z </w:t>
      </w:r>
      <w:proofErr w:type="spellStart"/>
      <w:r w:rsidRPr="006D7C8E">
        <w:rPr>
          <w:rFonts w:ascii="Times New Roman" w:eastAsia="Times New Roman" w:hAnsi="Times New Roman" w:cs="Times New Roman"/>
          <w:sz w:val="24"/>
          <w:szCs w:val="24"/>
          <w:lang w:eastAsia="pl-PL"/>
        </w:rPr>
        <w:t>późn</w:t>
      </w:r>
      <w:proofErr w:type="spellEnd"/>
      <w:r w:rsidRPr="006D7C8E">
        <w:rPr>
          <w:rFonts w:ascii="Times New Roman" w:eastAsia="Times New Roman" w:hAnsi="Times New Roman" w:cs="Times New Roman"/>
          <w:sz w:val="24"/>
          <w:szCs w:val="24"/>
          <w:lang w:eastAsia="pl-PL"/>
        </w:rPr>
        <w:t xml:space="preserve">. zm.). Oświadczenie, o którym mowa powyżej, Wykonawca przedłoży również na każde żądanie Zamawiającego, w terminie 7 dni od otrzymania żądania. Na żądanie Zamawiającego Wykonawca przedłoży oświadczenie podwykonawcy o spełnieniu wymagań dotyczących zatrudnienia na podstawie umowy o pracę. W razie powzięcia przez Zamawiającego wątpliwości, co do podstaw </w:t>
      </w:r>
      <w:r w:rsidRPr="006D7C8E">
        <w:rPr>
          <w:rFonts w:ascii="Times New Roman" w:eastAsia="Times New Roman" w:hAnsi="Times New Roman" w:cs="Times New Roman"/>
          <w:sz w:val="24"/>
          <w:szCs w:val="24"/>
          <w:lang w:eastAsia="pl-PL"/>
        </w:rPr>
        <w:lastRenderedPageBreak/>
        <w:t xml:space="preserve">zatrudnienia osób wykonujących czynności związane z realizacją zamówienia, Zamawiający może zwrócić się do Państwowej Inspekcji Pracy o przeprowadzenie kontroli.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 xml:space="preserve">II.5) Główny kod CPV: </w:t>
      </w:r>
      <w:r w:rsidRPr="006D7C8E">
        <w:rPr>
          <w:rFonts w:ascii="Times New Roman" w:eastAsia="Times New Roman" w:hAnsi="Times New Roman" w:cs="Times New Roman"/>
          <w:sz w:val="24"/>
          <w:szCs w:val="24"/>
          <w:lang w:eastAsia="pl-PL"/>
        </w:rPr>
        <w:t xml:space="preserve">66510000-8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Dodatkowe kody CPV:</w:t>
      </w:r>
      <w:r w:rsidRPr="006D7C8E">
        <w:rPr>
          <w:rFonts w:ascii="Times New Roman" w:eastAsia="Times New Roman" w:hAnsi="Times New Roman" w:cs="Times New Roman"/>
          <w:sz w:val="24"/>
          <w:szCs w:val="24"/>
          <w:lang w:eastAsia="pl-PL"/>
        </w:rPr>
        <w:t xml:space="preserve">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 xml:space="preserve">II.6) Całkowita wartość zamówienia </w:t>
      </w:r>
      <w:r w:rsidRPr="006D7C8E">
        <w:rPr>
          <w:rFonts w:ascii="Times New Roman" w:eastAsia="Times New Roman" w:hAnsi="Times New Roman" w:cs="Times New Roman"/>
          <w:i/>
          <w:iCs/>
          <w:sz w:val="24"/>
          <w:szCs w:val="24"/>
          <w:lang w:eastAsia="pl-PL"/>
        </w:rPr>
        <w:t>(jeżeli zamawiający podaje informacje o wartości zamówienia)</w:t>
      </w:r>
      <w:r w:rsidRPr="006D7C8E">
        <w:rPr>
          <w:rFonts w:ascii="Times New Roman" w:eastAsia="Times New Roman" w:hAnsi="Times New Roman" w:cs="Times New Roman"/>
          <w:sz w:val="24"/>
          <w:szCs w:val="24"/>
          <w:lang w:eastAsia="pl-PL"/>
        </w:rPr>
        <w:t xml:space="preserve">: </w:t>
      </w:r>
      <w:r w:rsidRPr="006D7C8E">
        <w:rPr>
          <w:rFonts w:ascii="Times New Roman" w:eastAsia="Times New Roman" w:hAnsi="Times New Roman" w:cs="Times New Roman"/>
          <w:sz w:val="24"/>
          <w:szCs w:val="24"/>
          <w:lang w:eastAsia="pl-PL"/>
        </w:rPr>
        <w:br/>
        <w:t xml:space="preserve">Wartość bez VAT: </w:t>
      </w:r>
      <w:r w:rsidRPr="006D7C8E">
        <w:rPr>
          <w:rFonts w:ascii="Times New Roman" w:eastAsia="Times New Roman" w:hAnsi="Times New Roman" w:cs="Times New Roman"/>
          <w:sz w:val="24"/>
          <w:szCs w:val="24"/>
          <w:lang w:eastAsia="pl-PL"/>
        </w:rPr>
        <w:br/>
        <w:t xml:space="preserve">Waluta: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6D7C8E">
        <w:rPr>
          <w:rFonts w:ascii="Times New Roman" w:eastAsia="Times New Roman" w:hAnsi="Times New Roman" w:cs="Times New Roman"/>
          <w:sz w:val="24"/>
          <w:szCs w:val="24"/>
          <w:lang w:eastAsia="pl-PL"/>
        </w:rPr>
        <w:t xml:space="preserve">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6D7C8E">
        <w:rPr>
          <w:rFonts w:ascii="Times New Roman" w:eastAsia="Times New Roman" w:hAnsi="Times New Roman" w:cs="Times New Roman"/>
          <w:b/>
          <w:bCs/>
          <w:sz w:val="24"/>
          <w:szCs w:val="24"/>
          <w:lang w:eastAsia="pl-PL"/>
        </w:rPr>
        <w:t>Pzp</w:t>
      </w:r>
      <w:proofErr w:type="spellEnd"/>
      <w:r w:rsidRPr="006D7C8E">
        <w:rPr>
          <w:rFonts w:ascii="Times New Roman" w:eastAsia="Times New Roman" w:hAnsi="Times New Roman" w:cs="Times New Roman"/>
          <w:b/>
          <w:bCs/>
          <w:sz w:val="24"/>
          <w:szCs w:val="24"/>
          <w:lang w:eastAsia="pl-PL"/>
        </w:rPr>
        <w:t xml:space="preserve">: </w:t>
      </w:r>
      <w:r w:rsidRPr="006D7C8E">
        <w:rPr>
          <w:rFonts w:ascii="Times New Roman" w:eastAsia="Times New Roman" w:hAnsi="Times New Roman" w:cs="Times New Roman"/>
          <w:sz w:val="24"/>
          <w:szCs w:val="24"/>
          <w:lang w:eastAsia="pl-PL"/>
        </w:rPr>
        <w:t xml:space="preserve">Nie </w:t>
      </w:r>
      <w:r w:rsidRPr="006D7C8E">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6D7C8E">
        <w:rPr>
          <w:rFonts w:ascii="Times New Roman" w:eastAsia="Times New Roman" w:hAnsi="Times New Roman" w:cs="Times New Roman"/>
          <w:sz w:val="24"/>
          <w:szCs w:val="24"/>
          <w:lang w:eastAsia="pl-PL"/>
        </w:rPr>
        <w:t>Pzp</w:t>
      </w:r>
      <w:proofErr w:type="spellEnd"/>
      <w:r w:rsidRPr="006D7C8E">
        <w:rPr>
          <w:rFonts w:ascii="Times New Roman" w:eastAsia="Times New Roman" w:hAnsi="Times New Roman" w:cs="Times New Roman"/>
          <w:sz w:val="24"/>
          <w:szCs w:val="24"/>
          <w:lang w:eastAsia="pl-PL"/>
        </w:rPr>
        <w:t xml:space="preserve">: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6D7C8E">
        <w:rPr>
          <w:rFonts w:ascii="Times New Roman" w:eastAsia="Times New Roman" w:hAnsi="Times New Roman" w:cs="Times New Roman"/>
          <w:sz w:val="24"/>
          <w:szCs w:val="24"/>
          <w:lang w:eastAsia="pl-PL"/>
        </w:rPr>
        <w:t xml:space="preserve"> </w:t>
      </w:r>
      <w:r w:rsidRPr="006D7C8E">
        <w:rPr>
          <w:rFonts w:ascii="Times New Roman" w:eastAsia="Times New Roman" w:hAnsi="Times New Roman" w:cs="Times New Roman"/>
          <w:sz w:val="24"/>
          <w:szCs w:val="24"/>
          <w:lang w:eastAsia="pl-PL"/>
        </w:rPr>
        <w:br/>
        <w:t>miesiącach:  24  </w:t>
      </w:r>
      <w:r w:rsidRPr="006D7C8E">
        <w:rPr>
          <w:rFonts w:ascii="Times New Roman" w:eastAsia="Times New Roman" w:hAnsi="Times New Roman" w:cs="Times New Roman"/>
          <w:i/>
          <w:iCs/>
          <w:sz w:val="24"/>
          <w:szCs w:val="24"/>
          <w:lang w:eastAsia="pl-PL"/>
        </w:rPr>
        <w:t xml:space="preserve"> lub </w:t>
      </w:r>
      <w:r w:rsidRPr="006D7C8E">
        <w:rPr>
          <w:rFonts w:ascii="Times New Roman" w:eastAsia="Times New Roman" w:hAnsi="Times New Roman" w:cs="Times New Roman"/>
          <w:b/>
          <w:bCs/>
          <w:sz w:val="24"/>
          <w:szCs w:val="24"/>
          <w:lang w:eastAsia="pl-PL"/>
        </w:rPr>
        <w:t>dniach:</w:t>
      </w:r>
      <w:r w:rsidRPr="006D7C8E">
        <w:rPr>
          <w:rFonts w:ascii="Times New Roman" w:eastAsia="Times New Roman" w:hAnsi="Times New Roman" w:cs="Times New Roman"/>
          <w:sz w:val="24"/>
          <w:szCs w:val="24"/>
          <w:lang w:eastAsia="pl-PL"/>
        </w:rPr>
        <w:t xml:space="preserve">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i/>
          <w:iCs/>
          <w:sz w:val="24"/>
          <w:szCs w:val="24"/>
          <w:lang w:eastAsia="pl-PL"/>
        </w:rPr>
        <w:t>lub</w:t>
      </w:r>
      <w:r w:rsidRPr="006D7C8E">
        <w:rPr>
          <w:rFonts w:ascii="Times New Roman" w:eastAsia="Times New Roman" w:hAnsi="Times New Roman" w:cs="Times New Roman"/>
          <w:sz w:val="24"/>
          <w:szCs w:val="24"/>
          <w:lang w:eastAsia="pl-PL"/>
        </w:rPr>
        <w:t xml:space="preserve">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 xml:space="preserve">data rozpoczęcia: </w:t>
      </w:r>
      <w:r w:rsidRPr="006D7C8E">
        <w:rPr>
          <w:rFonts w:ascii="Times New Roman" w:eastAsia="Times New Roman" w:hAnsi="Times New Roman" w:cs="Times New Roman"/>
          <w:sz w:val="24"/>
          <w:szCs w:val="24"/>
          <w:lang w:eastAsia="pl-PL"/>
        </w:rPr>
        <w:t> </w:t>
      </w:r>
      <w:r w:rsidRPr="006D7C8E">
        <w:rPr>
          <w:rFonts w:ascii="Times New Roman" w:eastAsia="Times New Roman" w:hAnsi="Times New Roman" w:cs="Times New Roman"/>
          <w:i/>
          <w:iCs/>
          <w:sz w:val="24"/>
          <w:szCs w:val="24"/>
          <w:lang w:eastAsia="pl-PL"/>
        </w:rPr>
        <w:t xml:space="preserve"> lub </w:t>
      </w:r>
      <w:r w:rsidRPr="006D7C8E">
        <w:rPr>
          <w:rFonts w:ascii="Times New Roman" w:eastAsia="Times New Roman" w:hAnsi="Times New Roman" w:cs="Times New Roman"/>
          <w:b/>
          <w:bCs/>
          <w:sz w:val="24"/>
          <w:szCs w:val="24"/>
          <w:lang w:eastAsia="pl-PL"/>
        </w:rPr>
        <w:t xml:space="preserve">zakończenia: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 xml:space="preserve">II.9) Informacje dodatkowe: </w:t>
      </w:r>
      <w:r w:rsidRPr="006D7C8E">
        <w:rPr>
          <w:rFonts w:ascii="Times New Roman" w:eastAsia="Times New Roman" w:hAnsi="Times New Roman" w:cs="Times New Roman"/>
          <w:sz w:val="24"/>
          <w:szCs w:val="24"/>
          <w:lang w:eastAsia="pl-PL"/>
        </w:rPr>
        <w:t xml:space="preserve">Zamawiający wymaga, aby zamówienie było realizowane w okresie 24 miesięcy od dnia zawarcia umowy, ale nie wcześniej niż 27.03.2018 r. z zastrzeżeniem możliwości jej wydłużenia, nie więcej jednak niż o 12 miesięcy, zgodnie z zasadami wskazanymi w Istotnych Postanowieniach Umowy, przy uwzględnieniu wymogu uprzedniego podpisania umowy w sprawie niniejszego zamówienia publicznego.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b/>
          <w:bCs/>
          <w:sz w:val="24"/>
          <w:szCs w:val="24"/>
          <w:lang w:eastAsia="pl-PL"/>
        </w:rPr>
        <w:t xml:space="preserve">III.1) WARUNKI UDZIAŁU W POSTĘPOWANIU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6D7C8E">
        <w:rPr>
          <w:rFonts w:ascii="Times New Roman" w:eastAsia="Times New Roman" w:hAnsi="Times New Roman" w:cs="Times New Roman"/>
          <w:sz w:val="24"/>
          <w:szCs w:val="24"/>
          <w:lang w:eastAsia="pl-PL"/>
        </w:rPr>
        <w:t xml:space="preserve"> </w:t>
      </w:r>
      <w:r w:rsidRPr="006D7C8E">
        <w:rPr>
          <w:rFonts w:ascii="Times New Roman" w:eastAsia="Times New Roman" w:hAnsi="Times New Roman" w:cs="Times New Roman"/>
          <w:sz w:val="24"/>
          <w:szCs w:val="24"/>
          <w:lang w:eastAsia="pl-PL"/>
        </w:rPr>
        <w:br/>
        <w:t xml:space="preserve">Określenie warunków: Wykonawca powinien posiadać ważne zezwolenie na wykonywanie działalności ubezpieczeniowej, zgodnie z art. 7 ust. 1 ustawy z dnia 11 września 2015 r. o działalności ubezpieczeniowej i reasekuracyjnej (Dz.U. 2017 poz. 1170 ze zmianami). </w:t>
      </w:r>
      <w:r w:rsidRPr="006D7C8E">
        <w:rPr>
          <w:rFonts w:ascii="Times New Roman" w:eastAsia="Times New Roman" w:hAnsi="Times New Roman" w:cs="Times New Roman"/>
          <w:sz w:val="24"/>
          <w:szCs w:val="24"/>
          <w:lang w:eastAsia="pl-PL"/>
        </w:rPr>
        <w:br/>
        <w:t xml:space="preserve">Informacje dodatkowe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 xml:space="preserve">III.1.2) Sytuacja finansowa lub ekonomiczna </w:t>
      </w:r>
      <w:r w:rsidRPr="006D7C8E">
        <w:rPr>
          <w:rFonts w:ascii="Times New Roman" w:eastAsia="Times New Roman" w:hAnsi="Times New Roman" w:cs="Times New Roman"/>
          <w:sz w:val="24"/>
          <w:szCs w:val="24"/>
          <w:lang w:eastAsia="pl-PL"/>
        </w:rPr>
        <w:br/>
        <w:t xml:space="preserve">Określenie warunków: Zamawiający nie precyzuje w tym zakresie żadnych wymagań, których spełnienie Wykonawca zobowiązany jest wykazać w sposób szczególny. </w:t>
      </w:r>
      <w:r w:rsidRPr="006D7C8E">
        <w:rPr>
          <w:rFonts w:ascii="Times New Roman" w:eastAsia="Times New Roman" w:hAnsi="Times New Roman" w:cs="Times New Roman"/>
          <w:sz w:val="24"/>
          <w:szCs w:val="24"/>
          <w:lang w:eastAsia="pl-PL"/>
        </w:rPr>
        <w:br/>
        <w:t xml:space="preserve">Informacje dodatkowe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 xml:space="preserve">III.1.3) Zdolność techniczna lub zawodowa </w:t>
      </w:r>
      <w:r w:rsidRPr="006D7C8E">
        <w:rPr>
          <w:rFonts w:ascii="Times New Roman" w:eastAsia="Times New Roman" w:hAnsi="Times New Roman" w:cs="Times New Roman"/>
          <w:sz w:val="24"/>
          <w:szCs w:val="24"/>
          <w:lang w:eastAsia="pl-PL"/>
        </w:rPr>
        <w:br/>
        <w:t xml:space="preserve">Określenie warunków: Zamawiający nie precyzuje w tym zakresie żadnych wymagań, których spełnienie Wykonawca zobowiązany jest wykazać w sposób szczególny. </w:t>
      </w:r>
      <w:r w:rsidRPr="006D7C8E">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w:t>
      </w:r>
      <w:r w:rsidRPr="006D7C8E">
        <w:rPr>
          <w:rFonts w:ascii="Times New Roman" w:eastAsia="Times New Roman" w:hAnsi="Times New Roman" w:cs="Times New Roman"/>
          <w:sz w:val="24"/>
          <w:szCs w:val="24"/>
          <w:lang w:eastAsia="pl-PL"/>
        </w:rPr>
        <w:lastRenderedPageBreak/>
        <w:t xml:space="preserve">zamówienia wraz z informacją o kwalifikacjach zawodowych lub doświadczeniu tych osób: Nie </w:t>
      </w:r>
      <w:r w:rsidRPr="006D7C8E">
        <w:rPr>
          <w:rFonts w:ascii="Times New Roman" w:eastAsia="Times New Roman" w:hAnsi="Times New Roman" w:cs="Times New Roman"/>
          <w:sz w:val="24"/>
          <w:szCs w:val="24"/>
          <w:lang w:eastAsia="pl-PL"/>
        </w:rPr>
        <w:br/>
        <w:t xml:space="preserve">Informacje dodatkowe: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b/>
          <w:bCs/>
          <w:sz w:val="24"/>
          <w:szCs w:val="24"/>
          <w:lang w:eastAsia="pl-PL"/>
        </w:rPr>
        <w:t xml:space="preserve">III.2) PODSTAWY WYKLUCZENIA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6D7C8E">
        <w:rPr>
          <w:rFonts w:ascii="Times New Roman" w:eastAsia="Times New Roman" w:hAnsi="Times New Roman" w:cs="Times New Roman"/>
          <w:b/>
          <w:bCs/>
          <w:sz w:val="24"/>
          <w:szCs w:val="24"/>
          <w:lang w:eastAsia="pl-PL"/>
        </w:rPr>
        <w:t>Pzp</w:t>
      </w:r>
      <w:proofErr w:type="spellEnd"/>
      <w:r w:rsidRPr="006D7C8E">
        <w:rPr>
          <w:rFonts w:ascii="Times New Roman" w:eastAsia="Times New Roman" w:hAnsi="Times New Roman" w:cs="Times New Roman"/>
          <w:sz w:val="24"/>
          <w:szCs w:val="24"/>
          <w:lang w:eastAsia="pl-PL"/>
        </w:rPr>
        <w:t xml:space="preserve">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6D7C8E">
        <w:rPr>
          <w:rFonts w:ascii="Times New Roman" w:eastAsia="Times New Roman" w:hAnsi="Times New Roman" w:cs="Times New Roman"/>
          <w:b/>
          <w:bCs/>
          <w:sz w:val="24"/>
          <w:szCs w:val="24"/>
          <w:lang w:eastAsia="pl-PL"/>
        </w:rPr>
        <w:t>Pzp</w:t>
      </w:r>
      <w:proofErr w:type="spellEnd"/>
      <w:r w:rsidRPr="006D7C8E">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6D7C8E">
        <w:rPr>
          <w:rFonts w:ascii="Times New Roman" w:eastAsia="Times New Roman" w:hAnsi="Times New Roman" w:cs="Times New Roman"/>
          <w:sz w:val="24"/>
          <w:szCs w:val="24"/>
          <w:lang w:eastAsia="pl-PL"/>
        </w:rPr>
        <w:t>Pzp</w:t>
      </w:r>
      <w:proofErr w:type="spellEnd"/>
      <w:r w:rsidRPr="006D7C8E">
        <w:rPr>
          <w:rFonts w:ascii="Times New Roman" w:eastAsia="Times New Roman" w:hAnsi="Times New Roman" w:cs="Times New Roman"/>
          <w:sz w:val="24"/>
          <w:szCs w:val="24"/>
          <w:lang w:eastAsia="pl-PL"/>
        </w:rPr>
        <w:t xml:space="preserve">)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br/>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6D7C8E">
        <w:rPr>
          <w:rFonts w:ascii="Times New Roman" w:eastAsia="Times New Roman" w:hAnsi="Times New Roman" w:cs="Times New Roman"/>
          <w:sz w:val="24"/>
          <w:szCs w:val="24"/>
          <w:lang w:eastAsia="pl-PL"/>
        </w:rPr>
        <w:br/>
        <w:t xml:space="preserve">Tak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 xml:space="preserve">Oświadczenie o spełnianiu kryteriów selekcji </w:t>
      </w:r>
      <w:r w:rsidRPr="006D7C8E">
        <w:rPr>
          <w:rFonts w:ascii="Times New Roman" w:eastAsia="Times New Roman" w:hAnsi="Times New Roman" w:cs="Times New Roman"/>
          <w:sz w:val="24"/>
          <w:szCs w:val="24"/>
          <w:lang w:eastAsia="pl-PL"/>
        </w:rPr>
        <w:br/>
        <w:t xml:space="preserve">Nie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t xml:space="preserve">Do oferty każdy Wykonawca musi dołączyć aktualne na dzień składania ofert oświadczenie w zakresie braku podstaw do wykluczenia zgodne z treścią formularza zamieszczonego w Rozdziale II.2 SIWZ (Formularz „Oświadczenie o braku podstaw do wykluczenia”) oraz oświadczenie w zakresie spełniania warunków udziału w postępowaniu zgodne z treścią formularza zamieszczonego w Rozdziale II.3 SIWZ (Formularz „Oświadczenia o spełnianiu warunków udziału w postępowaniu”). Wykonawca, wraz z ofertą, zobowiązany jest do złożenia następujących oświadczeń lub dokumentów: 1) W celu potwierdzenia spełniania przez Wykonawcę warunków udziału w postępowaniu: a) Kopii zezwolenia na prowadzenie działalności ubezpieczeniowej w zakresie wszystkich grup </w:t>
      </w:r>
      <w:proofErr w:type="spellStart"/>
      <w:r w:rsidRPr="006D7C8E">
        <w:rPr>
          <w:rFonts w:ascii="Times New Roman" w:eastAsia="Times New Roman" w:hAnsi="Times New Roman" w:cs="Times New Roman"/>
          <w:sz w:val="24"/>
          <w:szCs w:val="24"/>
          <w:lang w:eastAsia="pl-PL"/>
        </w:rPr>
        <w:t>ryzyk</w:t>
      </w:r>
      <w:proofErr w:type="spellEnd"/>
      <w:r w:rsidRPr="006D7C8E">
        <w:rPr>
          <w:rFonts w:ascii="Times New Roman" w:eastAsia="Times New Roman" w:hAnsi="Times New Roman" w:cs="Times New Roman"/>
          <w:sz w:val="24"/>
          <w:szCs w:val="24"/>
          <w:lang w:eastAsia="pl-PL"/>
        </w:rPr>
        <w:t xml:space="preserve"> objętych przedmiotem zamówienia, wydanego przez właściwy organ nadzoru bądź – w przypadku rozpoczęcia działalności przed 28 sierpnia 1990 r. – zaświadczenia, wydanego przez Komisję Nadzoru Finansowego o posiadaniu uprawnień do prowadzenia działalności ubezpieczeniowej, bądź innego dokumentu właściwego organu na wykonywanie działalności ubezpieczeniowej w państwie członkowskim UE, w którym zakład ten ma siedzibę, potwierdzającego posiadanie uprawnień do prowadzenia działalności ubezpieczeniowej w zakresie wszystkich grup </w:t>
      </w:r>
      <w:proofErr w:type="spellStart"/>
      <w:r w:rsidRPr="006D7C8E">
        <w:rPr>
          <w:rFonts w:ascii="Times New Roman" w:eastAsia="Times New Roman" w:hAnsi="Times New Roman" w:cs="Times New Roman"/>
          <w:sz w:val="24"/>
          <w:szCs w:val="24"/>
          <w:lang w:eastAsia="pl-PL"/>
        </w:rPr>
        <w:t>ryzyk</w:t>
      </w:r>
      <w:proofErr w:type="spellEnd"/>
      <w:r w:rsidRPr="006D7C8E">
        <w:rPr>
          <w:rFonts w:ascii="Times New Roman" w:eastAsia="Times New Roman" w:hAnsi="Times New Roman" w:cs="Times New Roman"/>
          <w:sz w:val="24"/>
          <w:szCs w:val="24"/>
          <w:lang w:eastAsia="pl-PL"/>
        </w:rPr>
        <w:t xml:space="preserve"> objętych przedmiotem zamówienia. 2) W celu potwierdzenia braku podstaw do wykluczenia Wykonawcy z udziału w postępowaniu: a) odpisu z właściwego rejestru lub z centralnej ewidencji i informacji o działalności gospodarczej, jeżeli odrębne przepisy wymagają wpisu do rejestru lub ewidencji, w celu potwierdzenia braku podstaw wykluczenia na podstawie art. 24 ust. 5 pkt 1 ustawy. Jeżeli Wykonawca ma siedzibę lub miejsce zamieszkania poza terytorium Rzeczypospolitej Polskiej, zamiast dokumentów, o których mowa w: - pkt 7.4 </w:t>
      </w:r>
      <w:proofErr w:type="spellStart"/>
      <w:r w:rsidRPr="006D7C8E">
        <w:rPr>
          <w:rFonts w:ascii="Times New Roman" w:eastAsia="Times New Roman" w:hAnsi="Times New Roman" w:cs="Times New Roman"/>
          <w:sz w:val="24"/>
          <w:szCs w:val="24"/>
          <w:lang w:eastAsia="pl-PL"/>
        </w:rPr>
        <w:t>ppkt</w:t>
      </w:r>
      <w:proofErr w:type="spellEnd"/>
      <w:r w:rsidRPr="006D7C8E">
        <w:rPr>
          <w:rFonts w:ascii="Times New Roman" w:eastAsia="Times New Roman" w:hAnsi="Times New Roman" w:cs="Times New Roman"/>
          <w:sz w:val="24"/>
          <w:szCs w:val="24"/>
          <w:lang w:eastAsia="pl-PL"/>
        </w:rPr>
        <w:t xml:space="preserve"> 2) lit. a) składa dokument lub dokumenty wystawione w kraju, w którym Wykonawca ma </w:t>
      </w:r>
      <w:r w:rsidRPr="006D7C8E">
        <w:rPr>
          <w:rFonts w:ascii="Times New Roman" w:eastAsia="Times New Roman" w:hAnsi="Times New Roman" w:cs="Times New Roman"/>
          <w:sz w:val="24"/>
          <w:szCs w:val="24"/>
          <w:lang w:eastAsia="pl-PL"/>
        </w:rPr>
        <w:lastRenderedPageBreak/>
        <w:t xml:space="preserve">siedzibę lub miejsce zamieszkania, potwierdzające odpowiednio, że nie otwarto jego likwidacji ani nie ogłoszono upadłości.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b/>
          <w:bCs/>
          <w:sz w:val="24"/>
          <w:szCs w:val="24"/>
          <w:lang w:eastAsia="pl-PL"/>
        </w:rPr>
        <w:t>III.5.1) W ZAKRESIE SPEŁNIANIA WARUNKÓW UDZIAŁU W POSTĘPOWANIU:</w:t>
      </w:r>
      <w:r w:rsidRPr="006D7C8E">
        <w:rPr>
          <w:rFonts w:ascii="Times New Roman" w:eastAsia="Times New Roman" w:hAnsi="Times New Roman" w:cs="Times New Roman"/>
          <w:sz w:val="24"/>
          <w:szCs w:val="24"/>
          <w:lang w:eastAsia="pl-PL"/>
        </w:rPr>
        <w:t xml:space="preserve">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III.5.2) W ZAKRESIE KRYTERIÓW SELEKCJI:</w:t>
      </w:r>
      <w:r w:rsidRPr="006D7C8E">
        <w:rPr>
          <w:rFonts w:ascii="Times New Roman" w:eastAsia="Times New Roman" w:hAnsi="Times New Roman" w:cs="Times New Roman"/>
          <w:sz w:val="24"/>
          <w:szCs w:val="24"/>
          <w:lang w:eastAsia="pl-PL"/>
        </w:rPr>
        <w:t xml:space="preserve"> </w:t>
      </w:r>
      <w:r w:rsidRPr="006D7C8E">
        <w:rPr>
          <w:rFonts w:ascii="Times New Roman" w:eastAsia="Times New Roman" w:hAnsi="Times New Roman" w:cs="Times New Roman"/>
          <w:sz w:val="24"/>
          <w:szCs w:val="24"/>
          <w:lang w:eastAsia="pl-PL"/>
        </w:rPr>
        <w:br/>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b/>
          <w:bCs/>
          <w:sz w:val="24"/>
          <w:szCs w:val="24"/>
          <w:lang w:eastAsia="pl-PL"/>
        </w:rPr>
        <w:t xml:space="preserve">III.7) INNE DOKUMENTY NIE WYMIENIONE W pkt III.3) - III.6)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t xml:space="preserve">Zgodnie z art. 22a ustawy </w:t>
      </w:r>
      <w:proofErr w:type="spellStart"/>
      <w:r w:rsidRPr="006D7C8E">
        <w:rPr>
          <w:rFonts w:ascii="Times New Roman" w:eastAsia="Times New Roman" w:hAnsi="Times New Roman" w:cs="Times New Roman"/>
          <w:sz w:val="24"/>
          <w:szCs w:val="24"/>
          <w:lang w:eastAsia="pl-PL"/>
        </w:rPr>
        <w:t>Pzp</w:t>
      </w:r>
      <w:proofErr w:type="spellEnd"/>
      <w:r w:rsidRPr="006D7C8E">
        <w:rPr>
          <w:rFonts w:ascii="Times New Roman" w:eastAsia="Times New Roman" w:hAnsi="Times New Roman" w:cs="Times New Roman"/>
          <w:sz w:val="24"/>
          <w:szCs w:val="24"/>
          <w:lang w:eastAsia="pl-PL"/>
        </w:rPr>
        <w:t>, Wykonawca może polegać na zdolnościach technicznych lub zawodowych lub sytuacji finansowej lub ekonomicznej innych podmiotów, niezależnie od charakteru prawnego łączących go z nimi stosunków prawnych. Wykonawca w takiej sytuacji zobowiązany jest do udowodnienia Zamawiającemu, iż realizując zamówienie będzie dysponował niezbędnymi zasobami tych podmiotów, w szczególności przedstawiając zobowiązanie tych podmiotów do oddania mu do dyspozycji niezbędnych zasobów na potrzeby realizacji zamówienia. Zobowiązanie podmiotu powinno być złożone razem z dokumentem potwierdzającym umocowanie osoby/ osób podpisującej/</w:t>
      </w:r>
      <w:proofErr w:type="spellStart"/>
      <w:r w:rsidRPr="006D7C8E">
        <w:rPr>
          <w:rFonts w:ascii="Times New Roman" w:eastAsia="Times New Roman" w:hAnsi="Times New Roman" w:cs="Times New Roman"/>
          <w:sz w:val="24"/>
          <w:szCs w:val="24"/>
          <w:lang w:eastAsia="pl-PL"/>
        </w:rPr>
        <w:t>ych</w:t>
      </w:r>
      <w:proofErr w:type="spellEnd"/>
      <w:r w:rsidRPr="006D7C8E">
        <w:rPr>
          <w:rFonts w:ascii="Times New Roman" w:eastAsia="Times New Roman" w:hAnsi="Times New Roman" w:cs="Times New Roman"/>
          <w:sz w:val="24"/>
          <w:szCs w:val="24"/>
          <w:lang w:eastAsia="pl-PL"/>
        </w:rPr>
        <w:t xml:space="preserve"> przedmiotowe zobowiązanie. Zobowiązanie powinno zostać złożone wraz z ofertą.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u w:val="single"/>
          <w:lang w:eastAsia="pl-PL"/>
        </w:rPr>
        <w:t xml:space="preserve">SEKCJA IV: PROCEDURA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b/>
          <w:bCs/>
          <w:sz w:val="24"/>
          <w:szCs w:val="24"/>
          <w:lang w:eastAsia="pl-PL"/>
        </w:rPr>
        <w:t xml:space="preserve">IV.1) OPIS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 xml:space="preserve">IV.1.1) Tryb udzielenia zamówienia: </w:t>
      </w:r>
      <w:r w:rsidRPr="006D7C8E">
        <w:rPr>
          <w:rFonts w:ascii="Times New Roman" w:eastAsia="Times New Roman" w:hAnsi="Times New Roman" w:cs="Times New Roman"/>
          <w:sz w:val="24"/>
          <w:szCs w:val="24"/>
          <w:lang w:eastAsia="pl-PL"/>
        </w:rPr>
        <w:t xml:space="preserve">Przetarg nieograniczony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IV.1.2) Zamawiający żąda wniesienia wadium:</w:t>
      </w:r>
      <w:r w:rsidRPr="006D7C8E">
        <w:rPr>
          <w:rFonts w:ascii="Times New Roman" w:eastAsia="Times New Roman" w:hAnsi="Times New Roman" w:cs="Times New Roman"/>
          <w:sz w:val="24"/>
          <w:szCs w:val="24"/>
          <w:lang w:eastAsia="pl-PL"/>
        </w:rPr>
        <w:t xml:space="preserve">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t xml:space="preserve">Nie </w:t>
      </w:r>
      <w:r w:rsidRPr="006D7C8E">
        <w:rPr>
          <w:rFonts w:ascii="Times New Roman" w:eastAsia="Times New Roman" w:hAnsi="Times New Roman" w:cs="Times New Roman"/>
          <w:sz w:val="24"/>
          <w:szCs w:val="24"/>
          <w:lang w:eastAsia="pl-PL"/>
        </w:rPr>
        <w:br/>
        <w:t xml:space="preserve">Informacja na temat wadium </w:t>
      </w:r>
      <w:r w:rsidRPr="006D7C8E">
        <w:rPr>
          <w:rFonts w:ascii="Times New Roman" w:eastAsia="Times New Roman" w:hAnsi="Times New Roman" w:cs="Times New Roman"/>
          <w:sz w:val="24"/>
          <w:szCs w:val="24"/>
          <w:lang w:eastAsia="pl-PL"/>
        </w:rPr>
        <w:br/>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IV.1.3) Przewiduje się udzielenie zaliczek na poczet wykonania zamówienia:</w:t>
      </w:r>
      <w:r w:rsidRPr="006D7C8E">
        <w:rPr>
          <w:rFonts w:ascii="Times New Roman" w:eastAsia="Times New Roman" w:hAnsi="Times New Roman" w:cs="Times New Roman"/>
          <w:sz w:val="24"/>
          <w:szCs w:val="24"/>
          <w:lang w:eastAsia="pl-PL"/>
        </w:rPr>
        <w:t xml:space="preserve">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t xml:space="preserve">Nie </w:t>
      </w:r>
      <w:r w:rsidRPr="006D7C8E">
        <w:rPr>
          <w:rFonts w:ascii="Times New Roman" w:eastAsia="Times New Roman" w:hAnsi="Times New Roman" w:cs="Times New Roman"/>
          <w:sz w:val="24"/>
          <w:szCs w:val="24"/>
          <w:lang w:eastAsia="pl-PL"/>
        </w:rPr>
        <w:br/>
        <w:t xml:space="preserve">Należy podać informacje na temat udzielania zaliczek: </w:t>
      </w:r>
      <w:r w:rsidRPr="006D7C8E">
        <w:rPr>
          <w:rFonts w:ascii="Times New Roman" w:eastAsia="Times New Roman" w:hAnsi="Times New Roman" w:cs="Times New Roman"/>
          <w:sz w:val="24"/>
          <w:szCs w:val="24"/>
          <w:lang w:eastAsia="pl-PL"/>
        </w:rPr>
        <w:br/>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t xml:space="preserve">Nie </w:t>
      </w:r>
      <w:r w:rsidRPr="006D7C8E">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6D7C8E">
        <w:rPr>
          <w:rFonts w:ascii="Times New Roman" w:eastAsia="Times New Roman" w:hAnsi="Times New Roman" w:cs="Times New Roman"/>
          <w:sz w:val="24"/>
          <w:szCs w:val="24"/>
          <w:lang w:eastAsia="pl-PL"/>
        </w:rPr>
        <w:br/>
        <w:t xml:space="preserve">Nie </w:t>
      </w:r>
      <w:r w:rsidRPr="006D7C8E">
        <w:rPr>
          <w:rFonts w:ascii="Times New Roman" w:eastAsia="Times New Roman" w:hAnsi="Times New Roman" w:cs="Times New Roman"/>
          <w:sz w:val="24"/>
          <w:szCs w:val="24"/>
          <w:lang w:eastAsia="pl-PL"/>
        </w:rPr>
        <w:br/>
        <w:t xml:space="preserve">Informacje dodatkowe: </w:t>
      </w:r>
      <w:r w:rsidRPr="006D7C8E">
        <w:rPr>
          <w:rFonts w:ascii="Times New Roman" w:eastAsia="Times New Roman" w:hAnsi="Times New Roman" w:cs="Times New Roman"/>
          <w:sz w:val="24"/>
          <w:szCs w:val="24"/>
          <w:lang w:eastAsia="pl-PL"/>
        </w:rPr>
        <w:br/>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 xml:space="preserve">IV.1.5.) Wymaga się złożenia oferty wariantowej: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t xml:space="preserve">Nie </w:t>
      </w:r>
      <w:r w:rsidRPr="006D7C8E">
        <w:rPr>
          <w:rFonts w:ascii="Times New Roman" w:eastAsia="Times New Roman" w:hAnsi="Times New Roman" w:cs="Times New Roman"/>
          <w:sz w:val="24"/>
          <w:szCs w:val="24"/>
          <w:lang w:eastAsia="pl-PL"/>
        </w:rPr>
        <w:br/>
        <w:t xml:space="preserve">Dopuszcza się złożenie oferty wariantowej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lastRenderedPageBreak/>
        <w:t xml:space="preserve">Złożenie oferty wariantowej dopuszcza się tylko z jednoczesnym złożeniem oferty zasadniczej: </w:t>
      </w:r>
      <w:r w:rsidRPr="006D7C8E">
        <w:rPr>
          <w:rFonts w:ascii="Times New Roman" w:eastAsia="Times New Roman" w:hAnsi="Times New Roman" w:cs="Times New Roman"/>
          <w:sz w:val="24"/>
          <w:szCs w:val="24"/>
          <w:lang w:eastAsia="pl-PL"/>
        </w:rPr>
        <w:br/>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t xml:space="preserve">Liczba wykonawców   </w:t>
      </w:r>
      <w:r w:rsidRPr="006D7C8E">
        <w:rPr>
          <w:rFonts w:ascii="Times New Roman" w:eastAsia="Times New Roman" w:hAnsi="Times New Roman" w:cs="Times New Roman"/>
          <w:sz w:val="24"/>
          <w:szCs w:val="24"/>
          <w:lang w:eastAsia="pl-PL"/>
        </w:rPr>
        <w:br/>
        <w:t xml:space="preserve">Przewidywana minimalna liczba wykonawców </w:t>
      </w:r>
      <w:r w:rsidRPr="006D7C8E">
        <w:rPr>
          <w:rFonts w:ascii="Times New Roman" w:eastAsia="Times New Roman" w:hAnsi="Times New Roman" w:cs="Times New Roman"/>
          <w:sz w:val="24"/>
          <w:szCs w:val="24"/>
          <w:lang w:eastAsia="pl-PL"/>
        </w:rPr>
        <w:br/>
        <w:t xml:space="preserve">Maksymalna liczba wykonawców   </w:t>
      </w:r>
      <w:r w:rsidRPr="006D7C8E">
        <w:rPr>
          <w:rFonts w:ascii="Times New Roman" w:eastAsia="Times New Roman" w:hAnsi="Times New Roman" w:cs="Times New Roman"/>
          <w:sz w:val="24"/>
          <w:szCs w:val="24"/>
          <w:lang w:eastAsia="pl-PL"/>
        </w:rPr>
        <w:br/>
        <w:t xml:space="preserve">Kryteria selekcji wykonawców: </w:t>
      </w:r>
      <w:r w:rsidRPr="006D7C8E">
        <w:rPr>
          <w:rFonts w:ascii="Times New Roman" w:eastAsia="Times New Roman" w:hAnsi="Times New Roman" w:cs="Times New Roman"/>
          <w:sz w:val="24"/>
          <w:szCs w:val="24"/>
          <w:lang w:eastAsia="pl-PL"/>
        </w:rPr>
        <w:br/>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 xml:space="preserve">IV.1.7) Informacje na temat umowy ramowej lub dynamicznego systemu zakupów: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t xml:space="preserve">Umowa ramowa będzie zawarta: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br/>
        <w:t xml:space="preserve">Czy przewiduje się ograniczenie liczby uczestników umowy ramowej: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br/>
        <w:t xml:space="preserve">Przewidziana maksymalna liczba uczestników umowy ramowej: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br/>
        <w:t xml:space="preserve">Informacje dodatkowe: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br/>
        <w:t xml:space="preserve">Zamówienie obejmuje ustanowienie dynamicznego systemu zakupów: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br/>
        <w:t xml:space="preserve">Informacje dodatkowe: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6D7C8E">
        <w:rPr>
          <w:rFonts w:ascii="Times New Roman" w:eastAsia="Times New Roman" w:hAnsi="Times New Roman" w:cs="Times New Roman"/>
          <w:sz w:val="24"/>
          <w:szCs w:val="24"/>
          <w:lang w:eastAsia="pl-PL"/>
        </w:rPr>
        <w:br/>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 xml:space="preserve">IV.1.8) Aukcja elektroniczna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 xml:space="preserve">Przewidziane jest przeprowadzenie aukcji elektronicznej </w:t>
      </w:r>
      <w:r w:rsidRPr="006D7C8E">
        <w:rPr>
          <w:rFonts w:ascii="Times New Roman" w:eastAsia="Times New Roman" w:hAnsi="Times New Roman" w:cs="Times New Roman"/>
          <w:i/>
          <w:iCs/>
          <w:sz w:val="24"/>
          <w:szCs w:val="24"/>
          <w:lang w:eastAsia="pl-PL"/>
        </w:rPr>
        <w:t xml:space="preserve">(przetarg nieograniczony, przetarg ograniczony, negocjacje z ogłoszeniem) </w:t>
      </w:r>
      <w:r w:rsidRPr="006D7C8E">
        <w:rPr>
          <w:rFonts w:ascii="Times New Roman" w:eastAsia="Times New Roman" w:hAnsi="Times New Roman" w:cs="Times New Roman"/>
          <w:sz w:val="24"/>
          <w:szCs w:val="24"/>
          <w:lang w:eastAsia="pl-PL"/>
        </w:rPr>
        <w:t xml:space="preserve">Nie </w:t>
      </w:r>
      <w:r w:rsidRPr="006D7C8E">
        <w:rPr>
          <w:rFonts w:ascii="Times New Roman" w:eastAsia="Times New Roman" w:hAnsi="Times New Roman" w:cs="Times New Roman"/>
          <w:sz w:val="24"/>
          <w:szCs w:val="24"/>
          <w:lang w:eastAsia="pl-PL"/>
        </w:rPr>
        <w:br/>
        <w:t xml:space="preserve">Należy podać adres strony internetowej, na której aukcja będzie prowadzona: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6D7C8E">
        <w:rPr>
          <w:rFonts w:ascii="Times New Roman" w:eastAsia="Times New Roman" w:hAnsi="Times New Roman" w:cs="Times New Roman"/>
          <w:sz w:val="24"/>
          <w:szCs w:val="24"/>
          <w:lang w:eastAsia="pl-PL"/>
        </w:rPr>
        <w:t xml:space="preserve">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6D7C8E">
        <w:rPr>
          <w:rFonts w:ascii="Times New Roman" w:eastAsia="Times New Roman" w:hAnsi="Times New Roman" w:cs="Times New Roman"/>
          <w:sz w:val="24"/>
          <w:szCs w:val="24"/>
          <w:lang w:eastAsia="pl-PL"/>
        </w:rPr>
        <w:br/>
        <w:t xml:space="preserve">Informacje dotyczące przebiegu aukcji elektronicznej: </w:t>
      </w:r>
      <w:r w:rsidRPr="006D7C8E">
        <w:rPr>
          <w:rFonts w:ascii="Times New Roman" w:eastAsia="Times New Roman" w:hAnsi="Times New Roman" w:cs="Times New Roman"/>
          <w:sz w:val="24"/>
          <w:szCs w:val="24"/>
          <w:lang w:eastAsia="pl-PL"/>
        </w:rPr>
        <w:br/>
        <w:t xml:space="preserve">Jaki jest przewidziany sposób postępowania w toku aukcji elektronicznej i jakie będą </w:t>
      </w:r>
      <w:r w:rsidRPr="006D7C8E">
        <w:rPr>
          <w:rFonts w:ascii="Times New Roman" w:eastAsia="Times New Roman" w:hAnsi="Times New Roman" w:cs="Times New Roman"/>
          <w:sz w:val="24"/>
          <w:szCs w:val="24"/>
          <w:lang w:eastAsia="pl-PL"/>
        </w:rPr>
        <w:lastRenderedPageBreak/>
        <w:t xml:space="preserve">warunki, na jakich wykonawcy będą mogli licytować (minimalne wysokości postąpień): </w:t>
      </w:r>
      <w:r w:rsidRPr="006D7C8E">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6D7C8E">
        <w:rPr>
          <w:rFonts w:ascii="Times New Roman" w:eastAsia="Times New Roman" w:hAnsi="Times New Roman" w:cs="Times New Roman"/>
          <w:sz w:val="24"/>
          <w:szCs w:val="24"/>
          <w:lang w:eastAsia="pl-PL"/>
        </w:rPr>
        <w:br/>
        <w:t xml:space="preserve">Wymagania dotyczące rejestracji i identyfikacji wykonawców w aukcji elektronicznej: </w:t>
      </w:r>
      <w:r w:rsidRPr="006D7C8E">
        <w:rPr>
          <w:rFonts w:ascii="Times New Roman" w:eastAsia="Times New Roman" w:hAnsi="Times New Roman" w:cs="Times New Roman"/>
          <w:sz w:val="24"/>
          <w:szCs w:val="24"/>
          <w:lang w:eastAsia="pl-PL"/>
        </w:rPr>
        <w:br/>
        <w:t xml:space="preserve">Informacje o liczbie etapów aukcji elektronicznej i czasie ich trwania: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br/>
        <w:t xml:space="preserve">Czas trwania: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6D7C8E">
        <w:rPr>
          <w:rFonts w:ascii="Times New Roman" w:eastAsia="Times New Roman" w:hAnsi="Times New Roman" w:cs="Times New Roman"/>
          <w:sz w:val="24"/>
          <w:szCs w:val="24"/>
          <w:lang w:eastAsia="pl-PL"/>
        </w:rPr>
        <w:br/>
        <w:t xml:space="preserve">Warunki zamknięcia aukcji elektronicznej: </w:t>
      </w:r>
      <w:r w:rsidRPr="006D7C8E">
        <w:rPr>
          <w:rFonts w:ascii="Times New Roman" w:eastAsia="Times New Roman" w:hAnsi="Times New Roman" w:cs="Times New Roman"/>
          <w:sz w:val="24"/>
          <w:szCs w:val="24"/>
          <w:lang w:eastAsia="pl-PL"/>
        </w:rPr>
        <w:br/>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 xml:space="preserve">IV.2) KRYTERIA OCENY OFERT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 xml:space="preserve">IV.2.1) Kryteria oceny ofert: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IV.2.2) Kryteria</w:t>
      </w:r>
      <w:r w:rsidRPr="006D7C8E">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841"/>
        <w:gridCol w:w="1016"/>
      </w:tblGrid>
      <w:tr w:rsidR="006D7C8E" w:rsidRPr="006D7C8E" w:rsidTr="006D7C8E">
        <w:tc>
          <w:tcPr>
            <w:tcW w:w="0" w:type="auto"/>
            <w:tcBorders>
              <w:top w:val="single" w:sz="6" w:space="0" w:color="000000"/>
              <w:left w:val="single" w:sz="6" w:space="0" w:color="000000"/>
              <w:bottom w:val="single" w:sz="6" w:space="0" w:color="000000"/>
              <w:right w:val="single" w:sz="6" w:space="0" w:color="000000"/>
            </w:tcBorders>
            <w:vAlign w:val="center"/>
            <w:hideMark/>
          </w:tcPr>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t>Znaczenie</w:t>
            </w:r>
          </w:p>
        </w:tc>
      </w:tr>
      <w:tr w:rsidR="006D7C8E" w:rsidRPr="006D7C8E" w:rsidTr="006D7C8E">
        <w:tc>
          <w:tcPr>
            <w:tcW w:w="0" w:type="auto"/>
            <w:tcBorders>
              <w:top w:val="single" w:sz="6" w:space="0" w:color="000000"/>
              <w:left w:val="single" w:sz="6" w:space="0" w:color="000000"/>
              <w:bottom w:val="single" w:sz="6" w:space="0" w:color="000000"/>
              <w:right w:val="single" w:sz="6" w:space="0" w:color="000000"/>
            </w:tcBorders>
            <w:vAlign w:val="center"/>
            <w:hideMark/>
          </w:tcPr>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t>cena łączna za wszystkie ubezpieczenia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t>80,00</w:t>
            </w:r>
          </w:p>
        </w:tc>
      </w:tr>
      <w:tr w:rsidR="006D7C8E" w:rsidRPr="006D7C8E" w:rsidTr="006D7C8E">
        <w:tc>
          <w:tcPr>
            <w:tcW w:w="0" w:type="auto"/>
            <w:tcBorders>
              <w:top w:val="single" w:sz="6" w:space="0" w:color="000000"/>
              <w:left w:val="single" w:sz="6" w:space="0" w:color="000000"/>
              <w:bottom w:val="single" w:sz="6" w:space="0" w:color="000000"/>
              <w:right w:val="single" w:sz="6" w:space="0" w:color="000000"/>
            </w:tcBorders>
            <w:vAlign w:val="center"/>
            <w:hideMark/>
          </w:tcPr>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t>klauzule fakultatywne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t>20,00</w:t>
            </w:r>
          </w:p>
        </w:tc>
      </w:tr>
    </w:tbl>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6D7C8E">
        <w:rPr>
          <w:rFonts w:ascii="Times New Roman" w:eastAsia="Times New Roman" w:hAnsi="Times New Roman" w:cs="Times New Roman"/>
          <w:b/>
          <w:bCs/>
          <w:sz w:val="24"/>
          <w:szCs w:val="24"/>
          <w:lang w:eastAsia="pl-PL"/>
        </w:rPr>
        <w:t>Pzp</w:t>
      </w:r>
      <w:proofErr w:type="spellEnd"/>
      <w:r w:rsidRPr="006D7C8E">
        <w:rPr>
          <w:rFonts w:ascii="Times New Roman" w:eastAsia="Times New Roman" w:hAnsi="Times New Roman" w:cs="Times New Roman"/>
          <w:b/>
          <w:bCs/>
          <w:sz w:val="24"/>
          <w:szCs w:val="24"/>
          <w:lang w:eastAsia="pl-PL"/>
        </w:rPr>
        <w:t xml:space="preserve"> </w:t>
      </w:r>
      <w:r w:rsidRPr="006D7C8E">
        <w:rPr>
          <w:rFonts w:ascii="Times New Roman" w:eastAsia="Times New Roman" w:hAnsi="Times New Roman" w:cs="Times New Roman"/>
          <w:sz w:val="24"/>
          <w:szCs w:val="24"/>
          <w:lang w:eastAsia="pl-PL"/>
        </w:rPr>
        <w:t xml:space="preserve">(przetarg nieograniczony) </w:t>
      </w:r>
      <w:r w:rsidRPr="006D7C8E">
        <w:rPr>
          <w:rFonts w:ascii="Times New Roman" w:eastAsia="Times New Roman" w:hAnsi="Times New Roman" w:cs="Times New Roman"/>
          <w:sz w:val="24"/>
          <w:szCs w:val="24"/>
          <w:lang w:eastAsia="pl-PL"/>
        </w:rPr>
        <w:br/>
        <w:t xml:space="preserve">Nie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 xml:space="preserve">IV.3) Negocjacje z ogłoszeniem, dialog konkurencyjny, partnerstwo innowacyjne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IV.3.1) Informacje na temat negocjacji z ogłoszeniem</w:t>
      </w:r>
      <w:r w:rsidRPr="006D7C8E">
        <w:rPr>
          <w:rFonts w:ascii="Times New Roman" w:eastAsia="Times New Roman" w:hAnsi="Times New Roman" w:cs="Times New Roman"/>
          <w:sz w:val="24"/>
          <w:szCs w:val="24"/>
          <w:lang w:eastAsia="pl-PL"/>
        </w:rPr>
        <w:t xml:space="preserve"> </w:t>
      </w:r>
      <w:r w:rsidRPr="006D7C8E">
        <w:rPr>
          <w:rFonts w:ascii="Times New Roman" w:eastAsia="Times New Roman" w:hAnsi="Times New Roman" w:cs="Times New Roman"/>
          <w:sz w:val="24"/>
          <w:szCs w:val="24"/>
          <w:lang w:eastAsia="pl-PL"/>
        </w:rPr>
        <w:br/>
        <w:t xml:space="preserve">Minimalne wymagania, które muszą spełniać wszystkie oferty: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6D7C8E">
        <w:rPr>
          <w:rFonts w:ascii="Times New Roman" w:eastAsia="Times New Roman" w:hAnsi="Times New Roman" w:cs="Times New Roman"/>
          <w:sz w:val="24"/>
          <w:szCs w:val="24"/>
          <w:lang w:eastAsia="pl-PL"/>
        </w:rPr>
        <w:br/>
        <w:t xml:space="preserve">Przewidziany jest podział negocjacji na etapy w celu ograniczenia liczby ofert: </w:t>
      </w:r>
      <w:r w:rsidRPr="006D7C8E">
        <w:rPr>
          <w:rFonts w:ascii="Times New Roman" w:eastAsia="Times New Roman" w:hAnsi="Times New Roman" w:cs="Times New Roman"/>
          <w:sz w:val="24"/>
          <w:szCs w:val="24"/>
          <w:lang w:eastAsia="pl-PL"/>
        </w:rPr>
        <w:br/>
        <w:t xml:space="preserve">Należy podać informacje na temat etapów negocjacji (w tym liczbę etapów):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br/>
        <w:t xml:space="preserve">Informacje dodatkowe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IV.3.2) Informacje na temat dialogu konkurencyjnego</w:t>
      </w:r>
      <w:r w:rsidRPr="006D7C8E">
        <w:rPr>
          <w:rFonts w:ascii="Times New Roman" w:eastAsia="Times New Roman" w:hAnsi="Times New Roman" w:cs="Times New Roman"/>
          <w:sz w:val="24"/>
          <w:szCs w:val="24"/>
          <w:lang w:eastAsia="pl-PL"/>
        </w:rPr>
        <w:t xml:space="preserve"> </w:t>
      </w:r>
      <w:r w:rsidRPr="006D7C8E">
        <w:rPr>
          <w:rFonts w:ascii="Times New Roman" w:eastAsia="Times New Roman" w:hAnsi="Times New Roman" w:cs="Times New Roman"/>
          <w:sz w:val="24"/>
          <w:szCs w:val="24"/>
          <w:lang w:eastAsia="pl-PL"/>
        </w:rPr>
        <w:br/>
        <w:t xml:space="preserve">Opis potrzeb i wymagań zamawiającego lub informacja o sposobie uzyskania tego opisu: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br/>
        <w:t xml:space="preserve">Wstępny harmonogram postępowania: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br/>
        <w:t xml:space="preserve">Podział dialogu na etapy w celu ograniczenia liczby rozwiązań: </w:t>
      </w:r>
      <w:r w:rsidRPr="006D7C8E">
        <w:rPr>
          <w:rFonts w:ascii="Times New Roman" w:eastAsia="Times New Roman" w:hAnsi="Times New Roman" w:cs="Times New Roman"/>
          <w:sz w:val="24"/>
          <w:szCs w:val="24"/>
          <w:lang w:eastAsia="pl-PL"/>
        </w:rPr>
        <w:br/>
        <w:t xml:space="preserve">Należy podać informacje na temat etapów dialogu: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br/>
        <w:t xml:space="preserve">Informacje dodatkowe: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lastRenderedPageBreak/>
        <w:t>IV.3.3) Informacje na temat partnerstwa innowacyjnego</w:t>
      </w:r>
      <w:r w:rsidRPr="006D7C8E">
        <w:rPr>
          <w:rFonts w:ascii="Times New Roman" w:eastAsia="Times New Roman" w:hAnsi="Times New Roman" w:cs="Times New Roman"/>
          <w:sz w:val="24"/>
          <w:szCs w:val="24"/>
          <w:lang w:eastAsia="pl-PL"/>
        </w:rPr>
        <w:t xml:space="preserve"> </w:t>
      </w:r>
      <w:r w:rsidRPr="006D7C8E">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br/>
        <w:t xml:space="preserve">Informacje dodatkowe: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 xml:space="preserve">IV.4) Licytacja elektroniczna </w:t>
      </w:r>
      <w:r w:rsidRPr="006D7C8E">
        <w:rPr>
          <w:rFonts w:ascii="Times New Roman" w:eastAsia="Times New Roman" w:hAnsi="Times New Roman" w:cs="Times New Roman"/>
          <w:sz w:val="24"/>
          <w:szCs w:val="24"/>
          <w:lang w:eastAsia="pl-PL"/>
        </w:rPr>
        <w:br/>
        <w:t xml:space="preserve">Adres strony internetowej, na której będzie prowadzona licytacja elektroniczna: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t xml:space="preserve">Informacje o liczbie etapów licytacji elektronicznej i czasie ich trwania: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t xml:space="preserve">Czas trwania: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t xml:space="preserve">Termin składania wniosków o dopuszczenie do udziału w licytacji elektronicznej: </w:t>
      </w:r>
      <w:r w:rsidRPr="006D7C8E">
        <w:rPr>
          <w:rFonts w:ascii="Times New Roman" w:eastAsia="Times New Roman" w:hAnsi="Times New Roman" w:cs="Times New Roman"/>
          <w:sz w:val="24"/>
          <w:szCs w:val="24"/>
          <w:lang w:eastAsia="pl-PL"/>
        </w:rPr>
        <w:br/>
        <w:t xml:space="preserve">Data: godzina: </w:t>
      </w:r>
      <w:r w:rsidRPr="006D7C8E">
        <w:rPr>
          <w:rFonts w:ascii="Times New Roman" w:eastAsia="Times New Roman" w:hAnsi="Times New Roman" w:cs="Times New Roman"/>
          <w:sz w:val="24"/>
          <w:szCs w:val="24"/>
          <w:lang w:eastAsia="pl-PL"/>
        </w:rPr>
        <w:br/>
        <w:t xml:space="preserve">Termin otwarcia licytacji elektronicznej: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t xml:space="preserve">Termin i warunki zamknięcia licytacji elektronicznej: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br/>
        <w:t xml:space="preserve">Wymagania dotyczące zabezpieczenia należytego wykonania umowy: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sz w:val="24"/>
          <w:szCs w:val="24"/>
          <w:lang w:eastAsia="pl-PL"/>
        </w:rPr>
        <w:br/>
        <w:t xml:space="preserve">Informacje dodatkowe: </w:t>
      </w:r>
    </w:p>
    <w:p w:rsidR="006D7C8E" w:rsidRPr="006D7C8E" w:rsidRDefault="006D7C8E" w:rsidP="006D7C8E">
      <w:pPr>
        <w:spacing w:after="0" w:line="240" w:lineRule="auto"/>
        <w:rPr>
          <w:rFonts w:ascii="Times New Roman" w:eastAsia="Times New Roman" w:hAnsi="Times New Roman" w:cs="Times New Roman"/>
          <w:sz w:val="24"/>
          <w:szCs w:val="24"/>
          <w:lang w:eastAsia="pl-PL"/>
        </w:rPr>
      </w:pPr>
      <w:r w:rsidRPr="006D7C8E">
        <w:rPr>
          <w:rFonts w:ascii="Times New Roman" w:eastAsia="Times New Roman" w:hAnsi="Times New Roman" w:cs="Times New Roman"/>
          <w:b/>
          <w:bCs/>
          <w:sz w:val="24"/>
          <w:szCs w:val="24"/>
          <w:lang w:eastAsia="pl-PL"/>
        </w:rPr>
        <w:t>IV.5) ZMIANA UMOWY</w:t>
      </w:r>
      <w:r w:rsidRPr="006D7C8E">
        <w:rPr>
          <w:rFonts w:ascii="Times New Roman" w:eastAsia="Times New Roman" w:hAnsi="Times New Roman" w:cs="Times New Roman"/>
          <w:sz w:val="24"/>
          <w:szCs w:val="24"/>
          <w:lang w:eastAsia="pl-PL"/>
        </w:rPr>
        <w:t xml:space="preserve">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6D7C8E">
        <w:rPr>
          <w:rFonts w:ascii="Times New Roman" w:eastAsia="Times New Roman" w:hAnsi="Times New Roman" w:cs="Times New Roman"/>
          <w:sz w:val="24"/>
          <w:szCs w:val="24"/>
          <w:lang w:eastAsia="pl-PL"/>
        </w:rPr>
        <w:t xml:space="preserve"> Tak </w:t>
      </w:r>
      <w:r w:rsidRPr="006D7C8E">
        <w:rPr>
          <w:rFonts w:ascii="Times New Roman" w:eastAsia="Times New Roman" w:hAnsi="Times New Roman" w:cs="Times New Roman"/>
          <w:sz w:val="24"/>
          <w:szCs w:val="24"/>
          <w:lang w:eastAsia="pl-PL"/>
        </w:rPr>
        <w:br/>
        <w:t xml:space="preserve">Należy wskazać zakres, charakter zmian oraz warunki wprowadzenia zmian: </w:t>
      </w:r>
      <w:r w:rsidRPr="006D7C8E">
        <w:rPr>
          <w:rFonts w:ascii="Times New Roman" w:eastAsia="Times New Roman" w:hAnsi="Times New Roman" w:cs="Times New Roman"/>
          <w:sz w:val="24"/>
          <w:szCs w:val="24"/>
          <w:lang w:eastAsia="pl-PL"/>
        </w:rPr>
        <w:br/>
        <w:t xml:space="preserve">1. Zamawiający dopuszcza możliwość dokonania istotnych zmian postanowień zawartej umowy w stosunku do treści oferty, na podstawie której dokonano wyboru Wykonawcy, w przypadku wystąpienia n/w okoliczności, z uwzględnieniem podanych warunków ich wprowadzenia: a) zmiany terminów płatności, wysokości i liczby rat składki – taka zmiana zostanie dokonana, bez dodatkowej zwyżki składki, na pisemny wniosek Zamawiającego, złożony przed upływem terminu płatności składki, przewidzianym w umowie oraz dokumentach ubezpieczenia po uprzedniej zgodzie Wykonawcy; b) zmiany wysokości składki lub raty składki w ubezpieczeniach majątkowych w przypadku zmiany sumy ubezpieczenia – w przypadku zmiany wartości majątku w okresie ubezpieczenia oraz w wyniku nabycia składników majątkowych w okresie pomiędzy zebraniem danych a rozpoczęciem okresu ubezpieczenia. Składka będzie rozliczana zgodnie z określonymi w specyfikacji zapisami klauzuli warunków i taryf oraz klauzul automatycznego pokrycia; c) </w:t>
      </w:r>
      <w:r w:rsidRPr="006D7C8E">
        <w:rPr>
          <w:rFonts w:ascii="Times New Roman" w:eastAsia="Times New Roman" w:hAnsi="Times New Roman" w:cs="Times New Roman"/>
          <w:sz w:val="24"/>
          <w:szCs w:val="24"/>
          <w:lang w:eastAsia="pl-PL"/>
        </w:rPr>
        <w:lastRenderedPageBreak/>
        <w:t xml:space="preserve">zmiany wysokości składki lub raty składki w ubezpieczeniu odpowiedzialności cywilnej i ubezpieczeniach zawartych w systemie na pierwsze ryzyko w wyniku podwyższenia wysokości sumy gwarancyjnej i zmiany limitów odpowiedzialności. Składka będzie rozliczana zgodnie z określonymi w specyfikacji zapisami klauzuli warunków i taryf; d) zmiany wysokości składki w ubezpieczeniu mienia od wszystkich </w:t>
      </w:r>
      <w:proofErr w:type="spellStart"/>
      <w:r w:rsidRPr="006D7C8E">
        <w:rPr>
          <w:rFonts w:ascii="Times New Roman" w:eastAsia="Times New Roman" w:hAnsi="Times New Roman" w:cs="Times New Roman"/>
          <w:sz w:val="24"/>
          <w:szCs w:val="24"/>
          <w:lang w:eastAsia="pl-PL"/>
        </w:rPr>
        <w:t>ryzyk</w:t>
      </w:r>
      <w:proofErr w:type="spellEnd"/>
      <w:r w:rsidRPr="006D7C8E">
        <w:rPr>
          <w:rFonts w:ascii="Times New Roman" w:eastAsia="Times New Roman" w:hAnsi="Times New Roman" w:cs="Times New Roman"/>
          <w:sz w:val="24"/>
          <w:szCs w:val="24"/>
          <w:lang w:eastAsia="pl-PL"/>
        </w:rPr>
        <w:t xml:space="preserve"> w przypadku zmiany sumy ubezpieczenia budynków i budowli – w przypadku zmiany rodzaju wartości budynku/budowli (np. z wartości księgowej brutto na wartość odtworzeniową). Składka będzie rozliczana zgodnie z określonymi w specyfikacji zapisami klauzuli warunków i taryf; e) zmiany wysokości składki w przypadku wprowadzenia na usługi ubezpieczeniowe podatku od towarów i usług (VAT) lub zmiany stawki tego podatku, jeżeli będzie miał zastosowanie do usług ubezpieczeniowych. Składka ulega podwyższeniu o kwotę naliczonego podatku VAT; f) zmiany dotyczące liczby jednostek organizacyjnych Zamawiającego podlegających ubezpieczeniu i ich formy prawnej - w przypadku powstania nowych jednostek (w wyniku utworzenia, połączenia lub wyodrębniania) - składka będzie rozliczana bądź naliczana zgodnie z określonymi w specyfikacjami zapisami klauzuli warunków i taryf; g) korzystnej dla Zamawiającego zmiany zakresu ubezpieczenia, wynikającej ze zmian OWU Wykonawcy oraz wprowadzenia nowych klauzul za zgodą Zamawiającego i Wykonawcy bez dodatkowej zwyżki składki; h) zmiany zakresu ubezpieczenia wynikającej ze zmian przepisów prawnych. 2. Warunkiem dokonania zmian, o których mowa w ust. 1, jest złożenie wniosku przez stronę inicjującą zmianę, zawierającego: a) opis zmiany, b) uzasadnienie zmiany, c) obliczenie kosztów zmiany, jeżeli zmiana będzie miała wpływ na wynagrodzenie Wykonawcy. 3. Strony zobowiązują się, w przypadkach: a) zmiany stawki podatku od towarów i usług lub b) zmiany wysokości minimalnego wynagrodzenia za pracę ustalonego na podstawie art. 2 ust. 3-5 ustawy z dnia 10 października 2002 r. o minimalnym wynagrodzeniu za pracę, lub c) zmiany zasad podlegania ubezpieczeniom społecznym lub ubezpieczeniu zdrowotnemu lub wysokości stawki składki na ubezpieczenia społeczne lub zdrowotne, jeżeli zmiany te będą miały wpływ na koszty wykonania Umowy przez Wykonawcę, że dokonają zmiany Umowy (w formie aneksu) i odpowiedniej zmiany (obniżenia lub podwyższenia) wysokości wynagrodzenia należnego Wykonawcy, zgodnie z procedurą opisaną w ust. 4-9 poniżej.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 xml:space="preserve">IV.6) INFORMACJE ADMINISTRACYJNE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 xml:space="preserve">IV.6.1) Sposób udostępniania informacji o charakterze poufnym </w:t>
      </w:r>
      <w:r w:rsidRPr="006D7C8E">
        <w:rPr>
          <w:rFonts w:ascii="Times New Roman" w:eastAsia="Times New Roman" w:hAnsi="Times New Roman" w:cs="Times New Roman"/>
          <w:i/>
          <w:iCs/>
          <w:sz w:val="24"/>
          <w:szCs w:val="24"/>
          <w:lang w:eastAsia="pl-PL"/>
        </w:rPr>
        <w:t xml:space="preserve">(jeżeli dotyczy):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Środki służące ochronie informacji o charakterze poufnym</w:t>
      </w:r>
      <w:r w:rsidRPr="006D7C8E">
        <w:rPr>
          <w:rFonts w:ascii="Times New Roman" w:eastAsia="Times New Roman" w:hAnsi="Times New Roman" w:cs="Times New Roman"/>
          <w:sz w:val="24"/>
          <w:szCs w:val="24"/>
          <w:lang w:eastAsia="pl-PL"/>
        </w:rPr>
        <w:t xml:space="preserve">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6D7C8E">
        <w:rPr>
          <w:rFonts w:ascii="Times New Roman" w:eastAsia="Times New Roman" w:hAnsi="Times New Roman" w:cs="Times New Roman"/>
          <w:sz w:val="24"/>
          <w:szCs w:val="24"/>
          <w:lang w:eastAsia="pl-PL"/>
        </w:rPr>
        <w:br/>
        <w:t xml:space="preserve">Data: 2018-03-13, godzina: 12:30, </w:t>
      </w:r>
      <w:r w:rsidRPr="006D7C8E">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br/>
        <w:t xml:space="preserve">Wskazać powody: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6D7C8E">
        <w:rPr>
          <w:rFonts w:ascii="Times New Roman" w:eastAsia="Times New Roman" w:hAnsi="Times New Roman" w:cs="Times New Roman"/>
          <w:sz w:val="24"/>
          <w:szCs w:val="24"/>
          <w:lang w:eastAsia="pl-PL"/>
        </w:rPr>
        <w:br/>
        <w:t xml:space="preserve">&gt;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 xml:space="preserve">IV.6.3) Termin związania ofertą: </w:t>
      </w:r>
      <w:r w:rsidRPr="006D7C8E">
        <w:rPr>
          <w:rFonts w:ascii="Times New Roman" w:eastAsia="Times New Roman" w:hAnsi="Times New Roman" w:cs="Times New Roman"/>
          <w:sz w:val="24"/>
          <w:szCs w:val="24"/>
          <w:lang w:eastAsia="pl-PL"/>
        </w:rPr>
        <w:t xml:space="preserve">do: okres w dniach: 30 (od ostatecznego terminu składania ofert)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 xml:space="preserve">IV.6.4) Przewiduje się unieważnienie postępowania o udzielenie zamówienia, w przypadku nieprzyznania środków pochodzących z budżetu Unii Europejskiej oraz </w:t>
      </w:r>
      <w:r w:rsidRPr="006D7C8E">
        <w:rPr>
          <w:rFonts w:ascii="Times New Roman" w:eastAsia="Times New Roman" w:hAnsi="Times New Roman" w:cs="Times New Roman"/>
          <w:b/>
          <w:bCs/>
          <w:sz w:val="24"/>
          <w:szCs w:val="24"/>
          <w:lang w:eastAsia="pl-PL"/>
        </w:rPr>
        <w:lastRenderedPageBreak/>
        <w:t>niepodlegających zwrotowi środków z pomocy udzielonej przez państwa członkowskie Europejskiego Porozumienia o Wolnym Handlu (EFTA), które miały być przeznaczone na sfinansowanie całości lub części zamówienia:</w:t>
      </w:r>
      <w:r w:rsidRPr="006D7C8E">
        <w:rPr>
          <w:rFonts w:ascii="Times New Roman" w:eastAsia="Times New Roman" w:hAnsi="Times New Roman" w:cs="Times New Roman"/>
          <w:sz w:val="24"/>
          <w:szCs w:val="24"/>
          <w:lang w:eastAsia="pl-PL"/>
        </w:rPr>
        <w:t xml:space="preserve"> Nie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6D7C8E">
        <w:rPr>
          <w:rFonts w:ascii="Times New Roman" w:eastAsia="Times New Roman" w:hAnsi="Times New Roman" w:cs="Times New Roman"/>
          <w:sz w:val="24"/>
          <w:szCs w:val="24"/>
          <w:lang w:eastAsia="pl-PL"/>
        </w:rPr>
        <w:t xml:space="preserve"> Nie </w:t>
      </w:r>
      <w:r w:rsidRPr="006D7C8E">
        <w:rPr>
          <w:rFonts w:ascii="Times New Roman" w:eastAsia="Times New Roman" w:hAnsi="Times New Roman" w:cs="Times New Roman"/>
          <w:sz w:val="24"/>
          <w:szCs w:val="24"/>
          <w:lang w:eastAsia="pl-PL"/>
        </w:rPr>
        <w:br/>
      </w:r>
      <w:r w:rsidRPr="006D7C8E">
        <w:rPr>
          <w:rFonts w:ascii="Times New Roman" w:eastAsia="Times New Roman" w:hAnsi="Times New Roman" w:cs="Times New Roman"/>
          <w:b/>
          <w:bCs/>
          <w:sz w:val="24"/>
          <w:szCs w:val="24"/>
          <w:lang w:eastAsia="pl-PL"/>
        </w:rPr>
        <w:t>IV.6.6) Informacje dodatkowe:</w:t>
      </w:r>
    </w:p>
    <w:p w:rsidR="008D1C09" w:rsidRDefault="006D7C8E">
      <w:bookmarkStart w:id="0" w:name="_GoBack"/>
      <w:bookmarkEnd w:id="0"/>
    </w:p>
    <w:sectPr w:rsidR="008D1C0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F20"/>
    <w:rsid w:val="00296C9A"/>
    <w:rsid w:val="006D7C8E"/>
    <w:rsid w:val="00716BB5"/>
    <w:rsid w:val="00BD3F2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25B189-C0E6-467E-A5FF-44F70DED0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6014294">
      <w:bodyDiv w:val="1"/>
      <w:marLeft w:val="0"/>
      <w:marRight w:val="0"/>
      <w:marTop w:val="0"/>
      <w:marBottom w:val="0"/>
      <w:divBdr>
        <w:top w:val="none" w:sz="0" w:space="0" w:color="auto"/>
        <w:left w:val="none" w:sz="0" w:space="0" w:color="auto"/>
        <w:bottom w:val="none" w:sz="0" w:space="0" w:color="auto"/>
        <w:right w:val="none" w:sz="0" w:space="0" w:color="auto"/>
      </w:divBdr>
      <w:divsChild>
        <w:div w:id="1999728503">
          <w:marLeft w:val="0"/>
          <w:marRight w:val="0"/>
          <w:marTop w:val="0"/>
          <w:marBottom w:val="0"/>
          <w:divBdr>
            <w:top w:val="none" w:sz="0" w:space="0" w:color="auto"/>
            <w:left w:val="none" w:sz="0" w:space="0" w:color="auto"/>
            <w:bottom w:val="none" w:sz="0" w:space="0" w:color="auto"/>
            <w:right w:val="none" w:sz="0" w:space="0" w:color="auto"/>
          </w:divBdr>
          <w:divsChild>
            <w:div w:id="179857530">
              <w:marLeft w:val="0"/>
              <w:marRight w:val="0"/>
              <w:marTop w:val="0"/>
              <w:marBottom w:val="0"/>
              <w:divBdr>
                <w:top w:val="none" w:sz="0" w:space="0" w:color="auto"/>
                <w:left w:val="none" w:sz="0" w:space="0" w:color="auto"/>
                <w:bottom w:val="none" w:sz="0" w:space="0" w:color="auto"/>
                <w:right w:val="none" w:sz="0" w:space="0" w:color="auto"/>
              </w:divBdr>
            </w:div>
            <w:div w:id="1020855388">
              <w:marLeft w:val="0"/>
              <w:marRight w:val="0"/>
              <w:marTop w:val="0"/>
              <w:marBottom w:val="0"/>
              <w:divBdr>
                <w:top w:val="none" w:sz="0" w:space="0" w:color="auto"/>
                <w:left w:val="none" w:sz="0" w:space="0" w:color="auto"/>
                <w:bottom w:val="none" w:sz="0" w:space="0" w:color="auto"/>
                <w:right w:val="none" w:sz="0" w:space="0" w:color="auto"/>
              </w:divBdr>
            </w:div>
            <w:div w:id="1920864965">
              <w:marLeft w:val="0"/>
              <w:marRight w:val="0"/>
              <w:marTop w:val="0"/>
              <w:marBottom w:val="0"/>
              <w:divBdr>
                <w:top w:val="none" w:sz="0" w:space="0" w:color="auto"/>
                <w:left w:val="none" w:sz="0" w:space="0" w:color="auto"/>
                <w:bottom w:val="none" w:sz="0" w:space="0" w:color="auto"/>
                <w:right w:val="none" w:sz="0" w:space="0" w:color="auto"/>
              </w:divBdr>
              <w:divsChild>
                <w:div w:id="1184199544">
                  <w:marLeft w:val="0"/>
                  <w:marRight w:val="0"/>
                  <w:marTop w:val="0"/>
                  <w:marBottom w:val="0"/>
                  <w:divBdr>
                    <w:top w:val="none" w:sz="0" w:space="0" w:color="auto"/>
                    <w:left w:val="none" w:sz="0" w:space="0" w:color="auto"/>
                    <w:bottom w:val="none" w:sz="0" w:space="0" w:color="auto"/>
                    <w:right w:val="none" w:sz="0" w:space="0" w:color="auto"/>
                  </w:divBdr>
                </w:div>
              </w:divsChild>
            </w:div>
            <w:div w:id="2086486093">
              <w:marLeft w:val="0"/>
              <w:marRight w:val="0"/>
              <w:marTop w:val="0"/>
              <w:marBottom w:val="0"/>
              <w:divBdr>
                <w:top w:val="none" w:sz="0" w:space="0" w:color="auto"/>
                <w:left w:val="none" w:sz="0" w:space="0" w:color="auto"/>
                <w:bottom w:val="none" w:sz="0" w:space="0" w:color="auto"/>
                <w:right w:val="none" w:sz="0" w:space="0" w:color="auto"/>
              </w:divBdr>
              <w:divsChild>
                <w:div w:id="473252955">
                  <w:marLeft w:val="0"/>
                  <w:marRight w:val="0"/>
                  <w:marTop w:val="0"/>
                  <w:marBottom w:val="0"/>
                  <w:divBdr>
                    <w:top w:val="none" w:sz="0" w:space="0" w:color="auto"/>
                    <w:left w:val="none" w:sz="0" w:space="0" w:color="auto"/>
                    <w:bottom w:val="none" w:sz="0" w:space="0" w:color="auto"/>
                    <w:right w:val="none" w:sz="0" w:space="0" w:color="auto"/>
                  </w:divBdr>
                </w:div>
              </w:divsChild>
            </w:div>
            <w:div w:id="1490171925">
              <w:marLeft w:val="0"/>
              <w:marRight w:val="0"/>
              <w:marTop w:val="0"/>
              <w:marBottom w:val="0"/>
              <w:divBdr>
                <w:top w:val="none" w:sz="0" w:space="0" w:color="auto"/>
                <w:left w:val="none" w:sz="0" w:space="0" w:color="auto"/>
                <w:bottom w:val="none" w:sz="0" w:space="0" w:color="auto"/>
                <w:right w:val="none" w:sz="0" w:space="0" w:color="auto"/>
              </w:divBdr>
              <w:divsChild>
                <w:div w:id="1540163442">
                  <w:marLeft w:val="0"/>
                  <w:marRight w:val="0"/>
                  <w:marTop w:val="0"/>
                  <w:marBottom w:val="0"/>
                  <w:divBdr>
                    <w:top w:val="none" w:sz="0" w:space="0" w:color="auto"/>
                    <w:left w:val="none" w:sz="0" w:space="0" w:color="auto"/>
                    <w:bottom w:val="none" w:sz="0" w:space="0" w:color="auto"/>
                    <w:right w:val="none" w:sz="0" w:space="0" w:color="auto"/>
                  </w:divBdr>
                </w:div>
                <w:div w:id="693069797">
                  <w:marLeft w:val="0"/>
                  <w:marRight w:val="0"/>
                  <w:marTop w:val="0"/>
                  <w:marBottom w:val="0"/>
                  <w:divBdr>
                    <w:top w:val="none" w:sz="0" w:space="0" w:color="auto"/>
                    <w:left w:val="none" w:sz="0" w:space="0" w:color="auto"/>
                    <w:bottom w:val="none" w:sz="0" w:space="0" w:color="auto"/>
                    <w:right w:val="none" w:sz="0" w:space="0" w:color="auto"/>
                  </w:divBdr>
                </w:div>
                <w:div w:id="1796826932">
                  <w:marLeft w:val="0"/>
                  <w:marRight w:val="0"/>
                  <w:marTop w:val="0"/>
                  <w:marBottom w:val="0"/>
                  <w:divBdr>
                    <w:top w:val="none" w:sz="0" w:space="0" w:color="auto"/>
                    <w:left w:val="none" w:sz="0" w:space="0" w:color="auto"/>
                    <w:bottom w:val="none" w:sz="0" w:space="0" w:color="auto"/>
                    <w:right w:val="none" w:sz="0" w:space="0" w:color="auto"/>
                  </w:divBdr>
                </w:div>
                <w:div w:id="1554776126">
                  <w:marLeft w:val="0"/>
                  <w:marRight w:val="0"/>
                  <w:marTop w:val="0"/>
                  <w:marBottom w:val="0"/>
                  <w:divBdr>
                    <w:top w:val="none" w:sz="0" w:space="0" w:color="auto"/>
                    <w:left w:val="none" w:sz="0" w:space="0" w:color="auto"/>
                    <w:bottom w:val="none" w:sz="0" w:space="0" w:color="auto"/>
                    <w:right w:val="none" w:sz="0" w:space="0" w:color="auto"/>
                  </w:divBdr>
                </w:div>
              </w:divsChild>
            </w:div>
            <w:div w:id="1096511657">
              <w:marLeft w:val="0"/>
              <w:marRight w:val="0"/>
              <w:marTop w:val="0"/>
              <w:marBottom w:val="0"/>
              <w:divBdr>
                <w:top w:val="none" w:sz="0" w:space="0" w:color="auto"/>
                <w:left w:val="none" w:sz="0" w:space="0" w:color="auto"/>
                <w:bottom w:val="none" w:sz="0" w:space="0" w:color="auto"/>
                <w:right w:val="none" w:sz="0" w:space="0" w:color="auto"/>
              </w:divBdr>
              <w:divsChild>
                <w:div w:id="558591116">
                  <w:marLeft w:val="0"/>
                  <w:marRight w:val="0"/>
                  <w:marTop w:val="0"/>
                  <w:marBottom w:val="0"/>
                  <w:divBdr>
                    <w:top w:val="none" w:sz="0" w:space="0" w:color="auto"/>
                    <w:left w:val="none" w:sz="0" w:space="0" w:color="auto"/>
                    <w:bottom w:val="none" w:sz="0" w:space="0" w:color="auto"/>
                    <w:right w:val="none" w:sz="0" w:space="0" w:color="auto"/>
                  </w:divBdr>
                </w:div>
                <w:div w:id="1854958426">
                  <w:marLeft w:val="0"/>
                  <w:marRight w:val="0"/>
                  <w:marTop w:val="0"/>
                  <w:marBottom w:val="0"/>
                  <w:divBdr>
                    <w:top w:val="none" w:sz="0" w:space="0" w:color="auto"/>
                    <w:left w:val="none" w:sz="0" w:space="0" w:color="auto"/>
                    <w:bottom w:val="none" w:sz="0" w:space="0" w:color="auto"/>
                    <w:right w:val="none" w:sz="0" w:space="0" w:color="auto"/>
                  </w:divBdr>
                </w:div>
                <w:div w:id="2017071051">
                  <w:marLeft w:val="0"/>
                  <w:marRight w:val="0"/>
                  <w:marTop w:val="0"/>
                  <w:marBottom w:val="0"/>
                  <w:divBdr>
                    <w:top w:val="none" w:sz="0" w:space="0" w:color="auto"/>
                    <w:left w:val="none" w:sz="0" w:space="0" w:color="auto"/>
                    <w:bottom w:val="none" w:sz="0" w:space="0" w:color="auto"/>
                    <w:right w:val="none" w:sz="0" w:space="0" w:color="auto"/>
                  </w:divBdr>
                </w:div>
                <w:div w:id="1558205279">
                  <w:marLeft w:val="0"/>
                  <w:marRight w:val="0"/>
                  <w:marTop w:val="0"/>
                  <w:marBottom w:val="0"/>
                  <w:divBdr>
                    <w:top w:val="none" w:sz="0" w:space="0" w:color="auto"/>
                    <w:left w:val="none" w:sz="0" w:space="0" w:color="auto"/>
                    <w:bottom w:val="none" w:sz="0" w:space="0" w:color="auto"/>
                    <w:right w:val="none" w:sz="0" w:space="0" w:color="auto"/>
                  </w:divBdr>
                </w:div>
                <w:div w:id="2110544230">
                  <w:marLeft w:val="0"/>
                  <w:marRight w:val="0"/>
                  <w:marTop w:val="0"/>
                  <w:marBottom w:val="0"/>
                  <w:divBdr>
                    <w:top w:val="none" w:sz="0" w:space="0" w:color="auto"/>
                    <w:left w:val="none" w:sz="0" w:space="0" w:color="auto"/>
                    <w:bottom w:val="none" w:sz="0" w:space="0" w:color="auto"/>
                    <w:right w:val="none" w:sz="0" w:space="0" w:color="auto"/>
                  </w:divBdr>
                </w:div>
                <w:div w:id="1204371302">
                  <w:marLeft w:val="0"/>
                  <w:marRight w:val="0"/>
                  <w:marTop w:val="0"/>
                  <w:marBottom w:val="0"/>
                  <w:divBdr>
                    <w:top w:val="none" w:sz="0" w:space="0" w:color="auto"/>
                    <w:left w:val="none" w:sz="0" w:space="0" w:color="auto"/>
                    <w:bottom w:val="none" w:sz="0" w:space="0" w:color="auto"/>
                    <w:right w:val="none" w:sz="0" w:space="0" w:color="auto"/>
                  </w:divBdr>
                </w:div>
                <w:div w:id="998732543">
                  <w:marLeft w:val="0"/>
                  <w:marRight w:val="0"/>
                  <w:marTop w:val="0"/>
                  <w:marBottom w:val="0"/>
                  <w:divBdr>
                    <w:top w:val="none" w:sz="0" w:space="0" w:color="auto"/>
                    <w:left w:val="none" w:sz="0" w:space="0" w:color="auto"/>
                    <w:bottom w:val="none" w:sz="0" w:space="0" w:color="auto"/>
                    <w:right w:val="none" w:sz="0" w:space="0" w:color="auto"/>
                  </w:divBdr>
                </w:div>
              </w:divsChild>
            </w:div>
            <w:div w:id="1221600697">
              <w:marLeft w:val="0"/>
              <w:marRight w:val="0"/>
              <w:marTop w:val="0"/>
              <w:marBottom w:val="0"/>
              <w:divBdr>
                <w:top w:val="none" w:sz="0" w:space="0" w:color="auto"/>
                <w:left w:val="none" w:sz="0" w:space="0" w:color="auto"/>
                <w:bottom w:val="none" w:sz="0" w:space="0" w:color="auto"/>
                <w:right w:val="none" w:sz="0" w:space="0" w:color="auto"/>
              </w:divBdr>
              <w:divsChild>
                <w:div w:id="976881223">
                  <w:marLeft w:val="0"/>
                  <w:marRight w:val="0"/>
                  <w:marTop w:val="0"/>
                  <w:marBottom w:val="0"/>
                  <w:divBdr>
                    <w:top w:val="none" w:sz="0" w:space="0" w:color="auto"/>
                    <w:left w:val="none" w:sz="0" w:space="0" w:color="auto"/>
                    <w:bottom w:val="none" w:sz="0" w:space="0" w:color="auto"/>
                    <w:right w:val="none" w:sz="0" w:space="0" w:color="auto"/>
                  </w:divBdr>
                </w:div>
                <w:div w:id="1281035677">
                  <w:marLeft w:val="0"/>
                  <w:marRight w:val="0"/>
                  <w:marTop w:val="0"/>
                  <w:marBottom w:val="0"/>
                  <w:divBdr>
                    <w:top w:val="none" w:sz="0" w:space="0" w:color="auto"/>
                    <w:left w:val="none" w:sz="0" w:space="0" w:color="auto"/>
                    <w:bottom w:val="none" w:sz="0" w:space="0" w:color="auto"/>
                    <w:right w:val="none" w:sz="0" w:space="0" w:color="auto"/>
                  </w:divBdr>
                </w:div>
              </w:divsChild>
            </w:div>
            <w:div w:id="98528549">
              <w:marLeft w:val="0"/>
              <w:marRight w:val="0"/>
              <w:marTop w:val="0"/>
              <w:marBottom w:val="0"/>
              <w:divBdr>
                <w:top w:val="none" w:sz="0" w:space="0" w:color="auto"/>
                <w:left w:val="none" w:sz="0" w:space="0" w:color="auto"/>
                <w:bottom w:val="none" w:sz="0" w:space="0" w:color="auto"/>
                <w:right w:val="none" w:sz="0" w:space="0" w:color="auto"/>
              </w:divBdr>
              <w:divsChild>
                <w:div w:id="1299991463">
                  <w:marLeft w:val="0"/>
                  <w:marRight w:val="0"/>
                  <w:marTop w:val="0"/>
                  <w:marBottom w:val="0"/>
                  <w:divBdr>
                    <w:top w:val="none" w:sz="0" w:space="0" w:color="auto"/>
                    <w:left w:val="none" w:sz="0" w:space="0" w:color="auto"/>
                    <w:bottom w:val="none" w:sz="0" w:space="0" w:color="auto"/>
                    <w:right w:val="none" w:sz="0" w:space="0" w:color="auto"/>
                  </w:divBdr>
                </w:div>
                <w:div w:id="1453406540">
                  <w:marLeft w:val="0"/>
                  <w:marRight w:val="0"/>
                  <w:marTop w:val="0"/>
                  <w:marBottom w:val="0"/>
                  <w:divBdr>
                    <w:top w:val="none" w:sz="0" w:space="0" w:color="auto"/>
                    <w:left w:val="none" w:sz="0" w:space="0" w:color="auto"/>
                    <w:bottom w:val="none" w:sz="0" w:space="0" w:color="auto"/>
                    <w:right w:val="none" w:sz="0" w:space="0" w:color="auto"/>
                  </w:divBdr>
                </w:div>
                <w:div w:id="1101755997">
                  <w:marLeft w:val="0"/>
                  <w:marRight w:val="0"/>
                  <w:marTop w:val="0"/>
                  <w:marBottom w:val="0"/>
                  <w:divBdr>
                    <w:top w:val="none" w:sz="0" w:space="0" w:color="auto"/>
                    <w:left w:val="none" w:sz="0" w:space="0" w:color="auto"/>
                    <w:bottom w:val="none" w:sz="0" w:space="0" w:color="auto"/>
                    <w:right w:val="none" w:sz="0" w:space="0" w:color="auto"/>
                  </w:divBdr>
                </w:div>
                <w:div w:id="1733238397">
                  <w:marLeft w:val="0"/>
                  <w:marRight w:val="0"/>
                  <w:marTop w:val="0"/>
                  <w:marBottom w:val="0"/>
                  <w:divBdr>
                    <w:top w:val="none" w:sz="0" w:space="0" w:color="auto"/>
                    <w:left w:val="none" w:sz="0" w:space="0" w:color="auto"/>
                    <w:bottom w:val="none" w:sz="0" w:space="0" w:color="auto"/>
                    <w:right w:val="none" w:sz="0" w:space="0" w:color="auto"/>
                  </w:divBdr>
                </w:div>
                <w:div w:id="624624986">
                  <w:marLeft w:val="0"/>
                  <w:marRight w:val="0"/>
                  <w:marTop w:val="0"/>
                  <w:marBottom w:val="0"/>
                  <w:divBdr>
                    <w:top w:val="none" w:sz="0" w:space="0" w:color="auto"/>
                    <w:left w:val="none" w:sz="0" w:space="0" w:color="auto"/>
                    <w:bottom w:val="none" w:sz="0" w:space="0" w:color="auto"/>
                    <w:right w:val="none" w:sz="0" w:space="0" w:color="auto"/>
                  </w:divBdr>
                </w:div>
                <w:div w:id="1247810485">
                  <w:marLeft w:val="0"/>
                  <w:marRight w:val="0"/>
                  <w:marTop w:val="0"/>
                  <w:marBottom w:val="0"/>
                  <w:divBdr>
                    <w:top w:val="none" w:sz="0" w:space="0" w:color="auto"/>
                    <w:left w:val="none" w:sz="0" w:space="0" w:color="auto"/>
                    <w:bottom w:val="none" w:sz="0" w:space="0" w:color="auto"/>
                    <w:right w:val="none" w:sz="0" w:space="0" w:color="auto"/>
                  </w:divBdr>
                </w:div>
              </w:divsChild>
            </w:div>
            <w:div w:id="2099129240">
              <w:marLeft w:val="0"/>
              <w:marRight w:val="0"/>
              <w:marTop w:val="0"/>
              <w:marBottom w:val="0"/>
              <w:divBdr>
                <w:top w:val="none" w:sz="0" w:space="0" w:color="auto"/>
                <w:left w:val="none" w:sz="0" w:space="0" w:color="auto"/>
                <w:bottom w:val="none" w:sz="0" w:space="0" w:color="auto"/>
                <w:right w:val="none" w:sz="0" w:space="0" w:color="auto"/>
              </w:divBdr>
              <w:divsChild>
                <w:div w:id="1281958498">
                  <w:marLeft w:val="0"/>
                  <w:marRight w:val="0"/>
                  <w:marTop w:val="0"/>
                  <w:marBottom w:val="0"/>
                  <w:divBdr>
                    <w:top w:val="none" w:sz="0" w:space="0" w:color="auto"/>
                    <w:left w:val="none" w:sz="0" w:space="0" w:color="auto"/>
                    <w:bottom w:val="none" w:sz="0" w:space="0" w:color="auto"/>
                    <w:right w:val="none" w:sz="0" w:space="0" w:color="auto"/>
                  </w:divBdr>
                </w:div>
                <w:div w:id="292099496">
                  <w:marLeft w:val="0"/>
                  <w:marRight w:val="0"/>
                  <w:marTop w:val="0"/>
                  <w:marBottom w:val="0"/>
                  <w:divBdr>
                    <w:top w:val="none" w:sz="0" w:space="0" w:color="auto"/>
                    <w:left w:val="none" w:sz="0" w:space="0" w:color="auto"/>
                    <w:bottom w:val="none" w:sz="0" w:space="0" w:color="auto"/>
                    <w:right w:val="none" w:sz="0" w:space="0" w:color="auto"/>
                  </w:divBdr>
                </w:div>
                <w:div w:id="1573202376">
                  <w:marLeft w:val="0"/>
                  <w:marRight w:val="0"/>
                  <w:marTop w:val="0"/>
                  <w:marBottom w:val="0"/>
                  <w:divBdr>
                    <w:top w:val="none" w:sz="0" w:space="0" w:color="auto"/>
                    <w:left w:val="none" w:sz="0" w:space="0" w:color="auto"/>
                    <w:bottom w:val="none" w:sz="0" w:space="0" w:color="auto"/>
                    <w:right w:val="none" w:sz="0" w:space="0" w:color="auto"/>
                  </w:divBdr>
                </w:div>
                <w:div w:id="1757020480">
                  <w:marLeft w:val="0"/>
                  <w:marRight w:val="0"/>
                  <w:marTop w:val="0"/>
                  <w:marBottom w:val="0"/>
                  <w:divBdr>
                    <w:top w:val="none" w:sz="0" w:space="0" w:color="auto"/>
                    <w:left w:val="none" w:sz="0" w:space="0" w:color="auto"/>
                    <w:bottom w:val="none" w:sz="0" w:space="0" w:color="auto"/>
                    <w:right w:val="none" w:sz="0" w:space="0" w:color="auto"/>
                  </w:divBdr>
                </w:div>
                <w:div w:id="235408317">
                  <w:marLeft w:val="0"/>
                  <w:marRight w:val="0"/>
                  <w:marTop w:val="0"/>
                  <w:marBottom w:val="0"/>
                  <w:divBdr>
                    <w:top w:val="none" w:sz="0" w:space="0" w:color="auto"/>
                    <w:left w:val="none" w:sz="0" w:space="0" w:color="auto"/>
                    <w:bottom w:val="none" w:sz="0" w:space="0" w:color="auto"/>
                    <w:right w:val="none" w:sz="0" w:space="0" w:color="auto"/>
                  </w:divBdr>
                </w:div>
                <w:div w:id="1596330568">
                  <w:marLeft w:val="0"/>
                  <w:marRight w:val="0"/>
                  <w:marTop w:val="0"/>
                  <w:marBottom w:val="0"/>
                  <w:divBdr>
                    <w:top w:val="none" w:sz="0" w:space="0" w:color="auto"/>
                    <w:left w:val="none" w:sz="0" w:space="0" w:color="auto"/>
                    <w:bottom w:val="none" w:sz="0" w:space="0" w:color="auto"/>
                    <w:right w:val="none" w:sz="0" w:space="0" w:color="auto"/>
                  </w:divBdr>
                </w:div>
                <w:div w:id="1362169565">
                  <w:marLeft w:val="0"/>
                  <w:marRight w:val="0"/>
                  <w:marTop w:val="0"/>
                  <w:marBottom w:val="0"/>
                  <w:divBdr>
                    <w:top w:val="none" w:sz="0" w:space="0" w:color="auto"/>
                    <w:left w:val="none" w:sz="0" w:space="0" w:color="auto"/>
                    <w:bottom w:val="none" w:sz="0" w:space="0" w:color="auto"/>
                    <w:right w:val="none" w:sz="0" w:space="0" w:color="auto"/>
                  </w:divBdr>
                </w:div>
                <w:div w:id="187676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3460</Words>
  <Characters>20766</Characters>
  <Application>Microsoft Office Word</Application>
  <DocSecurity>0</DocSecurity>
  <Lines>173</Lines>
  <Paragraphs>48</Paragraphs>
  <ScaleCrop>false</ScaleCrop>
  <Company/>
  <LinksUpToDate>false</LinksUpToDate>
  <CharactersWithSpaces>24178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Pogodzińska Katarzyna</dc:creator>
  <cp:keywords/>
  <dc:description/>
  <cp:lastModifiedBy>Pogodzińska Katarzyna</cp:lastModifiedBy>
  <cp:revision>2</cp:revision>
  <dcterms:created xsi:type="dcterms:W3CDTF">2018-03-01T12:15:00Z</dcterms:created>
  <dcterms:modified xsi:type="dcterms:W3CDTF">2018-03-01T12:15:00Z</dcterms:modified>
</cp:coreProperties>
</file>