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757" w:rsidRPr="00922757" w:rsidRDefault="00922757" w:rsidP="0092275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615323-N-2018 z dnia 2018-09-11 r. </w:t>
      </w:r>
    </w:p>
    <w:p w:rsidR="00922757" w:rsidRPr="00922757" w:rsidRDefault="00922757" w:rsidP="009227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Dostawa komory klimatycznej do wytwarzania środowiska badawczego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 , 00611   Warszawa, woj. mazowieckie, państwo Polska, tel. 022 8251303, 8252885, e-mail instytut@itb.pl, faks 228 257 730.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instytut badawczy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92275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www.itb.pl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ITB 00-611 Warszawa, ul. Filtrowa 1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komory klimatycznej do wytwarzania środowiska badawczego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TO-250-16TA/18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922757" w:rsidRPr="00922757" w:rsidRDefault="00922757" w:rsidP="009227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9227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komory klimatycznej do wytwarzania środowiska badawczego.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38540000-2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9227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9227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227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2018-12-15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szczególny.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szczególny.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iż w okresie ostatnich 3 lat przed upływem terminu składania ofert, a jeżeli okres prowadzenia działalności jest krótszy – w tym okresie, zrealizował co najmniej 2 podobne zamówienia tj. dostawę co najmniej 2 komór klimatycznych wraz z montażem i uruchomieniem, o wartości minimum 100 000 PLN netto każda; przy czym dopuszcza się, aby obie komory wraz z montażem i uruchomieniem zostały dostarczone w ramach jednej umowy. W przypadku składania oferty przez Wykonawców wspólnie ubiegających się o zamówienie lub polegania na zasobach innego podmiotu w celu potwierdzenie spełnienia warunku wymaga się, aby obie komory zostały dostarczone wraz z montażem i uruchomieniem przez jeden i ten sam podmiot (np. w przypadku konsorcjum komory dostarczył wraz z montażem i uruchomieniem jeden z uczestników konsorcjum).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9227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Należy podać, które informacje zostaną udostępnione wykonawcom w trakcie aukcji elektronicznej oraz jaki będzie termin ich udostępnienia: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"/>
        <w:gridCol w:w="1016"/>
      </w:tblGrid>
      <w:tr w:rsidR="00922757" w:rsidRPr="00922757" w:rsidTr="00922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2757" w:rsidRPr="00922757" w:rsidRDefault="00922757" w:rsidP="00922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27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2757" w:rsidRPr="00922757" w:rsidRDefault="00922757" w:rsidP="00922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27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22757" w:rsidRPr="00922757" w:rsidTr="00922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2757" w:rsidRPr="00922757" w:rsidRDefault="00922757" w:rsidP="00922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27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2757" w:rsidRPr="00922757" w:rsidRDefault="00922757" w:rsidP="00922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27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922757" w:rsidRPr="00922757" w:rsidTr="00922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2757" w:rsidRPr="00922757" w:rsidRDefault="00922757" w:rsidP="00922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27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2757" w:rsidRPr="00922757" w:rsidRDefault="00922757" w:rsidP="00922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27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Należy podać informacje na temat etapów dialogu: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22757" w:rsidRPr="00922757" w:rsidRDefault="00922757" w:rsidP="009227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 szczególnie uzasadnionych przypadkach zamawiający dopuszcza istotne zmiany treści umowy w przypadku: a) Zmiany powszechnie obowiązujących przepisów prawa, w zakresie mającym wpływ na realizację przedmiotu zamówienia lub świadczenia stron; b) Zmiany stawki podatku od towarów i usług (VAT) – w tym przypadku może ulec zmianie wynagrodzenie wykonawcy o kwotę wynikającą ze zmienionych stawek ww. podatku obowiązujących w dacie powstania obowiązku podatkowego w trakcie trwania umowy; c) Zmianę terminu wykonania umowy w przypadku wystąpienia okoliczności natury technicznej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uniemożliwiającej realizację umowy; d) Zaistnienia obiektywnych, niezależnych od stron przeszkód w realizacji umowy (siła wyższa) w terminie umownym. 2. Wskazane w ustępie 1 pkt. c) i d) okoliczności nie stanowią bezwzględnego zobowiązania Zamawiającego do dokonania powyższych zmian w przypadku ich zaistnienia. Zamawiający dokonując oceny konieczności wprowadzenia zmian objętych ustępem 1 pkt. c) i d) będzie miał na uwadze obiektywnie zaistniałe w toku realizacji przedmiotowego zamówienia okoliczności, w szczególności wspólne wszystkim potencjalnym wykonawcom zamówienia, efektywność i terminowość wykonania zamówienia oraz zasady uczciwej konkurencji i równego traktowania wykonawców, w szczególności biorących udział w postępowaniu o udzielenie przedmiotowego zamówienia publicznego.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9227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2018-09-20, godzina: 10:30,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227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27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8D1C09" w:rsidRDefault="005864A6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4A6" w:rsidRDefault="005864A6" w:rsidP="00922757">
      <w:pPr>
        <w:spacing w:after="0" w:line="240" w:lineRule="auto"/>
      </w:pPr>
      <w:r>
        <w:separator/>
      </w:r>
    </w:p>
  </w:endnote>
  <w:endnote w:type="continuationSeparator" w:id="0">
    <w:p w:rsidR="005864A6" w:rsidRDefault="005864A6" w:rsidP="00922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757" w:rsidRDefault="00922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548865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922757" w:rsidRDefault="009227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922757" w:rsidRDefault="009227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757" w:rsidRDefault="00922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4A6" w:rsidRDefault="005864A6" w:rsidP="00922757">
      <w:pPr>
        <w:spacing w:after="0" w:line="240" w:lineRule="auto"/>
      </w:pPr>
      <w:r>
        <w:separator/>
      </w:r>
    </w:p>
  </w:footnote>
  <w:footnote w:type="continuationSeparator" w:id="0">
    <w:p w:rsidR="005864A6" w:rsidRDefault="005864A6" w:rsidP="00922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757" w:rsidRDefault="009227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757" w:rsidRDefault="009227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757" w:rsidRDefault="009227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E49"/>
    <w:rsid w:val="00296C9A"/>
    <w:rsid w:val="005864A6"/>
    <w:rsid w:val="00716BB5"/>
    <w:rsid w:val="00922757"/>
    <w:rsid w:val="00CB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6CD3C04E-6750-4B21-8DB9-E5388AF5B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2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2757"/>
  </w:style>
  <w:style w:type="paragraph" w:styleId="Stopka">
    <w:name w:val="footer"/>
    <w:basedOn w:val="Normalny"/>
    <w:link w:val="StopkaZnak"/>
    <w:uiPriority w:val="99"/>
    <w:unhideWhenUsed/>
    <w:rsid w:val="00922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2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7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03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7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0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5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2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0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00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51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16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66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1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95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18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34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0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06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7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3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36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8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9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00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92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2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0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10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2567</Words>
  <Characters>15402</Characters>
  <Application>Microsoft Office Word</Application>
  <DocSecurity>0</DocSecurity>
  <Lines>128</Lines>
  <Paragraphs>35</Paragraphs>
  <ScaleCrop>false</ScaleCrop>
  <Company/>
  <LinksUpToDate>false</LinksUpToDate>
  <CharactersWithSpaces>17934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2018-09-11T10:15:00Z</dcterms:created>
  <dcterms:modified xsi:type="dcterms:W3CDTF">2018-09-11T10:16:00Z</dcterms:modified>
</cp:coreProperties>
</file>