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47D" w:rsidRPr="0064747D" w:rsidRDefault="0064747D" w:rsidP="006474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588776-N-2018 z dnia 2018-07-13 r. </w:t>
      </w:r>
    </w:p>
    <w:p w:rsidR="0064747D" w:rsidRPr="0064747D" w:rsidRDefault="0064747D" w:rsidP="006474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Wywóz nieczystości, odpadów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z terenu Oddziału Mazowieckiego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Insstytutu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Techniki Budowlanej w Pionkach przy ul. Przemysłowej 2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 , 00611   Warszawa, woj. mazowieckie, państwo Polska, tel. 022 8251303, 8252885, e-mail instytut@itb.pl, faks 228 257 730.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6474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ITB, ul. Filtrowa 1, 00-611 Warszawa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Wywóz nieczystości, odpadów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z terenu Oddziału Mazowieckiego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Insstytutu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Techniki Budowlanej w Pionkach przy ul. Przemysłowej 2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TO-250-13OM/18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64747D" w:rsidRPr="0064747D" w:rsidRDefault="0064747D" w:rsidP="006474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6474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 obejmujących wywóz nieczystości stałych, odpadów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gruzu, zwanych niżej nieczystościami, określonych kodami: 12 01 01; 15 01 10;15 02 03; 16 02 14; 17 01 01; 17 01 07; 17 01 80; 17 02 01; 17 02 02; 17 02 03;17 04 01; 17 04 02; 17 04 03; 17 04 04; 17 04 05; 17 04 06; 17 04 07; 17 06 04; 17 09 04; 19 12 01; 19 12 03 - zgodnie z katalogiem odpadów określonym w Rozporządzeniu Ministra Środowiska z dnia 9 grudnia 2014 r. (Dz.U.2014, poz.1923), z miejsc magazynowania odpadów na terenie Oddziału Mazowieckiego Instytutu Techniki Budowlanej w Pionkach przy ul. Przemysłowej 2.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90511000-2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6474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6474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474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 aktualne zezwolenie na prowadzenie działalności gospodarczej w zakresie transportu i przetwarzania odpadów wydane przez właściwy organ na podstawie ustawy o odpadach z dnia 14 grudnia 2012 roku (Dz. U z 2013 r., poz. 21 z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dla odpadów o kodach: 12 01 01; 15 01 10;15 02 03; 16 02 14; 17 01 01; 17 01 07; 17 01 80; 17 02 01; 17 02 02; 17 02 03; 17 04 01; 17 04 02; 17 04 03; 17 04 04; 17 04 05; 17 04 06;17 04 07; 17 06 04; 17 09 04; 19 12 01; 19 12 03 - zgodnie z katalogiem odpadów określonym w Rozporządzeniu Ministra Środowiska z dnia 9 grudnia 2014 r. (poz.1923), z miejsc składowania odpadów na terenie Oddziału Mazowieckiego ITB w Pionkach przy ul. Przemysłowej 2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że posiada aktualne ubezpieczenie od odpowiedzialności cywilnej w zakresie prowadzonej działalności związanej z przedmiotem niniejszego zamówienia o wartości co najmniej 250 000,00 PLN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że w okresie ostatnich 3 lat przed upływem terminu składania ofert, a jeżeli okres prowadzenia działalności jest krótszy – w tym okresie wykonał (zakończył) lub wykonuje, co najmniej 3 (trzy) usługi, z których każda trwała lub trwa przez okres min. 12 miesięcy i osiągnęła za okres 12 miesięcy wartość dla każdej z usług co najmniej 50.000,00 zł netto i polegała (polega) na wywozie nieczystości stałych (rozumianym jako wywóz wszystkich przedmiotów oraz substancji o stałym stanie skupienia, powstałych w wyniku działalności przemysłowej, gospodarczej lub bytowania człowieka, które są nieprzydatne w miejscu lub czasie, w którym powstały) i/lub odpadów komunalno-bytowych (rozumianym jako wywóz odpadów, które powstają w wyniku działalności człowieka w środowisku zurbanizowanym). Wykonawca musi dysponować co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najmniej: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w pełni sprawnymi jednostkami sprzętowo-transportowymi do załadunku i transportu nieczystości stałych, o ładowności minimum 12 t.,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otwartymi kontenerami o pojemności 27m3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otwartymi kontenerami o pojemności 7m3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ładowarką kołową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9.1. Do oferty każdy Wykonawca musi dołączyć aktualne na dzień składania ofert oświadczenie w zakresie braku podstaw do wykluczenia zgodne z treścią formularza zamieszczonego w Rozdziale II.2 SIWZ (Formularz „Oświadczenie o braku podstaw do wykluczenia”) oraz oświadczenie w zakresie spełniania warunków udziału w postępowaniu zgodne z treścią formularza zamieszczonego w Rozdziale II.3 SIWZ (Formularz „Oświadczenia o spełnianiu warunków udziału w postępowaniu”) oraz potwierdzenie wniesienia wadium. 9.2. Oświadczenia, o których mowa w pkt. 9.1. stanowią wstępne potwierdzenie spełnienia przez Wykonawcę wymogów wskazanych przez Zamawiającego w SIWZ. 9.3. Wykonawca, który powołuje się na zasoby innych podmiotów, w celu wykazania braku istnienia wobec nich podstaw wykluczenia oraz spełnienia - w zakresie, w jakim powołuje się na ich zasoby - warunków udziału w postępowaniu zamieszcza odpowiednio informacje o tych podmiotach w oświadczeniach, o których mowa w pkt 9.1. 9.4. Zamawiający przed udzieleniem zamówienia wezwie Wykonawcę, którego oferta została najwyżej oceniona do złożenia w wyznaczonym, nie krótszym niż 5 dni terminie aktualnych na dzień złożenia następujących oświadczeń lub dokumentów: 9.4.1. Wykaz wykonanych lub wykonywanych usług w okresie ostatnich 3 lat przed upływem terminu składania ofert, a jeżeli okres prowadzenia działalności jest krótszy – w tym okresie, o których mowa w punkcie 8.2. lit. b), według formularza zamieszczonego w Rozdziale II.4 SIWZ (Formularz ”Doświadczenie”) oraz załączenie dowodów określających czy te usługi zostały wykonane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lub są wykonywane należycie, przy czym dowodami, o których mowa, są referencje bądź inne dokumenty wystawione przez podmiot, na rzecz którego usługi były wykonywane lub są wykonywane, a jeżeli z uzasadnionej przyczyny o obiektywnym charakterze Wykonawca nie jest w stanie uzyskać tych dokumentów – oświadczenie Wykonawcy. W przypadku nadal wykonywanych usług referencje bądź inne dokumenty potwierdzające należyte wykonanie powinny być wystawione nie wcześniej niż 3 miesiące przed upływem terminu składania ofert. Pod pojęciem usług Zamawiający rozumie zamówienia potwierdzające spełnianie opisanych w punkcie 8.2. lit. b) warunków. 9.4.2. Wykaz sprzętu, wyposażenia lub urządzeń technicznych dostępnych Wykonawcy w celu wykonania zamówienia publicznego wraz z informacją o podstawie do dysponowania tymi zasobami, w celu potwierdzenia spełnienia przez Wykonawcę warunku opisanego w punkcie 8.2. lit. c) - według formularza zamieszczonego w Załączniku Nr II.6 SIWZ (Formularz ”Wykaz sprzętu”). 9.4.3. Aktualne zezwolenie na prowadzenie działalności gospodarczej w zakresie transportu i przetwarzania odpadów o którym mowa w pkt 8.2. lit. a) 9.4.4 Dokument potwierdzający, że Wykonawca jest ubezpieczony od odpowiedzialności cywilnej w zakresie prowadzonej działalności związanej z przedmiotem zamówienia, na sumę gwarancyjną nie mniejszą niż określona w pkt 8.2. lit. d) niniejszej Instrukcji dla Wykonawców. 9.5. Zgodnie z art. 24 ust. 11 ustawy, Wykonawca w terminie 3 dni od dnia zamieszczenia na stronie internetowej informacji, o których mowa w art. 86 ust. 5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(oraz w pkt. 15.4. SIWZ), przekaże Zamawiającemu oświadczenie o przynależności lub braku przynależności do tej samej grupy kapitałowej, o której mowa w art. 24 ust. 1 pkt 23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sporządzone zgodnie z treścią formularza zamieszczonego w Załączniku Nr II.5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 9.6. W przypadku Wykonawców wspólnie ubiegających się o udzielenie zamówienia oświadczenia na formularzu Załącznik Nr II.2 oraz Nr II.5 składa każdy z Wykonawców wspólnie ubiegających się o zamówienie. Oświadczenia na formularzu Załącznik Nr II.3 Wykonawcy składają wspólnie, najlepiej przez pełnomocnika. Dokumenty wymienione w punkcie 9.4. powinien przedłożyć ten spośród Wykonawców składających wspólną ofertę, który potwierdza spełnienie danego warunku udziału w postępowaniu. Powyższe oświadczenia i dokumenty powinny potwierdzać wspólne spełnianie warunków udziału w postępowaniu oraz brak podstaw wykluczenia w odniesieniu do każdego wykonawcy. 9.7. Oświadczenia i dokumenty, o których mowa w pkt 8.3. i 9.1. oraz pełnomocnictwa składane wraz z ofertą powinny zostać złożone w oryginale. Pozostałe dokumenty należy złożyć w oryginale lub kopii poświadczonej przez Wykonawcę za zgodność z oryginałem (wymagane poświadczenie każdej zapisanej strony dokumentu). 9.8. Poświadczenia za zgodność z oryginałem dokonuje odpowiednio Wykonawca, podmiot, na którego zdolnościach lub sytuacji polega Wykonawca, Wykonawcy wspólnie ubiegający się o udzielenie zamówienia publicznego, w zakresie dokumentów, które każdego z nich dotyczą. 9.9. Do oferty należy załączyć ponadto: 9.9.1 Pełnomocnictwo do reprezentowania Wykonawców wspólnie ubiegających się o udzielenie zamówienia (w przypadku Wykonawców wspólnie ubiegających się o udzielenie zamówienia). 9.9.2.Pełnomocnictwo do podpisywania oferty, o ile prawo do podpisywania oferty nie wynika z innych dokumentów złożonych wraz z ofertą lub Zamawiający informacje o takim prawie może uzyskać w szczególności za pomocą bezpłatnych i ogólnodostępnych baz danych, w szczególności rejestrów publicznych w rozumieniu ustawy z dnia 17 lutego 2005 r. o informatyzacji działalności podmiotów realizujących zadania publiczne (Dz.U. z 2014 poz. 1114 oraz z 2016 poz. 352), a Wykonawca wskazał to wraz ze złożeniem oferty.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16.1. Wykonawca zobowiązany jest wnieść wadium w wysokości 3.000,00 zł. 16.2. Wadium należy wnieść przed upływem terminu składania ofert. 16.3. Wadium należy wnieść w następujących formach, do wyboru: a) pieniądzu, przelewem na wskazany przez Zamawiającego rachunek bankowy: Bank PEKAO SA 16 1240 5918 1111 0000 4906 9512 ; b) poręczeniach bankowych; c) poręczeniach pieniężnych spółdzielczych kas oszczędnościowo-kredytowych; d) gwarancjach bankowych; e) gwarancjach ubezpieczeniowych; f) poręczeniach udzielanych przez podmioty, o których mowa w art. 6b ust. 5 pkt 2 ustawy z dnia 9 listopada 2000 r. o utworzeniu Polskiej Agencji Rozwoju Przedsiębiorczości (Dz. U. z 2016 r., poz. 359). 16.4. Wadium w pieniądzu zostanie skutecznie wniesione, jeżeli przed upływem terminu składania ofert kwota wadium znajdzie się na rachunku bankowym Zamawiającego. Do oferty należy załączyć potwierdzenie wniesienia wadium. 16.5. W przypadku wniesienia wadium w formie gwarancji lub poręczenia, koniecznym jest, aby gwarancja lub poręczenie obejmowały odpowiedzialność za wszystkie przypadki powodujące utratę wadium przez Wykonawcę, określone w art. 46 ust. 4a i 5 </w:t>
      </w:r>
      <w:proofErr w:type="spellStart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Gwarancja lub poręczenie musi zawierać w swojej treści nieodwołalne i bezwarunkowe zobowiązanie wystawcy dokumentu do zapłaty na rzecz Zamawiającego kwoty wadium na pierwsze pisemne żądanie Zamawiającego. Wadium wniesione w formie gwarancji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 Gwarancja lub poręczenie musi zostać załączone do oferty w oryginale. 16.6. Wadium musi obejmować cały okres związania ofertą. 16.7. Wadium wniesione w pieniądzu Zamawiający przechowuje na rachunku bankowym. 16.8. Oferta Wykonawcy, który nie wniesie wadium w wymaganej wysokości w określonej formie lub formach, o których mowa w punkcie 16.3. zostanie odrzucona. 16.9. Zamawiający zwróci wadium wszystkim Wykonawcom niezwłocznie po wyborze oferty najkorzystniejszej lub unieważnieniu postępowania, z wyjątkiem Wykonawcy, którego oferta została wybrana jako najkorzystniejsza, z zastrzeżeniem punktu 16.12. Wykonawcy, którego oferta zostanie wybrana jako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najkorzystniejsza, Zamawiający zwróci wadium niezwłocznie po zawarciu umowy w sprawie zamówienia publicznego.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W ramach umowy ramowej/dynamicznego systemu zakupów dopuszcza się złożenie ofert w formie katalogów elektronicznych: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6474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64747D" w:rsidRPr="0064747D" w:rsidTr="006474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747D" w:rsidRPr="0064747D" w:rsidRDefault="0064747D" w:rsidP="0064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4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747D" w:rsidRPr="0064747D" w:rsidRDefault="0064747D" w:rsidP="0064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4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4747D" w:rsidRPr="0064747D" w:rsidTr="006474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747D" w:rsidRPr="0064747D" w:rsidRDefault="0064747D" w:rsidP="0064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4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747D" w:rsidRPr="0064747D" w:rsidRDefault="0064747D" w:rsidP="0064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4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Należy podać informacje na temat etapów negocjacji (w tym liczbę etapów):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Wymagania dotyczące zabezpieczenia należytego wykonania umowy: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4747D" w:rsidRPr="0064747D" w:rsidRDefault="0064747D" w:rsidP="00647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przewiduje możliwość zmiany cen jednostkowych, o których mowa w ust. 3, w okresie trwania umowy w następujących przypadkach: a) Zmiany powszechnie obowiązujących przepisów prawa, w zakresie mającym wpływ na realizację przedmiotu zamówienia lub świadczenia stron: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zmiany wysokości minimalnego wynagrodzenia za pracę albo wysokości minimalnej stawki godzinowej, ustalonych na podstawie przepisów ustawy z dnia 10 października 2002 r. o minimalnym wynagrodzeniu za pracę;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zmiany zasad podlegania ubezpieczeniom społecznym lub ubezpieczeniu zdrowotnemu lub wysokości stawki składki na ubezpieczenia społeczne lub zdrowotne - jeżeli zmiany te będą miały wpływ na koszty wykonania zamówienia przez Wykonawcę;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zamiany wysokości opłat za korzystanie ze środowiska – o wysokość tych opłat. b) Zmiany stawki podatku od towarów i usług (VAT) – w tym przypadku może ulec zmianie wynagrodzenie wykonawcy o kwotę wynikającą ze zmienionych stawek ww. podatku obowiązujących w dacie powstania obowiązku podatkowego w trakcie trwania umowy. W przypadkach określonych w ust. 7 pkt a) Wykonawca może wystąpić do Zamawiającego z wnioskiem o zmianę umowy jeżeli uzna, że zmiany te mają wpływ na koszty wykonania zamówienia.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64747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2018-07-27, godzina: 11:00,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</w:t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zamówienia, nie zostały mu przyznane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6474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4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Pr="0064747D" w:rsidRDefault="006E7CF3" w:rsidP="0064747D">
      <w:bookmarkStart w:id="0" w:name="_GoBack"/>
      <w:bookmarkEnd w:id="0"/>
    </w:p>
    <w:sectPr w:rsidR="008D1C09" w:rsidRPr="0064747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CF3" w:rsidRDefault="006E7CF3" w:rsidP="0064747D">
      <w:pPr>
        <w:spacing w:after="0" w:line="240" w:lineRule="auto"/>
      </w:pPr>
      <w:r>
        <w:separator/>
      </w:r>
    </w:p>
  </w:endnote>
  <w:endnote w:type="continuationSeparator" w:id="0">
    <w:p w:rsidR="006E7CF3" w:rsidRDefault="006E7CF3" w:rsidP="00647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129907"/>
      <w:docPartObj>
        <w:docPartGallery w:val="Page Numbers (Bottom of Page)"/>
        <w:docPartUnique/>
      </w:docPartObj>
    </w:sdtPr>
    <w:sdtContent>
      <w:p w:rsidR="0064747D" w:rsidRDefault="0064747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64747D" w:rsidRDefault="006474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CF3" w:rsidRDefault="006E7CF3" w:rsidP="0064747D">
      <w:pPr>
        <w:spacing w:after="0" w:line="240" w:lineRule="auto"/>
      </w:pPr>
      <w:r>
        <w:separator/>
      </w:r>
    </w:p>
  </w:footnote>
  <w:footnote w:type="continuationSeparator" w:id="0">
    <w:p w:rsidR="006E7CF3" w:rsidRDefault="006E7CF3" w:rsidP="006474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2DC"/>
    <w:rsid w:val="00296C9A"/>
    <w:rsid w:val="0064747D"/>
    <w:rsid w:val="006E7CF3"/>
    <w:rsid w:val="00716BB5"/>
    <w:rsid w:val="008D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81589"/>
  <w15:chartTrackingRefBased/>
  <w15:docId w15:val="{5D3D9DB9-17E8-4C48-A96F-7909189B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47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747D"/>
  </w:style>
  <w:style w:type="paragraph" w:styleId="Stopka">
    <w:name w:val="footer"/>
    <w:basedOn w:val="Normalny"/>
    <w:link w:val="StopkaZnak"/>
    <w:uiPriority w:val="99"/>
    <w:unhideWhenUsed/>
    <w:rsid w:val="00647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7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8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7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36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9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7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9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4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23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4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3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36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6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2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0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01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5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35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4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0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8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96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56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51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2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9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3944</Words>
  <Characters>23665</Characters>
  <Application>Microsoft Office Word</Application>
  <DocSecurity>0</DocSecurity>
  <Lines>197</Lines>
  <Paragraphs>55</Paragraphs>
  <ScaleCrop>false</ScaleCrop>
  <Company/>
  <LinksUpToDate>false</LinksUpToDate>
  <CharactersWithSpaces>27554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2018-07-13T08:56:00Z</dcterms:created>
  <dcterms:modified xsi:type="dcterms:W3CDTF">2018-07-13T08:57:00Z</dcterms:modified>
</cp:coreProperties>
</file>