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24A3" w:rsidRPr="000124A3" w:rsidRDefault="000124A3" w:rsidP="000124A3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525429-N-2019 z dnia 2019-03-14 r. </w:t>
      </w:r>
    </w:p>
    <w:p w:rsidR="000124A3" w:rsidRPr="000124A3" w:rsidRDefault="000124A3" w:rsidP="000124A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t>Instytut Techniki Budowlanej: Remont pomieszczeń biurowych budynku A Instytutu Techniki Budowlanej, Oddział Śląski w Katowicach Al. W. Korfantego 191, 40-153 Katowice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ZAMÓWIENIU - Roboty budowlane </w:t>
      </w:r>
    </w:p>
    <w:p w:rsidR="000124A3" w:rsidRPr="000124A3" w:rsidRDefault="000124A3" w:rsidP="00012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24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Zamieszczanie obowiązkowe </w:t>
      </w:r>
    </w:p>
    <w:p w:rsidR="000124A3" w:rsidRPr="000124A3" w:rsidRDefault="000124A3" w:rsidP="00012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24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:rsidR="000124A3" w:rsidRPr="000124A3" w:rsidRDefault="000124A3" w:rsidP="00012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24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0124A3" w:rsidRPr="000124A3" w:rsidRDefault="000124A3" w:rsidP="00012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0124A3" w:rsidRPr="000124A3" w:rsidRDefault="000124A3" w:rsidP="00012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24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0124A3" w:rsidRPr="000124A3" w:rsidRDefault="000124A3" w:rsidP="00012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24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0124A3" w:rsidRPr="000124A3" w:rsidRDefault="000124A3" w:rsidP="00012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0124A3" w:rsidRPr="000124A3" w:rsidRDefault="000124A3" w:rsidP="00012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nie mniejszy niż 30%, osób zatrudnionych przez zakłady pracy chronionej lub wykonawców albo ich jednostki (w %)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0124A3" w:rsidRPr="000124A3" w:rsidRDefault="000124A3" w:rsidP="00012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24A3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124A3" w:rsidRPr="000124A3" w:rsidRDefault="000124A3" w:rsidP="00012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24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0124A3" w:rsidRPr="000124A3" w:rsidRDefault="000124A3" w:rsidP="00012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0124A3" w:rsidRPr="000124A3" w:rsidRDefault="000124A3" w:rsidP="00012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24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0124A3" w:rsidRPr="000124A3" w:rsidRDefault="000124A3" w:rsidP="00012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0124A3" w:rsidRPr="000124A3" w:rsidRDefault="000124A3" w:rsidP="00012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24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24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124A3" w:rsidRPr="000124A3" w:rsidRDefault="000124A3" w:rsidP="00012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0124A3" w:rsidRPr="000124A3" w:rsidRDefault="000124A3" w:rsidP="00012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24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0124A3" w:rsidRPr="000124A3" w:rsidRDefault="000124A3" w:rsidP="00012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0124A3" w:rsidRPr="000124A3" w:rsidRDefault="000124A3" w:rsidP="00012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24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24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124A3" w:rsidRPr="000124A3" w:rsidRDefault="000124A3" w:rsidP="00012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24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Instytut Techniki Budowlanej, krajowy numer identyfikacyjny 63650000000000, ul. ul. Filtrowa  1 , 00-611  Warszawa, woj. mazowieckie, państwo Polska, tel. 022 8251303, 8252885, e-mail instytut@itb.pl, faks 228 257 730.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(URL):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Adres profilu nabywcy: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pod którym można uzyskać dostęp do narzędzi i urządzeń lub formatów plików, które nie są ogólnie dostępne </w:t>
      </w:r>
    </w:p>
    <w:p w:rsidR="000124A3" w:rsidRPr="000124A3" w:rsidRDefault="000124A3" w:rsidP="00012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24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Inny (proszę określić):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instytut </w:t>
      </w:r>
      <w:proofErr w:type="spellStart"/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t>badawzcy</w:t>
      </w:r>
      <w:proofErr w:type="spellEnd"/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124A3" w:rsidRPr="000124A3" w:rsidRDefault="000124A3" w:rsidP="00012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24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0124A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0124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0124A3" w:rsidRPr="000124A3" w:rsidRDefault="000124A3" w:rsidP="00012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0124A3" w:rsidRPr="000124A3" w:rsidRDefault="000124A3" w:rsidP="00012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24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24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124A3" w:rsidRPr="000124A3" w:rsidRDefault="000124A3" w:rsidP="00012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0124A3" w:rsidRPr="000124A3" w:rsidRDefault="000124A3" w:rsidP="00012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24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:rsidR="000124A3" w:rsidRPr="000124A3" w:rsidRDefault="000124A3" w:rsidP="00012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www.itb.pl </w:t>
      </w:r>
    </w:p>
    <w:p w:rsidR="000124A3" w:rsidRPr="000124A3" w:rsidRDefault="000124A3" w:rsidP="00012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24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0124A3" w:rsidRPr="000124A3" w:rsidRDefault="000124A3" w:rsidP="00012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0124A3" w:rsidRPr="000124A3" w:rsidRDefault="000124A3" w:rsidP="00012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24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24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124A3" w:rsidRPr="000124A3" w:rsidRDefault="000124A3" w:rsidP="00012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0124A3" w:rsidRPr="000124A3" w:rsidRDefault="000124A3" w:rsidP="00012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124A3" w:rsidRPr="000124A3" w:rsidRDefault="000124A3" w:rsidP="00012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24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24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pisemnie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Adres: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ITB Warszawa, ul. Filtrowa 1, 00-611 Warszawa </w:t>
      </w:r>
    </w:p>
    <w:p w:rsidR="000124A3" w:rsidRPr="000124A3" w:rsidRDefault="000124A3" w:rsidP="00012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0124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124A3" w:rsidRPr="000124A3" w:rsidRDefault="000124A3" w:rsidP="00012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0124A3" w:rsidRPr="000124A3" w:rsidRDefault="000124A3" w:rsidP="00012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24A3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0124A3" w:rsidRPr="000124A3" w:rsidRDefault="000124A3" w:rsidP="00012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24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Remont pomieszczeń biurowych budynku A Instytutu Techniki Budowlanej, Oddział Śląski w Katowicach Al. W. Korfantego 191, 40-153 Katowice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24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referencyjny: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TO-250-11OS/19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24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:rsidR="000124A3" w:rsidRPr="000124A3" w:rsidRDefault="000124A3" w:rsidP="000124A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0124A3" w:rsidRPr="000124A3" w:rsidRDefault="000124A3" w:rsidP="00012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24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Roboty budowlane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24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:rsidR="000124A3" w:rsidRPr="000124A3" w:rsidRDefault="000124A3" w:rsidP="00012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24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0124A3" w:rsidRPr="000124A3" w:rsidRDefault="000124A3" w:rsidP="00012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24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24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24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0124A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0124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Przedmiotem niniejszego zamówienia jest „Remont pomieszczeń biurowych budynku A Instytutu Techniki Budowlanej Al. W. Korfantego 191 w Katowicach” obejmujący roboty: rozbiórkowe, murarskie, posadzkarskie, dotyczące wymiany stolarki okiennej, malarskie, instalacyjne: elektryczne i instalacji c.o.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24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45111300-1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24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kody CPV: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90"/>
      </w:tblGrid>
      <w:tr w:rsidR="000124A3" w:rsidRPr="000124A3" w:rsidTr="000124A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24A3" w:rsidRPr="000124A3" w:rsidRDefault="000124A3" w:rsidP="00012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124A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Kod CPV</w:t>
            </w:r>
          </w:p>
        </w:tc>
      </w:tr>
      <w:tr w:rsidR="000124A3" w:rsidRPr="000124A3" w:rsidTr="000124A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24A3" w:rsidRPr="000124A3" w:rsidRDefault="000124A3" w:rsidP="00012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124A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45262522-6</w:t>
            </w:r>
          </w:p>
        </w:tc>
      </w:tr>
      <w:tr w:rsidR="000124A3" w:rsidRPr="000124A3" w:rsidTr="000124A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24A3" w:rsidRPr="000124A3" w:rsidRDefault="000124A3" w:rsidP="00012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124A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45311000-0</w:t>
            </w:r>
          </w:p>
        </w:tc>
      </w:tr>
      <w:tr w:rsidR="000124A3" w:rsidRPr="000124A3" w:rsidTr="000124A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24A3" w:rsidRPr="000124A3" w:rsidRDefault="000124A3" w:rsidP="00012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124A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45332400-7</w:t>
            </w:r>
          </w:p>
        </w:tc>
      </w:tr>
      <w:tr w:rsidR="000124A3" w:rsidRPr="000124A3" w:rsidTr="000124A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24A3" w:rsidRPr="000124A3" w:rsidRDefault="000124A3" w:rsidP="00012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124A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45400000-1</w:t>
            </w:r>
          </w:p>
        </w:tc>
      </w:tr>
      <w:tr w:rsidR="000124A3" w:rsidRPr="000124A3" w:rsidTr="000124A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24A3" w:rsidRPr="000124A3" w:rsidRDefault="000124A3" w:rsidP="00012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124A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45410000-4</w:t>
            </w:r>
          </w:p>
        </w:tc>
      </w:tr>
      <w:tr w:rsidR="000124A3" w:rsidRPr="000124A3" w:rsidTr="000124A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24A3" w:rsidRPr="000124A3" w:rsidRDefault="000124A3" w:rsidP="00012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124A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45421100-5</w:t>
            </w:r>
          </w:p>
        </w:tc>
      </w:tr>
      <w:tr w:rsidR="000124A3" w:rsidRPr="000124A3" w:rsidTr="000124A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24A3" w:rsidRPr="000124A3" w:rsidRDefault="000124A3" w:rsidP="00012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124A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45421152-4</w:t>
            </w:r>
          </w:p>
        </w:tc>
      </w:tr>
      <w:tr w:rsidR="000124A3" w:rsidRPr="000124A3" w:rsidTr="000124A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24A3" w:rsidRPr="000124A3" w:rsidRDefault="000124A3" w:rsidP="00012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124A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45430000-0</w:t>
            </w:r>
          </w:p>
        </w:tc>
      </w:tr>
      <w:tr w:rsidR="000124A3" w:rsidRPr="000124A3" w:rsidTr="000124A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24A3" w:rsidRPr="000124A3" w:rsidRDefault="000124A3" w:rsidP="00012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124A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45442100-8</w:t>
            </w:r>
          </w:p>
        </w:tc>
      </w:tr>
    </w:tbl>
    <w:p w:rsidR="000124A3" w:rsidRPr="000124A3" w:rsidRDefault="000124A3" w:rsidP="00012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24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II.6) Całkowita wartość zamówienia </w:t>
      </w:r>
      <w:r w:rsidRPr="000124A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</w:p>
    <w:p w:rsidR="000124A3" w:rsidRPr="000124A3" w:rsidRDefault="000124A3" w:rsidP="00012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24A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124A3" w:rsidRPr="000124A3" w:rsidRDefault="000124A3" w:rsidP="00012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24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0124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0124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24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miesiącach:  2  </w:t>
      </w:r>
      <w:r w:rsidRPr="000124A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0124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dniach: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24A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lub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24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 rozpoczęcia: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0124A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0124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zakończenia: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24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</w:p>
    <w:p w:rsidR="000124A3" w:rsidRPr="000124A3" w:rsidRDefault="000124A3" w:rsidP="00012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24A3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:rsidR="000124A3" w:rsidRPr="000124A3" w:rsidRDefault="000124A3" w:rsidP="00012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24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:rsidR="000124A3" w:rsidRPr="000124A3" w:rsidRDefault="000124A3" w:rsidP="00012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24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24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Wykonawca musi być ubezpieczony od odpowiedzialności cywilnej w zakresie prowadzonej działalności związanej z przedmiotem zamówienia na sumę gwarancyjną nie mniejszą niż 100 000,00 zł na jedno i wszystkie zdarzenia.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24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a) zdolności technicznej lub zawodowej – w zakresie doświadczenia Wykonawcy Wykonawca musi wykazać, że w okresie ostatnich 5 lat przed upływem terminu składania ofert, a jeżeli okres prowadzenia działalności jest krótszy – w tym okresie, wykonał w sposób należyty minimum dwie roboty budowlane o wartości minimum 100.000 PLN netto każda polegających na budowie, przebudowie lub remoncie budynków oddanych do użytku. Zamawiający wymaga, aby powyższy warunek spełniany był, w odniesieniu do wykonania robót, przez pojedynczy podmiot, tj. Wykonawcę w przypadku samodzielnego składania oferty, członka konsorcjum lub Podwykonawcę, na którego zasobach Wykonawca będzie polegał. Zamawiający przypomina, iż zgodnie z art. 22a ust. 4 ustawy </w:t>
      </w:r>
      <w:proofErr w:type="spellStart"/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„W odniesieniu do warunków dotyczących (…) doświadczenia wykonawcy mogą polegać na zdolnościach innych podmiotów, jeśli podmioty te zrealizują roboty budowlane (…) do realizacji których te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zdolności te są wymagane.” W związku z powyższym w przypadku polegania za zasobach podmiotu trzeciego zakres planowanych do wykonania robót przez Podwykonawcę winien wynikać z treści oferty, zgodnie z punktem 4.5.1 SIWZ. Punkt 4.5.2 SIWZ stosuje się odpowiednio. b) zdolności technicznej lub zawodowej – w zakresie dysponowania osobami zdolnymi do wykonania zamówienia: Wykonawca musi wskazać osobę, która będzie uczestniczyć w wykonywaniu zamówienia, legitymującą się kwalifikacjami zawodowymi i doświadczeniem odpowiednimi do funkcji, jaka zostanie jej powierzona. Wykonawca do pełnienia funkcji kierownika robót wskaże osobę, która musi być dostępna na etapie realizacji zamówienia i spełniać następujące wymagania: • posiadanie uprawnień budowlanych do kierowania robotami budowlanymi bez ograniczeń w specjalności konstrukcyjno-budowlanej i posiadanie co najmniej 6-letniej praktyki zawodowej. Osoba ta powinna posiadać doświadczenie w realizacji robót budowlanych polegających na budowie budynków. Jednocześnie Zamawiający, na etapie realizacji zamówienia, zastrzega sobie prawo do weryfikacji uprawnień, przynależności do właściwej izby samorządu zawodowego i posiadania ubezpieczenia odpowiedzialności cywilnej od osób skierowanych do wykonania przedmiotowego zamówienia, zgodnie z powszechnie obowiązującymi przepisami.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0124A3" w:rsidRPr="000124A3" w:rsidRDefault="000124A3" w:rsidP="00012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24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:rsidR="000124A3" w:rsidRPr="000124A3" w:rsidRDefault="000124A3" w:rsidP="00012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24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III.2.1) Podstawy wykluczenia określone w art. 24 ust. 1 ustawy </w:t>
      </w:r>
      <w:proofErr w:type="spellStart"/>
      <w:r w:rsidRPr="000124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24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III.2.2) Zamawiający przewiduje wykluczenie wykonawcy na podstawie art. 24 ust. 5 ustawy </w:t>
      </w:r>
      <w:proofErr w:type="spellStart"/>
      <w:r w:rsidRPr="000124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Zamawiający przewiduje następujące fakultatywne podstawy wykluczenia: Tak (podstawa wykluczenia określona w art. 24 ust. 5 pkt 1 ustawy </w:t>
      </w:r>
      <w:proofErr w:type="spellStart"/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(podstawa wykluczenia określona w art. 24 ust. 5 pkt 8 ustawy </w:t>
      </w:r>
      <w:proofErr w:type="spellStart"/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</w:p>
    <w:p w:rsidR="000124A3" w:rsidRPr="000124A3" w:rsidRDefault="000124A3" w:rsidP="00012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24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0124A3" w:rsidRPr="000124A3" w:rsidRDefault="000124A3" w:rsidP="00012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24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24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</w:p>
    <w:p w:rsidR="000124A3" w:rsidRPr="000124A3" w:rsidRDefault="000124A3" w:rsidP="00012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24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0124A3" w:rsidRPr="000124A3" w:rsidRDefault="000124A3" w:rsidP="00012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oferty każdy Wykonawca musi dołączyć aktualne na dzień składania ofert wstępne oświadczenie w zakresie braku podstaw do wykluczenia zgodne z treścią formularza zamieszczonego w Rozdziale II. Załącznik Nr 1 SIWZ (Formularz „Oświadczenie o braku podstaw do wykluczenia”) oraz wstępne oświadczenie w zakresie spełniania warunków udziału w postępowaniu zgodne z treścią formularza zamieszczonego w Rozdziale II.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Załącznik Nr 2 SIWZ (Formularz „Oświadczenia o spełnianiu warunków udziału w postępowaniu”). 7.2. Wykonawca, który powołuje się na zasoby innych podmiotów, w celu wykazania braku istnienia wobec nich podstaw wykluczenia oraz spełnienia - w zakresie, w jakim powołuje się na ich zasoby - warunków udziału w postępowaniu zamieszcza odpowiednio informacje o tych podmiotach w oświadczeniach, o których mowa w pkt 7.1. 7.3. Zamawiający przed udzieleniem zamówienia, wezwie Wykonawcę, którego oferta została najwyżej oceniona, do złożenia w wyznaczonym terminie, nie krótszym niż 5 dni, aktualnych na dzień złożenia następujących oświadczeń lub dokumentów: a) Wykazu robót budowlanych wykonanych nie wcześniej niż w okresie ostatnich 5 lat przed upływem terminu składania ofert, a jeżeli okres prowadzenia działalności jest krótszy – w tym okresie, potwierdzającego spełnienie warunku, o którym mowa w pkt 6.4 lit. a) niniejszej Instrukcji dla Wykonawców wraz z podaniem ich rodzaju, wartości, daty, miejsca wykonania i podmiotów, na rzecz których roboty te zostały wykonane, z załączeniem dowodów określających czy te roboty budowlane zostały wykonane należycie, w szczególności informacji o tym czy roboty zostały wykonane zgodnie z przepisami Prawa budowlanego i prawidłowo ukończone, przy czym dowodami, o których mowa, są referencje bądź inne dokumenty wystawione przez podmiot, na rzecz którego roboty budowlane były wykonywane, a jeżeli z uzasadnionej przyczyny o obiektywnym charakterze Wykonawca nie jest w stanie uzyskać tych dokumentów – inne dokumenty. Zaleca się, aby dla sporządzenia wykazu Wykonawca posłużył się formularzem zgodnym z treścią załącznika nr 4 do Rozdziału II (Formularz „Doświadczenie”). Zamawiający nie wymaga potwierdzenia robót wykonywanych wcześniej na jego zlecenie. b) Wykazu osób, skierowanych przez Wykonawcę do realizacji zamówienia na formularzu zgodnym z treścią załącznika nr 5 do Rozdziału II (Formularz „Potencjał kadrowy”), wraz z informacjami na temat ich doświadczenia niezbędnego do wykonania zamówienia wymaganymi dla oceny spełniania warunku, o którym mowa w pkt 6.4. lit. b) niniejszej Instrukcji dla Wykonawców oraz informacją o podstawie do dysponowania tymi osobami. c) Dokument potwierdzający, że Wykonawca jest ubezpieczony od odpowiedzialności cywilnej w zakresie prowadzonej działalności związanej z przedmiotem zamówienia, na sumę gwarancyjną nie mniejszą niż określona w pkt 6.4. lit. c) niniejszej Instrukcji dla Wykonawców. d) Odpisu z właściwego rejestru lub z centralnej ewidencji i informacji o działalności gospodarczej, jeżeli odrębne przepisy wymagają wpisu do rejestru lub ewidencji, w celu potwierdzenia braku podstaw wykluczenia na podstawie art. 24 ust. 5 pkt 1 ustawy. e) Zaświadczenia właściwego naczelnika urzędu skarbowego potwierdzającego, że Wykonawca nie zalega z opłacaniem podatków, wystawionego nie wcześniej niż 3 miesiące przed upływem terminu składania ofert, lub innego dokumentu potwierdzającego, że Wykonawca zawarł porozumienie z właściwym organem podatkowym w sprawie spłat tych należności wraz z ewentualnymi odsetkami lub grzywnami, w szczególności uzyskał przewidziane prawem zwolnienie, odroczenie lub rozłożenie na raty zaległych płatności lub wstrzymanie w całości wykonania decyzji właściwego organu. f) Zaświadczenia właściwej terenowej jednostki organizacyjnej Zakładu Ubezpieczeń Społecznych lub Kasy Rolniczego Ubezpieczenia Społecznego albo innego dokumentu potwierdzającego, że Wykonawca nie zalega z opłacaniem składek na ubezpieczenia społeczne lub zdrowotne, wystawionego nie wcześniej niż 3 miesiące przed upływem terminu składania ofert, lub innego dokumentu potwierdzającego, że Wykonawca zawarł porozumienie z właściwym organem w sprawie spłat tych należności wraz z ewentualnymi odsetkami lub grzywnami, w szczególności uzyskał przewidziane prawem zwolnienie, odroczenie lub rozłożenie na raty zaległych płatności lub wstrzymanie w całości wykonania decyzji właściwego organu. g) Oświadczenia Wykonawcy o braku wydania wobec niego prawomocnego wyroku sądu lub ostatecznej decyzji administracyjnej o zaleganiu z uiszczaniem podatków, opłat lub składek na ubezpieczenia społeczne lub zdrowotne albo – w przypadku wydania takiego wyroku lub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decyzji – dokumentów potwierdzających dokonanie płatności tych należności wraz z ewentualnymi odsetkami lub grzywnami lub zawarcie wiążącego porozumienia w sprawie spłat tych należności. h) Oświadczenia Wykonawcy o niezaleganiu z opłacaniem podatków i opłat lokalnych, o których mowa w ustawie z dnia 12 stycznia 1991 r. o podatkach i opłatach lokalnych (Dz. U. z 2016 r. poz. 716). 7.4 Zgodnie z art. 24 ust. 11 ustawy, Wykonawca w terminie 3 dni od dnia zamieszczenia na stronie internetowej informacji, o których mowa w art. 86 ust. 5 </w:t>
      </w:r>
      <w:proofErr w:type="spellStart"/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przekaże Zamawiającemu oświadczenie o przynależności lub braku przynależności do tej samej grupy kapitałowej, o której mowa w art. 24 ust. 1 pkt 23 </w:t>
      </w:r>
      <w:proofErr w:type="spellStart"/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sporządzone zgodnie z treścią formularza zamieszczonego w Rozdziale II. Załącznik nr 3 (Formularz ”Oświadczenie o przynależności do grupy kapitałowej”). Oświadczenie powinno być złożone w siedzibie Zamawiającego w oryginale. Wraz ze złożeniem oświadczenia, Wykonawca może przedstawić dowody, że powiązania z innym Wykonawcą nie prowadzą do zakłócenia konkurencji w postępowaniu o udzielenie zamówienia. </w:t>
      </w:r>
    </w:p>
    <w:p w:rsidR="000124A3" w:rsidRPr="000124A3" w:rsidRDefault="000124A3" w:rsidP="00012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24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0124A3" w:rsidRPr="000124A3" w:rsidRDefault="000124A3" w:rsidP="00012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24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24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III.5.2) W ZAKRESIE KRYTERIÓW SELEKCJI: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0124A3" w:rsidRPr="000124A3" w:rsidRDefault="000124A3" w:rsidP="00012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24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0124A3" w:rsidRPr="000124A3" w:rsidRDefault="000124A3" w:rsidP="00012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24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NIE WYMIENIONE W pkt III.3) - III.6) </w:t>
      </w:r>
    </w:p>
    <w:p w:rsidR="000124A3" w:rsidRPr="000124A3" w:rsidRDefault="000124A3" w:rsidP="00012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24A3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PROCEDURA </w:t>
      </w:r>
    </w:p>
    <w:p w:rsidR="000124A3" w:rsidRPr="000124A3" w:rsidRDefault="000124A3" w:rsidP="00012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24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IV.1) OPIS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24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24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124A3" w:rsidRPr="000124A3" w:rsidRDefault="000124A3" w:rsidP="00012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na temat wadium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17.1. Wykonawca jest zobowiązany do wniesienia wadium w wysokości 3.000,00 zł (słownie złotych: trzy tysiące złotych) 17.2. Wadium musi być wniesione przed upływem terminu składania ofert w następujących formach, w zależności od wyboru Wykonawcy: a) pieniądzu, przelewem na rachunek bankowy w Banku Pekao O/Warszawa nr 16 1240 5918 1111 0000 4906 9512 b) poręczeniach bankowych; c) poręczeniach pieniężnych spółdzielczych kas oszczędnościowo-kredytowych, z tym że poręczenie kasy jest zawsze poręczeniem pieniężnym; d) gwarancjach bankowych; e) gwarancjach ubezpieczeniowych; f) poręczeniach udzielanych przez podmioty, o których mowa w art. 6b ust. 5 pkt 2 ustawy z dnia 9 listopada 2000 r. o utworzeniu Polskiej Agencji Rozwoju Przedsiębiorczości (Dz. U. z 2016 r., poz. 359). W przypadku wniesienia wadium w formie gwarancji lub poręczenia, koniecznym jest, aby gwarancja lub poręczenie obejmowały odpowiedzialność za wszystkie przypadki powodujące utratę wadium przez Wykonawcę, określone w art. 46 ust. 4a i 5 ustawy </w:t>
      </w:r>
      <w:proofErr w:type="spellStart"/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Gwarancja lub poręczenie musi zawierać w swojej treści nieodwołalne i bezwarunkowe zobowiązanie wystawcy dokumentu do zapłaty na rzecz Zamawiającego kwoty wadium na pierwsze żądanie Zamawiającego. </w:t>
      </w:r>
    </w:p>
    <w:p w:rsidR="000124A3" w:rsidRPr="000124A3" w:rsidRDefault="000124A3" w:rsidP="00012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24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124A3" w:rsidRPr="000124A3" w:rsidRDefault="000124A3" w:rsidP="00012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Nie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udzielania zaliczek: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0124A3" w:rsidRPr="000124A3" w:rsidRDefault="000124A3" w:rsidP="00012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24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0124A3" w:rsidRPr="000124A3" w:rsidRDefault="000124A3" w:rsidP="00012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0124A3" w:rsidRPr="000124A3" w:rsidRDefault="000124A3" w:rsidP="00012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24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:rsidR="000124A3" w:rsidRPr="000124A3" w:rsidRDefault="000124A3" w:rsidP="00012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Złożenie oferty wariantowej dopuszcza się tylko z jednoczesnym złożeniem oferty zasadniczej: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0124A3" w:rsidRPr="000124A3" w:rsidRDefault="000124A3" w:rsidP="00012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24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24A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:rsidR="000124A3" w:rsidRPr="000124A3" w:rsidRDefault="000124A3" w:rsidP="00012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wykonawców  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Maksymalna liczba wykonawców  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0124A3" w:rsidRPr="000124A3" w:rsidRDefault="000124A3" w:rsidP="00012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24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:rsidR="000124A3" w:rsidRPr="000124A3" w:rsidRDefault="000124A3" w:rsidP="00012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ramowa będzie zawarta: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Przewidziana maksymalna liczba uczestników umowy ramowej: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będą zamieszczone dodatkowe informacje dotyczące dynamicznego systemu zakupów: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Przewiduje się pobranie ze złożonych katalogów elektronicznych informacji potrzebnych do sporządzenia ofert w ramach umowy ramowej/dynamicznego systemu zakupów: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0124A3" w:rsidRPr="000124A3" w:rsidRDefault="000124A3" w:rsidP="00012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24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24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0124A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adres strony internetowej, na której aukcja będzie prowadzona: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24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24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:rsidR="000124A3" w:rsidRPr="000124A3" w:rsidRDefault="000124A3" w:rsidP="00012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Czas trwania: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Warunki zamknięcia aukcji elektronicznej: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0124A3" w:rsidRPr="000124A3" w:rsidRDefault="000124A3" w:rsidP="00012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24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24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24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7"/>
        <w:gridCol w:w="1016"/>
      </w:tblGrid>
      <w:tr w:rsidR="000124A3" w:rsidRPr="000124A3" w:rsidTr="000124A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24A3" w:rsidRPr="000124A3" w:rsidRDefault="000124A3" w:rsidP="00012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124A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24A3" w:rsidRPr="000124A3" w:rsidRDefault="000124A3" w:rsidP="00012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124A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0124A3" w:rsidRPr="000124A3" w:rsidTr="000124A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24A3" w:rsidRPr="000124A3" w:rsidRDefault="000124A3" w:rsidP="00012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124A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 oferty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24A3" w:rsidRPr="000124A3" w:rsidRDefault="000124A3" w:rsidP="00012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124A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90,00</w:t>
            </w:r>
          </w:p>
        </w:tc>
      </w:tr>
      <w:tr w:rsidR="000124A3" w:rsidRPr="000124A3" w:rsidTr="000124A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24A3" w:rsidRPr="000124A3" w:rsidRDefault="000124A3" w:rsidP="00012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124A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okres gwarancji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24A3" w:rsidRPr="000124A3" w:rsidRDefault="000124A3" w:rsidP="00012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124A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</w:tbl>
    <w:p w:rsidR="000124A3" w:rsidRPr="000124A3" w:rsidRDefault="000124A3" w:rsidP="00012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24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</w:t>
      </w:r>
      <w:proofErr w:type="spellStart"/>
      <w:r w:rsidRPr="000124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0124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24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24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 Informacje na temat negocjacji z ogłoszeniem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24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Wstępny harmonogram postępowania: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dialogu na etapy w celu ograniczenia liczby rozwiązań: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dialogu: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24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IV.3.3) Informacje na temat partnerstwa innowacyjnego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24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IV.4) Licytacja elektroniczna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:rsidR="000124A3" w:rsidRPr="000124A3" w:rsidRDefault="000124A3" w:rsidP="00012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:rsidR="000124A3" w:rsidRPr="000124A3" w:rsidRDefault="000124A3" w:rsidP="00012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0124A3" w:rsidRPr="000124A3" w:rsidRDefault="000124A3" w:rsidP="00012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:rsidR="000124A3" w:rsidRPr="000124A3" w:rsidRDefault="000124A3" w:rsidP="00012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:rsidR="000124A3" w:rsidRPr="000124A3" w:rsidRDefault="000124A3" w:rsidP="00012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trwania: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:rsidR="000124A3" w:rsidRPr="000124A3" w:rsidRDefault="000124A3" w:rsidP="00012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wniosków o dopuszczenie do udziału w licytacji elektronicznej: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godzina: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otwarcia licytacji elektronicznej: </w:t>
      </w:r>
    </w:p>
    <w:p w:rsidR="000124A3" w:rsidRPr="000124A3" w:rsidRDefault="000124A3" w:rsidP="00012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</w:p>
    <w:p w:rsidR="000124A3" w:rsidRPr="000124A3" w:rsidRDefault="000124A3" w:rsidP="00012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:rsidR="000124A3" w:rsidRPr="000124A3" w:rsidRDefault="000124A3" w:rsidP="00012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zabezpieczenia należytego wykonania umowy: </w:t>
      </w:r>
    </w:p>
    <w:p w:rsidR="000124A3" w:rsidRPr="000124A3" w:rsidRDefault="000124A3" w:rsidP="00012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  <w:t xml:space="preserve">Informacje dodatkowe: </w:t>
      </w:r>
    </w:p>
    <w:p w:rsidR="000124A3" w:rsidRPr="000124A3" w:rsidRDefault="000124A3" w:rsidP="00012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24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ZMIANA UMOWY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24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§ 19 Zmiany Umowy 1. Wszelkie zmiany i uzupełnienia dotyczące niniejszej umowy wymagają pisemnej formy, pod rygorem nieważności. 2. Istotna zmiana postanowień Umowy w stosunku do treści Oferty Wykonawcy, na podstawie której został wybrany, możliwa jest w przypadku zaistnienia jednej z następujących okoliczności i w zakresie określonym poniżej: 1) W przypadku dokonania określonych czynności lub ich zaniechania przez organy administracji publicznej, w tym organy administracji rządowej, samorządowej, jak również organy i podmioty, których działalność wymaga wydania jakiejkolwiek decyzji o charakterze administracyjnym w trakcie wykonywania przedmiotu niniejszej Umowy, w szczególności: a) opóźnienie wydania przez ww. organy decyzji, zezwoleń, uzgodnień itp., do wydania których są zobowiązane na mocy przepisów prawa lub regulaminów, z przyczyn niezawinionych przez Wykonawcę; b) odmowa wydania przez ww. organy decyzji, zezwoleń, uzgodnień itp., z przyczyn niezawinionych przez Wykonawcę. W przypadku wystąpienia którejkolwiek z okoliczności wymienionych powyżej w pkt 1) i o ile ich powstanie nie jest lub nie było w jakikolwiek sposób zależne od Wykonawcy, zmianie może ulec termin realizacji Umowy, odpowiednio do okresu trwania przeszkody/okoliczności, o której mowa powyżej, a która uniemożliwia realizację przedmiotu niniejszej Umowy zgodnie z jej treścią i w sposób należyty. 2) W przypadku konieczności zrealizowania przedmiotu Umowy przy zastosowaniu innych rozwiązań technicznych lub materiałów ze względu na zmianę przepisów prawa – możliwa jest w szczególności zmiana: sposobu wykonania, rozwiązań technicznych lub materiałów terminu realizacji Umowy i/lub Wynagrodzenia w zakresie w jakim zmiany te stanowią konsekwencję zmiany przepisów. 3) Pozostałe zmiany spowodowane następującymi okolicznościami: a) siła wyższa uniemożliwiająca wykonanie przedmiotu Umowy zgodnie z SIWZ, przez którą, na potrzeby niniejszej Umowy rozumieć się zdarzenie zewnętrzne o charakterze niezależnym od Stron, którego Strony nie mogły przewidzieć przed zawarciem niniejszej umowy, oraz którego Strony nie mogły uniknąć ani któremu nie mogły zapobiec przy zachowaniu należytej staranności, w szczególności: powódź, pożar i inne klęski żywiołowe, zamieszki, strajki, ataki terrorystyczne, działania wojenne, nagłe załamania warunków atmosferycznych, długotrwałe przerwy w dostawie energii elektrycznej, promieniowanie lub skażenia; b) gdy zaistnieje inna, niemożliwa do przewidzenia w momencie zawarcia Umowy okoliczność prawna, ekonomiczna lub techniczna, za którą żadna ze Stron nie ponosi odpowiedzialności, skutkująca brakiem możliwości należytego wykonania Umowy lub jej części zgodnie z SIWZ; c) zaistniały odmienne od przyjętych w dokumentacji projektowej warunki terenowe, w szczególności istnienie nie zinwentaryzowanych podziemnych sieci, urządzeń lub obiektów budowlanych, d) zaistniały odmienne od przyjętych w dokumentacji projektowej warunki geologiczne skutkujące niemożnością realizowania przedmiotu Umowy przy dotychczasowych założeniach technologicznych; e) zaistniała konieczność skorygowania błędów lub wprowadzenia zmian w Dokumentacji projektowej; f) zmiany powszechnie obowiązujących przepisów prawa lub norm w zakresie mającym wpływ na realizację przedmiotu Umowy lub świadczenia Stron; g) powstania rozbieżności lub niejasności w rozumieniu pojęć użytych w niniejszej Umowie, których nie będzie można usunąć w inny sposób, a zmiana będzie umożliwiać usuniecie rozbieżności i doprecyzowanie niniejszej Umowy w celu jednoznacznej interpretacji jej zapisów przez Strony; h) zmiana zakresu powierzonego podwykonawcom, i) zwłoki w przekazaniu terenu budowy przez Zamawiającego, j) wykonanie przedmiotu Umowy jest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uzależnione od wykonania zamówienia dodatkowego. W przypadku wystąpienia okoliczności wymienionych powyżej w pkt 3) lit. a-f zmiana polegać będzie na uwzględnieniu konsekwencji występujących utrudnień w realizacji umowy , w szczególności może polegać na zmianie terminu w stopniu koniecznym do przezwyciężenia występujących utrudnień lub na zmianie wynagrodzenia w zakresie w jakim występujące okoliczności wpływają na ponoszone przez Wykonawcę koszty. W przypadku wystąpienia okoliczności wymienionych w pkt 3 lit. h), zmiana polegać będzie na określeniu nowego zakresu podwykonawstwa. W przypadku wystąpienia okoliczności wymienionych w pkt 3) lit. i) i j). zmiana dotyczyć będzie przesunięcia terminu realizacji o czas odpowiadający okresowi w jakim występujące okoliczności wstrzymały możliwość realizacji robót. 3. W przypadku zajścia okoliczności uprawniających do zmiany umowy wskazanych zarówno w niniejszym paragrafie jak i w § 7, Zamawiający jest uprawniony do dokonania jednostronnego wyboru lub zastosowania obydwu podstaw do dokonania zmiany. 4. Strona występująca o zmiany postanowień niniejszej Umowy zobowiązana jest do udokumentowania zaistnienia okoliczności stanowiących podstawę zmiany, w szczególności przedstawić odpowiednie dokumenty, cenniki wyliczenia. 5. W przypadku zmiany wynagrodzenia strony wezmą pod uwagę rzeczywisty wzrost lub spadek kosztów realizacji zamówienia wywołany okolicznościami opisanymi w niniejszym paragrafie. § 20 Odstąpienie 1. Zamawiającemu przysługuje prawo do odstąpienia od umowy w terminie 21 dni od zaistnienia niżej określonych okoliczności: a) Wykonawca nie przystępuje do rozpoczęcia realizacji przedmiotu umowy dłużej niż 14 dni. b) Wykonawca przerwał z przyczyn leżących po stronie Wykonawcy realizację robót i przerwa ta trwa dłużej niż 7 dni, c) Wykonawca realizuje roboty przewidziane niniejszą umową w sposób niezgodny ze sztuką budowlaną oraz ze wskazaniami Zamawiającego lub niniejszą umową i mimo wezwania nie usunął uchybień w wyznaczonym terminie, d) w wyniku wszczętego postępowania egzekucyjnego nastąpi zajęcie majątku Wykonawcy lub jego znacznej części, e) w przypadku braku ciągłości zabezpieczenia należytego wykonania umowy przez okres 14 dni, f) Wykonawca opóźnia się z realizacją prac i mimo wezwania Zamawiającego wyznaczającego termin dodatkowy nie kończy prac w wyznaczonym terminie; g) Ujawnienie, że Wykonawca powierzył realizację części prac Podwykonawcy, którego nie zgłosił Zamawiającemu lub na którego Zamawiający nie wyraził zgody lub dokonał zmiany umowy z Podwykonawcą bez zgody Zamawiającego; h) Zaspokojenia roszczeń Podwykonawcy przez Zamawiającego; i) Ujawnienie skierowania, bez akceptacji Zamawiającego, do kierowania robotami innych osób niż określone w §15. 2. Wykonawcy przysługuje prawo odstąpienia od umowy w szczególności, jeżeli Zamawiający zawiadomi Wykonawcę, iż wobec zaistnienia uprzednio nieprzewidzianych okoliczności nie będzie mógł spełnić swoich zobowiązań umownych wobec Wykonawcy. 3. Odstąpienie od umowy następuje w formie pisemnej pod rygorem nieważności i musi zawierać uzasadnienie. Wezwanie do usunięcia uchybień lub wyznaczenie dodatkowego terminu Wykonawcy jest konieczne wyłącznie, gdy zostało to wyraźnie przewidziane w ust. 1, w pozostałych przypadkach Zamawiający może odstąpić od umowy bez uprzedniego wzywania do usunięcia naruszeń i bez wyznaczania terminu na takie usunięcie. 4. Niezależnie od podstaw odstąpienia przewidzianych w niniejszym paragrafie Zamawiający ma prawo odstąpić od Umowy w przypadkach określonych w właściwych przepisach oraz pozostałych postanowieniach niniejszej Umowy. 5. W przypadku odstąpienia od umowy Wykonawcę oraz Zamawiającego obciążają następujące obowiązki szczegółowe: a) Wykonawca zabezpieczy przerwane roboty w zakresie obustronnie uzgodnionym na koszt Strony, z której to winy nastąpiło odstąpienie od umowy lub przerwanie robót, b) Wykonawca zgłosi do dokonania przez Zamawiającego odbioru robót przerwanych oraz robót zabezpieczających, c) w terminie 7 dni od daty zgłoszenia, o którym mowa w pkt. b) Wykonawca przy udziale Zamawiającego sporządzi szczegółowy protokół inwentaryzacji robót w toku wraz z kosztorysem powykonawczym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według stanu na dzień odstąpienia. Kosztorys powykonawczy powinien zostać wykonany w formie kosztorysu szczegółowego zawierającego wycenę robót z uwzględnieniem stawki robocizny kosztorysowej, cen materiałów, cen pracy sprzętu budowlanego i kalkulacyjnych wskaźników narzutów tj. wskaźnika narzutów kosztów zakupu, wskaźnika narzutów kosztów pośrednich i wskaźnika narzutów zysku - nie wyższych od średnich cen publikowanych w wydawnictwie "</w:t>
      </w:r>
      <w:proofErr w:type="spellStart"/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t>Sekocenbud</w:t>
      </w:r>
      <w:proofErr w:type="spellEnd"/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" na dany kwartał oraz nakładów rzeczowych określonych w Katalogach Nakładów Rzeczowych (KNR), a w przypadku robót dla których nie określono nakładów w KNR wg innych ogólnie stosowanych katalogów, lub nakładów własnych zaakceptowanych przez Zamawiającego. Protokół inwentaryzacji robót w toku stanowić będzie podstawę do wystawienia faktury VAT przez Wykonawcę, d) Wykonawca niezwłocznie, nie później jednak niż w terminie 7 dni, usunie z terenu robót urządzenia zaplecza przez niego dostarczone. 6. Zamawiający w razie odstąpienia od umowy obowiązany jest do: a) dokonania odbioru robót przerwanych i zabezpieczających oraz do zapłaty wynagrodzenia za roboty, które zostały wykonane do dnia odstąpienia, b) przejęcia od Wykonawcy terenu robót pod swój dozór w terminie 7 dni od dnia zgłoszenia takiego żądania przez Wykonawcę.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24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24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0124A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24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24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2019-04-02, godzina: 11:30,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Wskazać powody: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&gt;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24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do: okres w dniach: 30 (od ostatecznego terminu składania ofert)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24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24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0124A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124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IV.6.6) Informacje dodatkowe:</w:t>
      </w:r>
    </w:p>
    <w:p w:rsidR="008D1C09" w:rsidRDefault="00BF3F41">
      <w:bookmarkStart w:id="0" w:name="_GoBack"/>
      <w:bookmarkEnd w:id="0"/>
    </w:p>
    <w:sectPr w:rsidR="008D1C09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3F41" w:rsidRDefault="00BF3F41" w:rsidP="000124A3">
      <w:pPr>
        <w:spacing w:after="0" w:line="240" w:lineRule="auto"/>
      </w:pPr>
      <w:r>
        <w:separator/>
      </w:r>
    </w:p>
  </w:endnote>
  <w:endnote w:type="continuationSeparator" w:id="0">
    <w:p w:rsidR="00BF3F41" w:rsidRDefault="00BF3F41" w:rsidP="000124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29294313"/>
      <w:docPartObj>
        <w:docPartGallery w:val="Page Numbers (Bottom of Page)"/>
        <w:docPartUnique/>
      </w:docPartObj>
    </w:sdtPr>
    <w:sdtContent>
      <w:p w:rsidR="000124A3" w:rsidRDefault="000124A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13</w:t>
        </w:r>
        <w:r>
          <w:fldChar w:fldCharType="end"/>
        </w:r>
      </w:p>
    </w:sdtContent>
  </w:sdt>
  <w:p w:rsidR="000124A3" w:rsidRDefault="000124A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3F41" w:rsidRDefault="00BF3F41" w:rsidP="000124A3">
      <w:pPr>
        <w:spacing w:after="0" w:line="240" w:lineRule="auto"/>
      </w:pPr>
      <w:r>
        <w:separator/>
      </w:r>
    </w:p>
  </w:footnote>
  <w:footnote w:type="continuationSeparator" w:id="0">
    <w:p w:rsidR="00BF3F41" w:rsidRDefault="00BF3F41" w:rsidP="000124A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5E27"/>
    <w:rsid w:val="000124A3"/>
    <w:rsid w:val="00296C9A"/>
    <w:rsid w:val="00716BB5"/>
    <w:rsid w:val="00A65E27"/>
    <w:rsid w:val="00BF3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273B5C-ACDC-4DE1-A3E4-866A144ED1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24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24A3"/>
  </w:style>
  <w:style w:type="paragraph" w:styleId="Stopka">
    <w:name w:val="footer"/>
    <w:basedOn w:val="Normalny"/>
    <w:link w:val="StopkaZnak"/>
    <w:uiPriority w:val="99"/>
    <w:unhideWhenUsed/>
    <w:rsid w:val="000124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24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552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34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82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849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6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33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687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3742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3374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9451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995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1353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7506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086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5955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5600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165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2221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633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9403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6563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0009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9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0174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2464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083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3813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365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9595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327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8837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2534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9894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326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855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216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375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987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35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4965</Words>
  <Characters>29793</Characters>
  <Application>Microsoft Office Word</Application>
  <DocSecurity>0</DocSecurity>
  <Lines>248</Lines>
  <Paragraphs>69</Paragraphs>
  <ScaleCrop>false</ScaleCrop>
  <Company/>
  <LinksUpToDate>false</LinksUpToDate>
  <CharactersWithSpaces>34689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Pogodzińska Katarzyna</dc:creator>
  <cp:keywords/>
  <dc:description/>
  <cp:lastModifiedBy>Pogodzińska Katarzyna</cp:lastModifiedBy>
  <cp:revision>2</cp:revision>
  <dcterms:created xsi:type="dcterms:W3CDTF">2019-03-14T13:00:00Z</dcterms:created>
  <dcterms:modified xsi:type="dcterms:W3CDTF">2019-03-14T13:01:00Z</dcterms:modified>
</cp:coreProperties>
</file>