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026" w:type="dxa"/>
        <w:tblInd w:w="-8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81"/>
        <w:gridCol w:w="6945"/>
      </w:tblGrid>
      <w:tr w:rsidR="007F2C1D" w14:paraId="19939C36" w14:textId="77777777" w:rsidTr="007F2C1D">
        <w:trPr>
          <w:trHeight w:val="240"/>
        </w:trPr>
        <w:tc>
          <w:tcPr>
            <w:tcW w:w="15026" w:type="dxa"/>
            <w:gridSpan w:val="2"/>
            <w:tcBorders>
              <w:bottom w:val="single" w:sz="4" w:space="0" w:color="auto"/>
            </w:tcBorders>
            <w:noWrap/>
            <w:vAlign w:val="bottom"/>
            <w:hideMark/>
          </w:tcPr>
          <w:p w14:paraId="698A56A1" w14:textId="77777777" w:rsidR="007F2C1D" w:rsidRDefault="007F2C1D" w:rsidP="00870DD5">
            <w:pPr>
              <w:jc w:val="right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</w:p>
          <w:p w14:paraId="7B2A528D" w14:textId="77777777" w:rsidR="007F2C1D" w:rsidRDefault="007F2C1D" w:rsidP="00870DD5">
            <w:pPr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Załącznik nr 1 do formularza oferty- Formularz cenowy</w:t>
            </w:r>
          </w:p>
          <w:p w14:paraId="21ADD2ED" w14:textId="77777777" w:rsidR="007F2C1D" w:rsidRPr="00A634BD" w:rsidRDefault="007F2C1D" w:rsidP="00870DD5">
            <w:pPr>
              <w:rPr>
                <w:rFonts w:ascii="Calibri" w:hAnsi="Calibri" w:cs="Arial"/>
                <w:bCs/>
                <w:color w:val="000000"/>
                <w:sz w:val="22"/>
                <w:szCs w:val="22"/>
              </w:rPr>
            </w:pPr>
          </w:p>
          <w:p w14:paraId="24819090" w14:textId="77777777" w:rsidR="007F2C1D" w:rsidRDefault="007F2C1D" w:rsidP="00870DD5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F2C1D" w14:paraId="7C128B88" w14:textId="77777777" w:rsidTr="007F2C1D">
        <w:trPr>
          <w:trHeight w:val="240"/>
        </w:trPr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noWrap/>
            <w:vAlign w:val="bottom"/>
          </w:tcPr>
          <w:p w14:paraId="4EDC8A6D" w14:textId="77777777" w:rsidR="007F2C1D" w:rsidRDefault="007F2C1D" w:rsidP="00870DD5">
            <w:pPr>
              <w:rPr>
                <w:rFonts w:ascii="Calibri" w:eastAsia="Calibri" w:hAnsi="Calibri"/>
                <w:b/>
                <w:i/>
                <w:sz w:val="22"/>
                <w:szCs w:val="22"/>
              </w:rPr>
            </w:pPr>
          </w:p>
          <w:p w14:paraId="7DB74405" w14:textId="3AD9A057" w:rsidR="007F2C1D" w:rsidRDefault="007F2C1D" w:rsidP="007F2C1D">
            <w:pPr>
              <w:jc w:val="center"/>
              <w:rPr>
                <w:rFonts w:ascii="Calibri" w:eastAsia="Calibri" w:hAnsi="Calibri"/>
                <w:b/>
                <w:i/>
                <w:sz w:val="22"/>
                <w:szCs w:val="22"/>
              </w:rPr>
            </w:pPr>
            <w:r w:rsidRPr="00A634BD">
              <w:rPr>
                <w:rFonts w:ascii="Calibri" w:hAnsi="Calibri"/>
                <w:i/>
                <w:sz w:val="22"/>
                <w:szCs w:val="22"/>
              </w:rPr>
              <w:t>Znak sprawy: TO.26</w:t>
            </w:r>
            <w:r>
              <w:rPr>
                <w:rFonts w:ascii="Calibri" w:hAnsi="Calibri"/>
                <w:i/>
                <w:sz w:val="22"/>
                <w:szCs w:val="22"/>
              </w:rPr>
              <w:t>1</w:t>
            </w:r>
            <w:r w:rsidRPr="00A634BD">
              <w:rPr>
                <w:rFonts w:ascii="Calibri" w:hAnsi="Calibri"/>
                <w:i/>
                <w:sz w:val="22"/>
                <w:szCs w:val="22"/>
              </w:rPr>
              <w:t>.</w:t>
            </w:r>
            <w:r>
              <w:rPr>
                <w:rFonts w:ascii="Calibri" w:hAnsi="Calibri"/>
                <w:i/>
                <w:sz w:val="22"/>
                <w:szCs w:val="22"/>
              </w:rPr>
              <w:t>21</w:t>
            </w:r>
            <w:r w:rsidRPr="00A634BD">
              <w:rPr>
                <w:rFonts w:ascii="Calibri" w:hAnsi="Calibri"/>
                <w:i/>
                <w:sz w:val="22"/>
                <w:szCs w:val="22"/>
              </w:rPr>
              <w:t>DL.202</w:t>
            </w:r>
            <w:r>
              <w:rPr>
                <w:rFonts w:ascii="Calibri" w:hAnsi="Calibri"/>
                <w:i/>
                <w:sz w:val="22"/>
                <w:szCs w:val="22"/>
              </w:rPr>
              <w:t>4</w:t>
            </w:r>
          </w:p>
          <w:p w14:paraId="7AB97E81" w14:textId="77777777" w:rsidR="007F2C1D" w:rsidRDefault="007F2C1D" w:rsidP="00870DD5">
            <w:pPr>
              <w:rPr>
                <w:rFonts w:ascii="Calibri" w:eastAsia="Calibri" w:hAnsi="Calibri"/>
                <w:b/>
                <w:i/>
                <w:sz w:val="22"/>
                <w:szCs w:val="22"/>
              </w:rPr>
            </w:pPr>
          </w:p>
          <w:p w14:paraId="39372375" w14:textId="77777777" w:rsidR="007F2C1D" w:rsidRPr="00B874EE" w:rsidRDefault="007F2C1D" w:rsidP="00870DD5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bottom"/>
          </w:tcPr>
          <w:p w14:paraId="13581E71" w14:textId="77777777" w:rsidR="007F2C1D" w:rsidRPr="00B874EE" w:rsidRDefault="007F2C1D" w:rsidP="00870DD5">
            <w:pPr>
              <w:jc w:val="center"/>
              <w:rPr>
                <w:rFonts w:ascii="Calibri" w:hAnsi="Calibri" w:cs="Arial"/>
                <w:b/>
                <w:bCs/>
                <w:i/>
                <w:color w:val="000000"/>
                <w:sz w:val="22"/>
                <w:szCs w:val="22"/>
              </w:rPr>
            </w:pPr>
            <w:r w:rsidRPr="00B874EE">
              <w:rPr>
                <w:rFonts w:ascii="Calibri" w:hAnsi="Calibri" w:cs="Arial"/>
                <w:b/>
                <w:bCs/>
                <w:i/>
                <w:color w:val="000000"/>
                <w:sz w:val="22"/>
                <w:szCs w:val="22"/>
              </w:rPr>
              <w:t>FORMULARZ CENOWY</w:t>
            </w:r>
          </w:p>
          <w:p w14:paraId="36948DD9" w14:textId="77777777" w:rsidR="007F2C1D" w:rsidRDefault="007F2C1D" w:rsidP="00870DD5">
            <w:pPr>
              <w:jc w:val="right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</w:p>
        </w:tc>
      </w:tr>
    </w:tbl>
    <w:p w14:paraId="6E7FC81B" w14:textId="77777777" w:rsidR="007F2C1D" w:rsidRDefault="007F2C1D" w:rsidP="007F2C1D">
      <w:pPr>
        <w:jc w:val="right"/>
        <w:rPr>
          <w:rFonts w:asciiTheme="minorHAnsi" w:hAnsiTheme="minorHAnsi" w:cstheme="minorHAnsi"/>
          <w:b/>
          <w:sz w:val="22"/>
          <w:szCs w:val="22"/>
        </w:rPr>
      </w:pPr>
    </w:p>
    <w:p w14:paraId="372C9CA2" w14:textId="77777777" w:rsidR="007F2C1D" w:rsidRDefault="007F2C1D" w:rsidP="007F2C1D">
      <w:pPr>
        <w:pStyle w:val="Tekstpodstawowy"/>
        <w:spacing w:after="120" w:line="288" w:lineRule="auto"/>
        <w:ind w:right="-427"/>
        <w:rPr>
          <w:rFonts w:ascii="Calibri" w:hAnsi="Calibri"/>
          <w:sz w:val="16"/>
          <w:szCs w:val="16"/>
        </w:rPr>
      </w:pPr>
    </w:p>
    <w:p w14:paraId="4581D130" w14:textId="77777777" w:rsidR="007F2C1D" w:rsidRDefault="007F2C1D" w:rsidP="007F2C1D">
      <w:pPr>
        <w:pStyle w:val="Tekstpodstawowy"/>
        <w:spacing w:after="120" w:line="288" w:lineRule="auto"/>
        <w:ind w:right="-427"/>
        <w:rPr>
          <w:rFonts w:ascii="Calibri" w:hAnsi="Calibri"/>
          <w:sz w:val="16"/>
          <w:szCs w:val="16"/>
        </w:rPr>
      </w:pPr>
    </w:p>
    <w:tbl>
      <w:tblPr>
        <w:tblW w:w="14925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4"/>
        <w:gridCol w:w="3622"/>
        <w:gridCol w:w="1701"/>
        <w:gridCol w:w="709"/>
        <w:gridCol w:w="1573"/>
        <w:gridCol w:w="1250"/>
        <w:gridCol w:w="1043"/>
        <w:gridCol w:w="1182"/>
        <w:gridCol w:w="1328"/>
        <w:gridCol w:w="759"/>
        <w:gridCol w:w="1174"/>
      </w:tblGrid>
      <w:tr w:rsidR="000E5A44" w14:paraId="2DA94AB6" w14:textId="77777777" w:rsidTr="00B35BE6">
        <w:trPr>
          <w:trHeight w:val="210"/>
        </w:trPr>
        <w:tc>
          <w:tcPr>
            <w:tcW w:w="350" w:type="dxa"/>
            <w:noWrap/>
            <w:vAlign w:val="center"/>
            <w:hideMark/>
          </w:tcPr>
          <w:p w14:paraId="2042EC37" w14:textId="0F0121B9" w:rsidR="000E5A44" w:rsidRDefault="00B35BE6" w:rsidP="00B35BE6">
            <w:pPr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3622" w:type="dxa"/>
            <w:noWrap/>
            <w:vAlign w:val="center"/>
            <w:hideMark/>
          </w:tcPr>
          <w:p w14:paraId="426CC249" w14:textId="77777777" w:rsidR="000E5A44" w:rsidRDefault="000E5A44" w:rsidP="00B35BE6">
            <w:pPr>
              <w:jc w:val="center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Tytuł</w:t>
            </w:r>
          </w:p>
        </w:tc>
        <w:tc>
          <w:tcPr>
            <w:tcW w:w="1701" w:type="dxa"/>
            <w:noWrap/>
            <w:vAlign w:val="center"/>
            <w:hideMark/>
          </w:tcPr>
          <w:p w14:paraId="61664F39" w14:textId="77777777" w:rsidR="000E5A44" w:rsidRDefault="000E5A44" w:rsidP="00B35BE6">
            <w:pPr>
              <w:jc w:val="center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Wydawca</w:t>
            </w:r>
          </w:p>
        </w:tc>
        <w:tc>
          <w:tcPr>
            <w:tcW w:w="709" w:type="dxa"/>
            <w:noWrap/>
            <w:vAlign w:val="center"/>
            <w:hideMark/>
          </w:tcPr>
          <w:p w14:paraId="2CFA1C58" w14:textId="77777777" w:rsidR="000E5A44" w:rsidRDefault="000E5A44" w:rsidP="00B35BE6">
            <w:pPr>
              <w:jc w:val="center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Kraj</w:t>
            </w:r>
          </w:p>
        </w:tc>
        <w:tc>
          <w:tcPr>
            <w:tcW w:w="1573" w:type="dxa"/>
            <w:noWrap/>
            <w:vAlign w:val="center"/>
            <w:hideMark/>
          </w:tcPr>
          <w:p w14:paraId="121E1F42" w14:textId="77777777" w:rsidR="000E5A44" w:rsidRPr="009F1EBB" w:rsidRDefault="000E5A44" w:rsidP="00B35BE6">
            <w:pPr>
              <w:jc w:val="center"/>
              <w:rPr>
                <w:rFonts w:asciiTheme="minorHAnsi" w:hAnsiTheme="minorHAnsi" w:cs="Arial"/>
                <w:b/>
                <w:bCs/>
                <w:color w:val="000000"/>
                <w:sz w:val="16"/>
                <w:szCs w:val="16"/>
              </w:rPr>
            </w:pPr>
            <w:r w:rsidRPr="009F1EBB">
              <w:rPr>
                <w:rFonts w:asciiTheme="minorHAnsi" w:hAnsiTheme="minorHAnsi" w:cs="Arial"/>
                <w:b/>
                <w:bCs/>
                <w:color w:val="000000"/>
                <w:sz w:val="16"/>
                <w:szCs w:val="16"/>
              </w:rPr>
              <w:t>ISSN</w:t>
            </w:r>
          </w:p>
        </w:tc>
        <w:tc>
          <w:tcPr>
            <w:tcW w:w="1275" w:type="dxa"/>
            <w:shd w:val="clear" w:color="auto" w:fill="D9E2F3" w:themeFill="accent1" w:themeFillTint="33"/>
            <w:vAlign w:val="center"/>
          </w:tcPr>
          <w:p w14:paraId="28A1DECD" w14:textId="793FEA21" w:rsidR="000E5A44" w:rsidRDefault="000E5A44" w:rsidP="00B35BE6">
            <w:pPr>
              <w:jc w:val="center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 xml:space="preserve">Dostęp wieczysty do wykupionej prenumeraty </w:t>
            </w:r>
            <w:r w:rsidR="006344CE"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po zakończeniu lub rezygnacji z </w:t>
            </w: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prenumeraty TAK/NIE*</w:t>
            </w:r>
          </w:p>
        </w:tc>
        <w:tc>
          <w:tcPr>
            <w:tcW w:w="1071" w:type="dxa"/>
            <w:shd w:val="clear" w:color="auto" w:fill="D9E2F3" w:themeFill="accent1" w:themeFillTint="33"/>
            <w:vAlign w:val="center"/>
          </w:tcPr>
          <w:p w14:paraId="0A69C3E5" w14:textId="132B10EA" w:rsidR="000E5A44" w:rsidRDefault="000E5A44" w:rsidP="00B35BE6">
            <w:pPr>
              <w:jc w:val="center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Koszt utrzymania dostępu</w:t>
            </w:r>
            <w:r w:rsidR="006344CE"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 xml:space="preserve"> (wartość brutto)*</w:t>
            </w:r>
          </w:p>
        </w:tc>
        <w:tc>
          <w:tcPr>
            <w:tcW w:w="1235" w:type="dxa"/>
            <w:shd w:val="clear" w:color="auto" w:fill="D9E2F3" w:themeFill="accent1" w:themeFillTint="33"/>
            <w:vAlign w:val="center"/>
          </w:tcPr>
          <w:p w14:paraId="5D11555B" w14:textId="7634930F" w:rsidR="000E5A44" w:rsidRDefault="000E5A44" w:rsidP="00B35BE6">
            <w:pPr>
              <w:jc w:val="center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 xml:space="preserve">Forma </w:t>
            </w:r>
            <w:r w:rsidR="00217D43"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utrzymania dostępu</w:t>
            </w:r>
            <w:r w:rsidR="006344CE"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*</w:t>
            </w:r>
          </w:p>
        </w:tc>
        <w:tc>
          <w:tcPr>
            <w:tcW w:w="1443" w:type="dxa"/>
            <w:vAlign w:val="center"/>
          </w:tcPr>
          <w:p w14:paraId="64ED1E4F" w14:textId="2EE26F9E" w:rsidR="000E5A44" w:rsidRDefault="000E5A44" w:rsidP="00B35BE6">
            <w:pPr>
              <w:jc w:val="center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Wartość netto</w:t>
            </w:r>
          </w:p>
        </w:tc>
        <w:tc>
          <w:tcPr>
            <w:tcW w:w="772" w:type="dxa"/>
            <w:vAlign w:val="center"/>
          </w:tcPr>
          <w:p w14:paraId="77B0B39B" w14:textId="77777777" w:rsidR="000E5A44" w:rsidRDefault="000E5A44" w:rsidP="00B35BE6">
            <w:pPr>
              <w:jc w:val="center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Podatek VAT</w:t>
            </w:r>
          </w:p>
          <w:p w14:paraId="50E74BA0" w14:textId="77777777" w:rsidR="000E5A44" w:rsidRDefault="000E5A44" w:rsidP="00B35BE6">
            <w:pPr>
              <w:jc w:val="center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(%)</w:t>
            </w:r>
          </w:p>
        </w:tc>
        <w:tc>
          <w:tcPr>
            <w:tcW w:w="1174" w:type="dxa"/>
            <w:vAlign w:val="center"/>
            <w:hideMark/>
          </w:tcPr>
          <w:p w14:paraId="544D1EF4" w14:textId="77777777" w:rsidR="000E5A44" w:rsidRDefault="000E5A44" w:rsidP="00B35BE6">
            <w:pPr>
              <w:jc w:val="center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Wartość brutto</w:t>
            </w:r>
          </w:p>
        </w:tc>
      </w:tr>
      <w:tr w:rsidR="000E5A44" w14:paraId="352508F8" w14:textId="77777777" w:rsidTr="00B35BE6">
        <w:trPr>
          <w:trHeight w:val="240"/>
        </w:trPr>
        <w:tc>
          <w:tcPr>
            <w:tcW w:w="350" w:type="dxa"/>
            <w:noWrap/>
            <w:vAlign w:val="center"/>
          </w:tcPr>
          <w:p w14:paraId="52A3FA50" w14:textId="77777777" w:rsidR="000E5A44" w:rsidRDefault="000E5A44" w:rsidP="00B35BE6">
            <w:pPr>
              <w:numPr>
                <w:ilvl w:val="0"/>
                <w:numId w:val="1"/>
              </w:num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622" w:type="dxa"/>
            <w:vAlign w:val="center"/>
            <w:hideMark/>
          </w:tcPr>
          <w:p w14:paraId="77C6B2DD" w14:textId="77777777" w:rsidR="000E5A44" w:rsidRDefault="000E5A44" w:rsidP="00870DD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ACI Materials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Journal</w:t>
            </w:r>
            <w:proofErr w:type="spellEnd"/>
          </w:p>
        </w:tc>
        <w:tc>
          <w:tcPr>
            <w:tcW w:w="1701" w:type="dxa"/>
            <w:noWrap/>
            <w:vAlign w:val="center"/>
            <w:hideMark/>
          </w:tcPr>
          <w:p w14:paraId="1CC8C664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American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Concrete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Inst.</w:t>
            </w:r>
          </w:p>
        </w:tc>
        <w:tc>
          <w:tcPr>
            <w:tcW w:w="709" w:type="dxa"/>
            <w:noWrap/>
            <w:vAlign w:val="center"/>
            <w:hideMark/>
          </w:tcPr>
          <w:p w14:paraId="5D6FB8C7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573" w:type="dxa"/>
            <w:noWrap/>
            <w:vAlign w:val="center"/>
          </w:tcPr>
          <w:p w14:paraId="22108AF4" w14:textId="77777777" w:rsidR="000E5A44" w:rsidRPr="009F1EBB" w:rsidRDefault="000E5A44" w:rsidP="00870DD5">
            <w:pPr>
              <w:jc w:val="center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F1EBB">
              <w:rPr>
                <w:rFonts w:asciiTheme="minorHAnsi" w:hAnsiTheme="minorHAnsi"/>
                <w:sz w:val="16"/>
                <w:szCs w:val="16"/>
              </w:rPr>
              <w:t>1944-737X</w:t>
            </w:r>
          </w:p>
        </w:tc>
        <w:tc>
          <w:tcPr>
            <w:tcW w:w="1275" w:type="dxa"/>
            <w:shd w:val="clear" w:color="auto" w:fill="D9E2F3" w:themeFill="accent1" w:themeFillTint="33"/>
          </w:tcPr>
          <w:p w14:paraId="6FAF7241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071" w:type="dxa"/>
            <w:shd w:val="clear" w:color="auto" w:fill="D9E2F3" w:themeFill="accent1" w:themeFillTint="33"/>
          </w:tcPr>
          <w:p w14:paraId="34DF8047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235" w:type="dxa"/>
            <w:shd w:val="clear" w:color="auto" w:fill="D9E2F3" w:themeFill="accent1" w:themeFillTint="33"/>
          </w:tcPr>
          <w:p w14:paraId="2F02AAA7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443" w:type="dxa"/>
          </w:tcPr>
          <w:p w14:paraId="38BF099F" w14:textId="7D0474D3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772" w:type="dxa"/>
          </w:tcPr>
          <w:p w14:paraId="13E0E2B8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  <w:noWrap/>
            <w:vAlign w:val="bottom"/>
          </w:tcPr>
          <w:p w14:paraId="35666B09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E5A44" w14:paraId="5B7A1956" w14:textId="77777777" w:rsidTr="00B35BE6">
        <w:trPr>
          <w:trHeight w:val="240"/>
        </w:trPr>
        <w:tc>
          <w:tcPr>
            <w:tcW w:w="350" w:type="dxa"/>
            <w:noWrap/>
            <w:vAlign w:val="bottom"/>
          </w:tcPr>
          <w:p w14:paraId="68D5DD9F" w14:textId="77777777" w:rsidR="000E5A44" w:rsidRDefault="000E5A44" w:rsidP="007F2C1D">
            <w:pPr>
              <w:numPr>
                <w:ilvl w:val="0"/>
                <w:numId w:val="1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622" w:type="dxa"/>
            <w:noWrap/>
            <w:vAlign w:val="bottom"/>
            <w:hideMark/>
          </w:tcPr>
          <w:p w14:paraId="6FA3FA32" w14:textId="77777777" w:rsidR="000E5A44" w:rsidRDefault="000E5A44" w:rsidP="00870DD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ACI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Structural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Journal</w:t>
            </w:r>
            <w:proofErr w:type="spellEnd"/>
          </w:p>
        </w:tc>
        <w:tc>
          <w:tcPr>
            <w:tcW w:w="1701" w:type="dxa"/>
            <w:noWrap/>
            <w:vAlign w:val="center"/>
            <w:hideMark/>
          </w:tcPr>
          <w:p w14:paraId="00C23D6A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American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Concrete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Inst.</w:t>
            </w:r>
          </w:p>
        </w:tc>
        <w:tc>
          <w:tcPr>
            <w:tcW w:w="709" w:type="dxa"/>
            <w:noWrap/>
            <w:vAlign w:val="center"/>
            <w:hideMark/>
          </w:tcPr>
          <w:p w14:paraId="36BAB8B1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573" w:type="dxa"/>
            <w:noWrap/>
            <w:vAlign w:val="center"/>
          </w:tcPr>
          <w:p w14:paraId="344C2616" w14:textId="77777777" w:rsidR="000E5A44" w:rsidRPr="009F1EBB" w:rsidRDefault="000E5A44" w:rsidP="00870DD5">
            <w:pPr>
              <w:jc w:val="center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F1EBB">
              <w:rPr>
                <w:rFonts w:asciiTheme="minorHAnsi" w:hAnsiTheme="minorHAnsi"/>
                <w:sz w:val="16"/>
                <w:szCs w:val="16"/>
              </w:rPr>
              <w:t>1944-7361</w:t>
            </w:r>
          </w:p>
        </w:tc>
        <w:tc>
          <w:tcPr>
            <w:tcW w:w="1275" w:type="dxa"/>
            <w:shd w:val="clear" w:color="auto" w:fill="D9E2F3" w:themeFill="accent1" w:themeFillTint="33"/>
          </w:tcPr>
          <w:p w14:paraId="685DD961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071" w:type="dxa"/>
            <w:shd w:val="clear" w:color="auto" w:fill="D9E2F3" w:themeFill="accent1" w:themeFillTint="33"/>
          </w:tcPr>
          <w:p w14:paraId="71AD5EC0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235" w:type="dxa"/>
            <w:shd w:val="clear" w:color="auto" w:fill="D9E2F3" w:themeFill="accent1" w:themeFillTint="33"/>
          </w:tcPr>
          <w:p w14:paraId="4E689F23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443" w:type="dxa"/>
          </w:tcPr>
          <w:p w14:paraId="736951B3" w14:textId="1459A701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772" w:type="dxa"/>
          </w:tcPr>
          <w:p w14:paraId="2A703CB6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  <w:noWrap/>
            <w:vAlign w:val="bottom"/>
          </w:tcPr>
          <w:p w14:paraId="2ED5CF2F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E5A44" w14:paraId="38F658D1" w14:textId="77777777" w:rsidTr="00B35BE6">
        <w:trPr>
          <w:trHeight w:val="240"/>
        </w:trPr>
        <w:tc>
          <w:tcPr>
            <w:tcW w:w="350" w:type="dxa"/>
            <w:noWrap/>
            <w:vAlign w:val="bottom"/>
          </w:tcPr>
          <w:p w14:paraId="762ADB38" w14:textId="77777777" w:rsidR="000E5A44" w:rsidRDefault="000E5A44" w:rsidP="007F2C1D">
            <w:pPr>
              <w:numPr>
                <w:ilvl w:val="0"/>
                <w:numId w:val="1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622" w:type="dxa"/>
            <w:noWrap/>
            <w:vAlign w:val="bottom"/>
            <w:hideMark/>
          </w:tcPr>
          <w:p w14:paraId="6528F185" w14:textId="7DA6FA11" w:rsidR="000E5A44" w:rsidRPr="00B95894" w:rsidRDefault="000E5A44" w:rsidP="00870DD5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 w:rsidRPr="00B95894"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Advances in Cement </w:t>
            </w:r>
            <w:r w:rsidR="007B3191"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Research</w:t>
            </w:r>
          </w:p>
        </w:tc>
        <w:tc>
          <w:tcPr>
            <w:tcW w:w="1701" w:type="dxa"/>
            <w:noWrap/>
            <w:vAlign w:val="center"/>
            <w:hideMark/>
          </w:tcPr>
          <w:p w14:paraId="6EC67705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Emerald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Publishing</w:t>
            </w:r>
          </w:p>
        </w:tc>
        <w:tc>
          <w:tcPr>
            <w:tcW w:w="709" w:type="dxa"/>
            <w:vAlign w:val="center"/>
            <w:hideMark/>
          </w:tcPr>
          <w:p w14:paraId="4ED0F6BF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573" w:type="dxa"/>
            <w:vAlign w:val="center"/>
          </w:tcPr>
          <w:p w14:paraId="4196E803" w14:textId="77777777" w:rsidR="000E5A44" w:rsidRPr="009F1EBB" w:rsidRDefault="000E5A44" w:rsidP="00870DD5">
            <w:pPr>
              <w:jc w:val="center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F1EBB">
              <w:rPr>
                <w:rStyle w:val="serial-item"/>
                <w:rFonts w:asciiTheme="minorHAnsi" w:hAnsiTheme="minorHAnsi"/>
                <w:sz w:val="16"/>
                <w:szCs w:val="16"/>
              </w:rPr>
              <w:t>1751-7605</w:t>
            </w:r>
          </w:p>
        </w:tc>
        <w:tc>
          <w:tcPr>
            <w:tcW w:w="1275" w:type="dxa"/>
            <w:shd w:val="clear" w:color="auto" w:fill="D9E2F3" w:themeFill="accent1" w:themeFillTint="33"/>
          </w:tcPr>
          <w:p w14:paraId="554F80C6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071" w:type="dxa"/>
            <w:shd w:val="clear" w:color="auto" w:fill="D9E2F3" w:themeFill="accent1" w:themeFillTint="33"/>
          </w:tcPr>
          <w:p w14:paraId="09E7F204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235" w:type="dxa"/>
            <w:shd w:val="clear" w:color="auto" w:fill="D9E2F3" w:themeFill="accent1" w:themeFillTint="33"/>
          </w:tcPr>
          <w:p w14:paraId="11EBC44F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443" w:type="dxa"/>
          </w:tcPr>
          <w:p w14:paraId="660C02EB" w14:textId="1EADF063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772" w:type="dxa"/>
          </w:tcPr>
          <w:p w14:paraId="75D8ED26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  <w:noWrap/>
            <w:vAlign w:val="bottom"/>
          </w:tcPr>
          <w:p w14:paraId="1E0ECDB5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E5A44" w14:paraId="2DBEF912" w14:textId="77777777" w:rsidTr="00B35BE6">
        <w:trPr>
          <w:trHeight w:val="240"/>
        </w:trPr>
        <w:tc>
          <w:tcPr>
            <w:tcW w:w="350" w:type="dxa"/>
            <w:noWrap/>
            <w:vAlign w:val="bottom"/>
          </w:tcPr>
          <w:p w14:paraId="5DBA2F61" w14:textId="77777777" w:rsidR="000E5A44" w:rsidRDefault="000E5A44" w:rsidP="007F2C1D">
            <w:pPr>
              <w:numPr>
                <w:ilvl w:val="0"/>
                <w:numId w:val="1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622" w:type="dxa"/>
            <w:vAlign w:val="center"/>
            <w:hideMark/>
          </w:tcPr>
          <w:p w14:paraId="4AB873D4" w14:textId="77777777" w:rsidR="000E5A44" w:rsidRDefault="000E5A44" w:rsidP="00870DD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Advances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in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Structural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Engineering</w:t>
            </w:r>
          </w:p>
        </w:tc>
        <w:tc>
          <w:tcPr>
            <w:tcW w:w="1701" w:type="dxa"/>
            <w:vAlign w:val="center"/>
            <w:hideMark/>
          </w:tcPr>
          <w:p w14:paraId="214072D2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SAGE Publications</w:t>
            </w:r>
          </w:p>
        </w:tc>
        <w:tc>
          <w:tcPr>
            <w:tcW w:w="709" w:type="dxa"/>
            <w:vAlign w:val="center"/>
            <w:hideMark/>
          </w:tcPr>
          <w:p w14:paraId="40819DDB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573" w:type="dxa"/>
            <w:vAlign w:val="center"/>
          </w:tcPr>
          <w:p w14:paraId="4791C3E8" w14:textId="77777777" w:rsidR="000E5A44" w:rsidRPr="009F1EBB" w:rsidRDefault="000E5A44" w:rsidP="00870DD5">
            <w:pPr>
              <w:jc w:val="center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F1EBB">
              <w:rPr>
                <w:rStyle w:val="margin-right"/>
                <w:rFonts w:asciiTheme="minorHAnsi" w:hAnsiTheme="minorHAnsi"/>
                <w:sz w:val="16"/>
                <w:szCs w:val="16"/>
              </w:rPr>
              <w:t>2048-4011</w:t>
            </w:r>
          </w:p>
        </w:tc>
        <w:tc>
          <w:tcPr>
            <w:tcW w:w="1275" w:type="dxa"/>
            <w:shd w:val="clear" w:color="auto" w:fill="D9E2F3" w:themeFill="accent1" w:themeFillTint="33"/>
          </w:tcPr>
          <w:p w14:paraId="3E1583F5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071" w:type="dxa"/>
            <w:shd w:val="clear" w:color="auto" w:fill="D9E2F3" w:themeFill="accent1" w:themeFillTint="33"/>
          </w:tcPr>
          <w:p w14:paraId="7E4D1503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235" w:type="dxa"/>
            <w:shd w:val="clear" w:color="auto" w:fill="D9E2F3" w:themeFill="accent1" w:themeFillTint="33"/>
          </w:tcPr>
          <w:p w14:paraId="76028DBD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443" w:type="dxa"/>
          </w:tcPr>
          <w:p w14:paraId="5A741E53" w14:textId="1CD6C2F9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772" w:type="dxa"/>
          </w:tcPr>
          <w:p w14:paraId="33BC4B91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  <w:noWrap/>
            <w:vAlign w:val="bottom"/>
          </w:tcPr>
          <w:p w14:paraId="59ABC55A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E5A44" w14:paraId="12FEA878" w14:textId="77777777" w:rsidTr="00B35BE6">
        <w:trPr>
          <w:trHeight w:val="240"/>
        </w:trPr>
        <w:tc>
          <w:tcPr>
            <w:tcW w:w="350" w:type="dxa"/>
            <w:noWrap/>
            <w:vAlign w:val="bottom"/>
          </w:tcPr>
          <w:p w14:paraId="1265E62F" w14:textId="77777777" w:rsidR="000E5A44" w:rsidRDefault="000E5A44" w:rsidP="007F2C1D">
            <w:pPr>
              <w:numPr>
                <w:ilvl w:val="0"/>
                <w:numId w:val="1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622" w:type="dxa"/>
            <w:vAlign w:val="center"/>
            <w:hideMark/>
          </w:tcPr>
          <w:p w14:paraId="6A3C46DA" w14:textId="77777777" w:rsidR="000E5A44" w:rsidRDefault="000E5A44" w:rsidP="00870DD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Building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Acoustics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14:paraId="257718BA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SAGE Publications</w:t>
            </w:r>
          </w:p>
        </w:tc>
        <w:tc>
          <w:tcPr>
            <w:tcW w:w="709" w:type="dxa"/>
            <w:vAlign w:val="center"/>
            <w:hideMark/>
          </w:tcPr>
          <w:p w14:paraId="64FC50E3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573" w:type="dxa"/>
            <w:vAlign w:val="center"/>
          </w:tcPr>
          <w:p w14:paraId="3EB812F2" w14:textId="77777777" w:rsidR="000E5A44" w:rsidRPr="009F1EBB" w:rsidRDefault="000E5A44" w:rsidP="00870DD5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F1EBB">
              <w:rPr>
                <w:rStyle w:val="margin-right"/>
                <w:rFonts w:asciiTheme="minorHAnsi" w:hAnsiTheme="minorHAnsi"/>
                <w:sz w:val="16"/>
                <w:szCs w:val="16"/>
              </w:rPr>
              <w:t>2059-8025</w:t>
            </w:r>
          </w:p>
        </w:tc>
        <w:tc>
          <w:tcPr>
            <w:tcW w:w="1275" w:type="dxa"/>
            <w:shd w:val="clear" w:color="auto" w:fill="D9E2F3" w:themeFill="accent1" w:themeFillTint="33"/>
          </w:tcPr>
          <w:p w14:paraId="36BB98C5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071" w:type="dxa"/>
            <w:shd w:val="clear" w:color="auto" w:fill="D9E2F3" w:themeFill="accent1" w:themeFillTint="33"/>
          </w:tcPr>
          <w:p w14:paraId="2CFC2872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235" w:type="dxa"/>
            <w:shd w:val="clear" w:color="auto" w:fill="D9E2F3" w:themeFill="accent1" w:themeFillTint="33"/>
          </w:tcPr>
          <w:p w14:paraId="591D2788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443" w:type="dxa"/>
          </w:tcPr>
          <w:p w14:paraId="55E082A6" w14:textId="5B049035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772" w:type="dxa"/>
          </w:tcPr>
          <w:p w14:paraId="21010647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  <w:noWrap/>
            <w:vAlign w:val="bottom"/>
          </w:tcPr>
          <w:p w14:paraId="3F5AA1D1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E5A44" w14:paraId="14DB2B35" w14:textId="77777777" w:rsidTr="00B35BE6">
        <w:trPr>
          <w:trHeight w:val="240"/>
        </w:trPr>
        <w:tc>
          <w:tcPr>
            <w:tcW w:w="350" w:type="dxa"/>
            <w:noWrap/>
            <w:vAlign w:val="bottom"/>
          </w:tcPr>
          <w:p w14:paraId="4E91B964" w14:textId="77777777" w:rsidR="000E5A44" w:rsidRDefault="000E5A44" w:rsidP="007F2C1D">
            <w:pPr>
              <w:numPr>
                <w:ilvl w:val="0"/>
                <w:numId w:val="1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622" w:type="dxa"/>
            <w:vAlign w:val="center"/>
            <w:hideMark/>
          </w:tcPr>
          <w:p w14:paraId="47821B34" w14:textId="67FFF589" w:rsidR="000E5A44" w:rsidRPr="000E34DB" w:rsidRDefault="000E5A44" w:rsidP="00870DD5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 w:rsidRPr="000E34DB"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Canadian Geote</w:t>
            </w:r>
            <w:r w:rsidR="007B3191"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chnical Journal </w:t>
            </w:r>
          </w:p>
        </w:tc>
        <w:tc>
          <w:tcPr>
            <w:tcW w:w="1701" w:type="dxa"/>
            <w:vAlign w:val="center"/>
            <w:hideMark/>
          </w:tcPr>
          <w:p w14:paraId="655A669E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NRC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Research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Press</w:t>
            </w:r>
          </w:p>
        </w:tc>
        <w:tc>
          <w:tcPr>
            <w:tcW w:w="709" w:type="dxa"/>
            <w:vAlign w:val="center"/>
            <w:hideMark/>
          </w:tcPr>
          <w:p w14:paraId="581F953C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CAN</w:t>
            </w:r>
          </w:p>
        </w:tc>
        <w:tc>
          <w:tcPr>
            <w:tcW w:w="1573" w:type="dxa"/>
            <w:vAlign w:val="center"/>
          </w:tcPr>
          <w:p w14:paraId="4EAD16D5" w14:textId="77777777" w:rsidR="000E5A44" w:rsidRPr="009F1EBB" w:rsidRDefault="000E5A44" w:rsidP="00870DD5">
            <w:pPr>
              <w:jc w:val="center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F1EBB">
              <w:rPr>
                <w:rFonts w:asciiTheme="minorHAnsi" w:hAnsiTheme="minorHAnsi"/>
                <w:sz w:val="16"/>
                <w:szCs w:val="16"/>
              </w:rPr>
              <w:t>1208-6010</w:t>
            </w:r>
          </w:p>
        </w:tc>
        <w:tc>
          <w:tcPr>
            <w:tcW w:w="1275" w:type="dxa"/>
            <w:shd w:val="clear" w:color="auto" w:fill="D9E2F3" w:themeFill="accent1" w:themeFillTint="33"/>
          </w:tcPr>
          <w:p w14:paraId="6151C2C4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071" w:type="dxa"/>
            <w:shd w:val="clear" w:color="auto" w:fill="D9E2F3" w:themeFill="accent1" w:themeFillTint="33"/>
          </w:tcPr>
          <w:p w14:paraId="35DD795C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235" w:type="dxa"/>
            <w:shd w:val="clear" w:color="auto" w:fill="D9E2F3" w:themeFill="accent1" w:themeFillTint="33"/>
          </w:tcPr>
          <w:p w14:paraId="7B403490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443" w:type="dxa"/>
          </w:tcPr>
          <w:p w14:paraId="18A9CDCB" w14:textId="4E8263EC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772" w:type="dxa"/>
          </w:tcPr>
          <w:p w14:paraId="4548B080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  <w:noWrap/>
            <w:vAlign w:val="bottom"/>
          </w:tcPr>
          <w:p w14:paraId="10A7EA7B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E5A44" w14:paraId="1A0AB93C" w14:textId="77777777" w:rsidTr="00B35BE6">
        <w:trPr>
          <w:trHeight w:val="240"/>
        </w:trPr>
        <w:tc>
          <w:tcPr>
            <w:tcW w:w="350" w:type="dxa"/>
            <w:noWrap/>
            <w:vAlign w:val="bottom"/>
          </w:tcPr>
          <w:p w14:paraId="37153E69" w14:textId="77777777" w:rsidR="000E5A44" w:rsidRDefault="000E5A44" w:rsidP="007F2C1D">
            <w:pPr>
              <w:numPr>
                <w:ilvl w:val="0"/>
                <w:numId w:val="1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622" w:type="dxa"/>
            <w:vAlign w:val="center"/>
            <w:hideMark/>
          </w:tcPr>
          <w:p w14:paraId="450817CA" w14:textId="7407DF5D" w:rsidR="000E5A44" w:rsidRDefault="000E5A44" w:rsidP="007B3191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Canadia</w:t>
            </w:r>
            <w:r w:rsidR="007B3191"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n Journal of Civil Engineering</w:t>
            </w:r>
          </w:p>
        </w:tc>
        <w:tc>
          <w:tcPr>
            <w:tcW w:w="1701" w:type="dxa"/>
            <w:vAlign w:val="center"/>
            <w:hideMark/>
          </w:tcPr>
          <w:p w14:paraId="62856B76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NRC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Research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Press</w:t>
            </w:r>
          </w:p>
        </w:tc>
        <w:tc>
          <w:tcPr>
            <w:tcW w:w="709" w:type="dxa"/>
            <w:vAlign w:val="center"/>
            <w:hideMark/>
          </w:tcPr>
          <w:p w14:paraId="337867DB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CAN</w:t>
            </w:r>
          </w:p>
        </w:tc>
        <w:tc>
          <w:tcPr>
            <w:tcW w:w="1573" w:type="dxa"/>
            <w:vAlign w:val="center"/>
          </w:tcPr>
          <w:p w14:paraId="2D351C2B" w14:textId="77777777" w:rsidR="000E5A44" w:rsidRPr="009F1EBB" w:rsidRDefault="000E5A44" w:rsidP="00870DD5">
            <w:pPr>
              <w:jc w:val="center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F1EBB">
              <w:rPr>
                <w:rFonts w:asciiTheme="minorHAnsi" w:hAnsiTheme="minorHAnsi"/>
                <w:sz w:val="16"/>
                <w:szCs w:val="16"/>
              </w:rPr>
              <w:t>1208-6029</w:t>
            </w:r>
          </w:p>
        </w:tc>
        <w:tc>
          <w:tcPr>
            <w:tcW w:w="1275" w:type="dxa"/>
            <w:shd w:val="clear" w:color="auto" w:fill="D9E2F3" w:themeFill="accent1" w:themeFillTint="33"/>
          </w:tcPr>
          <w:p w14:paraId="69866EC4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071" w:type="dxa"/>
            <w:shd w:val="clear" w:color="auto" w:fill="D9E2F3" w:themeFill="accent1" w:themeFillTint="33"/>
          </w:tcPr>
          <w:p w14:paraId="7CB34E0F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235" w:type="dxa"/>
            <w:shd w:val="clear" w:color="auto" w:fill="D9E2F3" w:themeFill="accent1" w:themeFillTint="33"/>
          </w:tcPr>
          <w:p w14:paraId="1249BCB3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443" w:type="dxa"/>
          </w:tcPr>
          <w:p w14:paraId="65544A8A" w14:textId="692D84BA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772" w:type="dxa"/>
          </w:tcPr>
          <w:p w14:paraId="6DBC7B34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  <w:noWrap/>
            <w:vAlign w:val="bottom"/>
          </w:tcPr>
          <w:p w14:paraId="72CF6962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E5A44" w14:paraId="396FF78B" w14:textId="77777777" w:rsidTr="00B35BE6">
        <w:trPr>
          <w:trHeight w:val="240"/>
        </w:trPr>
        <w:tc>
          <w:tcPr>
            <w:tcW w:w="350" w:type="dxa"/>
            <w:noWrap/>
            <w:vAlign w:val="bottom"/>
          </w:tcPr>
          <w:p w14:paraId="2870E42D" w14:textId="77777777" w:rsidR="000E5A44" w:rsidRDefault="000E5A44" w:rsidP="007F2C1D">
            <w:pPr>
              <w:numPr>
                <w:ilvl w:val="0"/>
                <w:numId w:val="1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622" w:type="dxa"/>
            <w:vAlign w:val="center"/>
            <w:hideMark/>
          </w:tcPr>
          <w:p w14:paraId="0DEE60BA" w14:textId="3DAD7C6F" w:rsidR="000E5A44" w:rsidRDefault="000E5A44" w:rsidP="00870DD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Chance </w:t>
            </w:r>
          </w:p>
        </w:tc>
        <w:tc>
          <w:tcPr>
            <w:tcW w:w="1701" w:type="dxa"/>
            <w:vAlign w:val="center"/>
            <w:hideMark/>
          </w:tcPr>
          <w:p w14:paraId="0D0172E6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Taylor and Francis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Group</w:t>
            </w:r>
            <w:proofErr w:type="spellEnd"/>
          </w:p>
        </w:tc>
        <w:tc>
          <w:tcPr>
            <w:tcW w:w="709" w:type="dxa"/>
            <w:vAlign w:val="center"/>
            <w:hideMark/>
          </w:tcPr>
          <w:p w14:paraId="0BA1A54B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573" w:type="dxa"/>
            <w:vAlign w:val="center"/>
          </w:tcPr>
          <w:p w14:paraId="534EE983" w14:textId="77777777" w:rsidR="000E5A44" w:rsidRPr="009F1EBB" w:rsidRDefault="000E5A44" w:rsidP="00870DD5">
            <w:pPr>
              <w:jc w:val="center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F1EBB">
              <w:rPr>
                <w:rFonts w:asciiTheme="minorHAnsi" w:hAnsiTheme="minorHAnsi" w:cs="Arial"/>
                <w:color w:val="000000"/>
                <w:sz w:val="16"/>
                <w:szCs w:val="16"/>
              </w:rPr>
              <w:t>0933-2480</w:t>
            </w:r>
          </w:p>
        </w:tc>
        <w:tc>
          <w:tcPr>
            <w:tcW w:w="1275" w:type="dxa"/>
            <w:shd w:val="clear" w:color="auto" w:fill="D9E2F3" w:themeFill="accent1" w:themeFillTint="33"/>
          </w:tcPr>
          <w:p w14:paraId="15613A6F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071" w:type="dxa"/>
            <w:shd w:val="clear" w:color="auto" w:fill="D9E2F3" w:themeFill="accent1" w:themeFillTint="33"/>
          </w:tcPr>
          <w:p w14:paraId="2EACF650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235" w:type="dxa"/>
            <w:shd w:val="clear" w:color="auto" w:fill="D9E2F3" w:themeFill="accent1" w:themeFillTint="33"/>
          </w:tcPr>
          <w:p w14:paraId="65279B02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443" w:type="dxa"/>
          </w:tcPr>
          <w:p w14:paraId="4E0B60C2" w14:textId="31D8CC6F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772" w:type="dxa"/>
          </w:tcPr>
          <w:p w14:paraId="258BC14E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  <w:noWrap/>
            <w:vAlign w:val="bottom"/>
          </w:tcPr>
          <w:p w14:paraId="7D83841B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E5A44" w14:paraId="4D5319FE" w14:textId="77777777" w:rsidTr="00B35BE6">
        <w:trPr>
          <w:trHeight w:val="240"/>
        </w:trPr>
        <w:tc>
          <w:tcPr>
            <w:tcW w:w="350" w:type="dxa"/>
            <w:noWrap/>
            <w:vAlign w:val="bottom"/>
          </w:tcPr>
          <w:p w14:paraId="17787387" w14:textId="77777777" w:rsidR="000E5A44" w:rsidRDefault="000E5A44" w:rsidP="007F2C1D">
            <w:pPr>
              <w:numPr>
                <w:ilvl w:val="0"/>
                <w:numId w:val="1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622" w:type="dxa"/>
            <w:vAlign w:val="center"/>
            <w:hideMark/>
          </w:tcPr>
          <w:p w14:paraId="02F4C854" w14:textId="77777777" w:rsidR="000E5A44" w:rsidRDefault="000E5A44" w:rsidP="00870DD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CI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Concrete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International</w:t>
            </w:r>
          </w:p>
        </w:tc>
        <w:tc>
          <w:tcPr>
            <w:tcW w:w="1701" w:type="dxa"/>
            <w:vAlign w:val="center"/>
            <w:hideMark/>
          </w:tcPr>
          <w:p w14:paraId="03B60088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American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Concrete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Inst.</w:t>
            </w:r>
          </w:p>
        </w:tc>
        <w:tc>
          <w:tcPr>
            <w:tcW w:w="709" w:type="dxa"/>
            <w:vAlign w:val="center"/>
            <w:hideMark/>
          </w:tcPr>
          <w:p w14:paraId="783F15DB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573" w:type="dxa"/>
            <w:vAlign w:val="center"/>
          </w:tcPr>
          <w:p w14:paraId="27366916" w14:textId="77777777" w:rsidR="000E5A44" w:rsidRPr="009F1EBB" w:rsidRDefault="000E5A44" w:rsidP="00870DD5">
            <w:pPr>
              <w:jc w:val="center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F1EBB">
              <w:rPr>
                <w:rFonts w:asciiTheme="minorHAnsi" w:hAnsiTheme="minorHAnsi" w:cs="Arial"/>
                <w:color w:val="000000"/>
                <w:sz w:val="16"/>
                <w:szCs w:val="16"/>
              </w:rPr>
              <w:t>0162-4075</w:t>
            </w:r>
          </w:p>
        </w:tc>
        <w:tc>
          <w:tcPr>
            <w:tcW w:w="1275" w:type="dxa"/>
            <w:shd w:val="clear" w:color="auto" w:fill="D9E2F3" w:themeFill="accent1" w:themeFillTint="33"/>
          </w:tcPr>
          <w:p w14:paraId="6D6A4955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071" w:type="dxa"/>
            <w:shd w:val="clear" w:color="auto" w:fill="D9E2F3" w:themeFill="accent1" w:themeFillTint="33"/>
          </w:tcPr>
          <w:p w14:paraId="020B8E9F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235" w:type="dxa"/>
            <w:shd w:val="clear" w:color="auto" w:fill="D9E2F3" w:themeFill="accent1" w:themeFillTint="33"/>
          </w:tcPr>
          <w:p w14:paraId="350BBFB2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443" w:type="dxa"/>
          </w:tcPr>
          <w:p w14:paraId="218C21A4" w14:textId="3B729004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772" w:type="dxa"/>
          </w:tcPr>
          <w:p w14:paraId="17F34974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  <w:noWrap/>
            <w:vAlign w:val="bottom"/>
          </w:tcPr>
          <w:p w14:paraId="6B559572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E5A44" w14:paraId="15AF6784" w14:textId="77777777" w:rsidTr="00B35BE6">
        <w:trPr>
          <w:trHeight w:val="240"/>
        </w:trPr>
        <w:tc>
          <w:tcPr>
            <w:tcW w:w="350" w:type="dxa"/>
            <w:noWrap/>
            <w:vAlign w:val="bottom"/>
          </w:tcPr>
          <w:p w14:paraId="08190E8D" w14:textId="77777777" w:rsidR="000E5A44" w:rsidRDefault="000E5A44" w:rsidP="007F2C1D">
            <w:pPr>
              <w:numPr>
                <w:ilvl w:val="0"/>
                <w:numId w:val="1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622" w:type="dxa"/>
            <w:vAlign w:val="center"/>
            <w:hideMark/>
          </w:tcPr>
          <w:p w14:paraId="444FF291" w14:textId="0E883C17" w:rsidR="000E5A44" w:rsidRDefault="000E5A44" w:rsidP="00870DD5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Engineering Sustainability (Proceedings of the ICE) </w:t>
            </w:r>
          </w:p>
        </w:tc>
        <w:tc>
          <w:tcPr>
            <w:tcW w:w="1701" w:type="dxa"/>
            <w:vAlign w:val="center"/>
            <w:hideMark/>
          </w:tcPr>
          <w:p w14:paraId="4A19791F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Emerald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Publishing</w:t>
            </w:r>
          </w:p>
        </w:tc>
        <w:tc>
          <w:tcPr>
            <w:tcW w:w="709" w:type="dxa"/>
            <w:vAlign w:val="center"/>
            <w:hideMark/>
          </w:tcPr>
          <w:p w14:paraId="4E4868F0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573" w:type="dxa"/>
            <w:vAlign w:val="center"/>
          </w:tcPr>
          <w:p w14:paraId="4AEE8E63" w14:textId="77777777" w:rsidR="000E5A44" w:rsidRPr="009F1EBB" w:rsidRDefault="000E5A44" w:rsidP="00870DD5">
            <w:pPr>
              <w:jc w:val="center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F1EBB">
              <w:rPr>
                <w:rStyle w:val="serial-item"/>
                <w:rFonts w:asciiTheme="minorHAnsi" w:hAnsiTheme="minorHAnsi"/>
                <w:sz w:val="16"/>
                <w:szCs w:val="16"/>
              </w:rPr>
              <w:t>1751-7680</w:t>
            </w:r>
          </w:p>
        </w:tc>
        <w:tc>
          <w:tcPr>
            <w:tcW w:w="1275" w:type="dxa"/>
            <w:shd w:val="clear" w:color="auto" w:fill="D9E2F3" w:themeFill="accent1" w:themeFillTint="33"/>
          </w:tcPr>
          <w:p w14:paraId="3CD94594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071" w:type="dxa"/>
            <w:shd w:val="clear" w:color="auto" w:fill="D9E2F3" w:themeFill="accent1" w:themeFillTint="33"/>
          </w:tcPr>
          <w:p w14:paraId="7AD441BC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235" w:type="dxa"/>
            <w:shd w:val="clear" w:color="auto" w:fill="D9E2F3" w:themeFill="accent1" w:themeFillTint="33"/>
          </w:tcPr>
          <w:p w14:paraId="2A006703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443" w:type="dxa"/>
          </w:tcPr>
          <w:p w14:paraId="764F21E5" w14:textId="1EC5EC21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772" w:type="dxa"/>
          </w:tcPr>
          <w:p w14:paraId="54D433F1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  <w:noWrap/>
            <w:vAlign w:val="bottom"/>
          </w:tcPr>
          <w:p w14:paraId="6BD9982A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E5A44" w14:paraId="5BA68BC9" w14:textId="77777777" w:rsidTr="00B35BE6">
        <w:trPr>
          <w:trHeight w:val="240"/>
        </w:trPr>
        <w:tc>
          <w:tcPr>
            <w:tcW w:w="350" w:type="dxa"/>
            <w:noWrap/>
            <w:vAlign w:val="bottom"/>
          </w:tcPr>
          <w:p w14:paraId="0522E7EE" w14:textId="77777777" w:rsidR="000E5A44" w:rsidRDefault="000E5A44" w:rsidP="007F2C1D">
            <w:pPr>
              <w:numPr>
                <w:ilvl w:val="0"/>
                <w:numId w:val="1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622" w:type="dxa"/>
            <w:vAlign w:val="center"/>
            <w:hideMark/>
          </w:tcPr>
          <w:p w14:paraId="2728590C" w14:textId="77777777" w:rsidR="000E5A44" w:rsidRDefault="000E5A44" w:rsidP="00870DD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Georisk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14:paraId="51ECF50E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Taylor and Francis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Group</w:t>
            </w:r>
            <w:proofErr w:type="spellEnd"/>
          </w:p>
        </w:tc>
        <w:tc>
          <w:tcPr>
            <w:tcW w:w="709" w:type="dxa"/>
            <w:vAlign w:val="center"/>
            <w:hideMark/>
          </w:tcPr>
          <w:p w14:paraId="0A81EFCF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573" w:type="dxa"/>
            <w:vAlign w:val="center"/>
          </w:tcPr>
          <w:p w14:paraId="35D983E2" w14:textId="77777777" w:rsidR="000E5A44" w:rsidRPr="009F1EBB" w:rsidRDefault="000E5A44" w:rsidP="00870DD5">
            <w:pPr>
              <w:jc w:val="center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F1EBB">
              <w:rPr>
                <w:rFonts w:asciiTheme="minorHAnsi" w:hAnsiTheme="minorHAnsi"/>
                <w:sz w:val="16"/>
                <w:szCs w:val="16"/>
              </w:rPr>
              <w:t>1749-9526</w:t>
            </w:r>
          </w:p>
        </w:tc>
        <w:tc>
          <w:tcPr>
            <w:tcW w:w="1275" w:type="dxa"/>
            <w:shd w:val="clear" w:color="auto" w:fill="D9E2F3" w:themeFill="accent1" w:themeFillTint="33"/>
          </w:tcPr>
          <w:p w14:paraId="74A54AF7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071" w:type="dxa"/>
            <w:shd w:val="clear" w:color="auto" w:fill="D9E2F3" w:themeFill="accent1" w:themeFillTint="33"/>
          </w:tcPr>
          <w:p w14:paraId="35E86BC9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235" w:type="dxa"/>
            <w:shd w:val="clear" w:color="auto" w:fill="D9E2F3" w:themeFill="accent1" w:themeFillTint="33"/>
          </w:tcPr>
          <w:p w14:paraId="03398A38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443" w:type="dxa"/>
          </w:tcPr>
          <w:p w14:paraId="0439EC15" w14:textId="6C7C9A54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772" w:type="dxa"/>
          </w:tcPr>
          <w:p w14:paraId="3D2288F7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  <w:noWrap/>
            <w:vAlign w:val="bottom"/>
          </w:tcPr>
          <w:p w14:paraId="70ED536E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E5A44" w14:paraId="075BBA0E" w14:textId="77777777" w:rsidTr="00B35BE6">
        <w:trPr>
          <w:trHeight w:val="179"/>
        </w:trPr>
        <w:tc>
          <w:tcPr>
            <w:tcW w:w="350" w:type="dxa"/>
            <w:noWrap/>
            <w:vAlign w:val="bottom"/>
          </w:tcPr>
          <w:p w14:paraId="1F4D7C5B" w14:textId="77777777" w:rsidR="000E5A44" w:rsidRDefault="000E5A44" w:rsidP="007F2C1D">
            <w:pPr>
              <w:numPr>
                <w:ilvl w:val="0"/>
                <w:numId w:val="1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622" w:type="dxa"/>
            <w:vAlign w:val="center"/>
            <w:hideMark/>
          </w:tcPr>
          <w:p w14:paraId="7AA87CD5" w14:textId="08E451E1" w:rsidR="000E5A44" w:rsidRDefault="000E5A44" w:rsidP="00870DD5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Geotechnical Engineering (Procee</w:t>
            </w:r>
            <w:r w:rsidR="007B3191"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dings of the ICE)</w:t>
            </w:r>
          </w:p>
        </w:tc>
        <w:tc>
          <w:tcPr>
            <w:tcW w:w="1701" w:type="dxa"/>
            <w:vAlign w:val="center"/>
            <w:hideMark/>
          </w:tcPr>
          <w:p w14:paraId="2CC9E60D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Emerald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Publishing</w:t>
            </w:r>
          </w:p>
        </w:tc>
        <w:tc>
          <w:tcPr>
            <w:tcW w:w="709" w:type="dxa"/>
            <w:vAlign w:val="center"/>
            <w:hideMark/>
          </w:tcPr>
          <w:p w14:paraId="588B3F23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GBR</w:t>
            </w:r>
          </w:p>
        </w:tc>
        <w:tc>
          <w:tcPr>
            <w:tcW w:w="1573" w:type="dxa"/>
            <w:vAlign w:val="center"/>
          </w:tcPr>
          <w:tbl>
            <w:tblPr>
              <w:tblW w:w="2168" w:type="pct"/>
              <w:tblCellSpacing w:w="15" w:type="dxa"/>
              <w:tblLook w:val="04A0" w:firstRow="1" w:lastRow="0" w:firstColumn="1" w:lastColumn="0" w:noHBand="0" w:noVBand="1"/>
            </w:tblPr>
            <w:tblGrid>
              <w:gridCol w:w="1099"/>
              <w:gridCol w:w="81"/>
            </w:tblGrid>
            <w:tr w:rsidR="000E5A44" w:rsidRPr="009F1EBB" w14:paraId="1D3BD647" w14:textId="77777777" w:rsidTr="00870DD5">
              <w:trPr>
                <w:tblCellSpacing w:w="15" w:type="dxa"/>
              </w:trPr>
              <w:tc>
                <w:tcPr>
                  <w:tcW w:w="3353" w:type="pct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71020751" w14:textId="13994B67" w:rsidR="000E5A44" w:rsidRPr="009F1EBB" w:rsidRDefault="000E5A44" w:rsidP="00870DD5">
                  <w:pPr>
                    <w:jc w:val="center"/>
                    <w:rPr>
                      <w:rFonts w:asciiTheme="minorHAnsi" w:hAnsiTheme="minorHAnsi" w:cs="Arial"/>
                      <w:sz w:val="16"/>
                      <w:szCs w:val="16"/>
                    </w:rPr>
                  </w:pPr>
                  <w:r>
                    <w:rPr>
                      <w:rFonts w:asciiTheme="minorHAnsi" w:hAnsiTheme="minorHAnsi"/>
                      <w:sz w:val="16"/>
                      <w:szCs w:val="16"/>
                    </w:rPr>
                    <w:t xml:space="preserve">         </w:t>
                  </w:r>
                  <w:r w:rsidRPr="009F1EBB">
                    <w:rPr>
                      <w:rFonts w:asciiTheme="minorHAnsi" w:hAnsiTheme="minorHAnsi"/>
                      <w:sz w:val="16"/>
                      <w:szCs w:val="16"/>
                    </w:rPr>
                    <w:t>1751-8563</w:t>
                  </w:r>
                </w:p>
              </w:tc>
              <w:tc>
                <w:tcPr>
                  <w:tcW w:w="588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5DF93F3" w14:textId="77777777" w:rsidR="000E5A44" w:rsidRPr="009F1EBB" w:rsidRDefault="000E5A44" w:rsidP="00870DD5">
                  <w:pPr>
                    <w:jc w:val="center"/>
                    <w:rPr>
                      <w:rFonts w:asciiTheme="minorHAnsi" w:hAnsiTheme="minorHAnsi"/>
                    </w:rPr>
                  </w:pPr>
                </w:p>
              </w:tc>
            </w:tr>
          </w:tbl>
          <w:p w14:paraId="1B982528" w14:textId="77777777" w:rsidR="000E5A44" w:rsidRPr="009F1EBB" w:rsidRDefault="000E5A44" w:rsidP="00870DD5">
            <w:pPr>
              <w:jc w:val="center"/>
              <w:rPr>
                <w:rFonts w:asciiTheme="minorHAnsi" w:hAnsiTheme="minorHAnsi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275" w:type="dxa"/>
            <w:shd w:val="clear" w:color="auto" w:fill="D9E2F3" w:themeFill="accent1" w:themeFillTint="33"/>
          </w:tcPr>
          <w:p w14:paraId="36D62E52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71" w:type="dxa"/>
            <w:shd w:val="clear" w:color="auto" w:fill="D9E2F3" w:themeFill="accent1" w:themeFillTint="33"/>
          </w:tcPr>
          <w:p w14:paraId="1B203892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235" w:type="dxa"/>
            <w:shd w:val="clear" w:color="auto" w:fill="D9E2F3" w:themeFill="accent1" w:themeFillTint="33"/>
          </w:tcPr>
          <w:p w14:paraId="0EBBE308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43" w:type="dxa"/>
          </w:tcPr>
          <w:p w14:paraId="51BBE1DF" w14:textId="51784A01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772" w:type="dxa"/>
          </w:tcPr>
          <w:p w14:paraId="2FD4F8F0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174" w:type="dxa"/>
            <w:noWrap/>
            <w:vAlign w:val="bottom"/>
          </w:tcPr>
          <w:p w14:paraId="185EC942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</w:p>
        </w:tc>
      </w:tr>
      <w:tr w:rsidR="000E5A44" w14:paraId="121951BC" w14:textId="77777777" w:rsidTr="00B35BE6">
        <w:trPr>
          <w:trHeight w:val="240"/>
        </w:trPr>
        <w:tc>
          <w:tcPr>
            <w:tcW w:w="350" w:type="dxa"/>
            <w:noWrap/>
            <w:vAlign w:val="bottom"/>
          </w:tcPr>
          <w:p w14:paraId="64FD4CBA" w14:textId="77777777" w:rsidR="000E5A44" w:rsidRDefault="000E5A44" w:rsidP="007F2C1D">
            <w:pPr>
              <w:numPr>
                <w:ilvl w:val="0"/>
                <w:numId w:val="1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622" w:type="dxa"/>
            <w:vAlign w:val="center"/>
            <w:hideMark/>
          </w:tcPr>
          <w:p w14:paraId="64756AC3" w14:textId="365765CD" w:rsidR="000E5A44" w:rsidRPr="00322EC5" w:rsidRDefault="007B3191" w:rsidP="007B3191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Geotechnical Testing Journal</w:t>
            </w:r>
            <w:bookmarkStart w:id="0" w:name="_GoBack"/>
            <w:bookmarkEnd w:id="0"/>
          </w:p>
        </w:tc>
        <w:tc>
          <w:tcPr>
            <w:tcW w:w="1701" w:type="dxa"/>
            <w:vAlign w:val="center"/>
            <w:hideMark/>
          </w:tcPr>
          <w:p w14:paraId="078DA9F6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ASTM International</w:t>
            </w:r>
          </w:p>
        </w:tc>
        <w:tc>
          <w:tcPr>
            <w:tcW w:w="709" w:type="dxa"/>
            <w:vAlign w:val="center"/>
            <w:hideMark/>
          </w:tcPr>
          <w:p w14:paraId="60BE0427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573" w:type="dxa"/>
            <w:vAlign w:val="center"/>
          </w:tcPr>
          <w:p w14:paraId="74B23870" w14:textId="77777777" w:rsidR="000E5A44" w:rsidRPr="009F1EBB" w:rsidRDefault="000E5A44" w:rsidP="00870DD5">
            <w:pPr>
              <w:jc w:val="center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F1EBB">
              <w:rPr>
                <w:rFonts w:asciiTheme="minorHAnsi" w:hAnsiTheme="minorHAnsi"/>
                <w:sz w:val="16"/>
                <w:szCs w:val="16"/>
              </w:rPr>
              <w:t>1945-7545</w:t>
            </w:r>
          </w:p>
        </w:tc>
        <w:tc>
          <w:tcPr>
            <w:tcW w:w="1275" w:type="dxa"/>
            <w:shd w:val="clear" w:color="auto" w:fill="D9E2F3" w:themeFill="accent1" w:themeFillTint="33"/>
          </w:tcPr>
          <w:p w14:paraId="742C0C95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071" w:type="dxa"/>
            <w:shd w:val="clear" w:color="auto" w:fill="D9E2F3" w:themeFill="accent1" w:themeFillTint="33"/>
          </w:tcPr>
          <w:p w14:paraId="764975C0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235" w:type="dxa"/>
            <w:shd w:val="clear" w:color="auto" w:fill="D9E2F3" w:themeFill="accent1" w:themeFillTint="33"/>
          </w:tcPr>
          <w:p w14:paraId="269E90CC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443" w:type="dxa"/>
          </w:tcPr>
          <w:p w14:paraId="58EB9F8C" w14:textId="59016C24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772" w:type="dxa"/>
          </w:tcPr>
          <w:p w14:paraId="62549B98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  <w:noWrap/>
            <w:vAlign w:val="bottom"/>
          </w:tcPr>
          <w:p w14:paraId="62E1F8F9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E5A44" w14:paraId="510FC391" w14:textId="77777777" w:rsidTr="00B35BE6">
        <w:trPr>
          <w:trHeight w:val="240"/>
        </w:trPr>
        <w:tc>
          <w:tcPr>
            <w:tcW w:w="350" w:type="dxa"/>
            <w:noWrap/>
            <w:vAlign w:val="bottom"/>
          </w:tcPr>
          <w:p w14:paraId="706154A3" w14:textId="77777777" w:rsidR="000E5A44" w:rsidRDefault="000E5A44" w:rsidP="007F2C1D">
            <w:pPr>
              <w:numPr>
                <w:ilvl w:val="0"/>
                <w:numId w:val="1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622" w:type="dxa"/>
            <w:vAlign w:val="center"/>
            <w:hideMark/>
          </w:tcPr>
          <w:p w14:paraId="60F8EC05" w14:textId="77777777" w:rsidR="000E5A44" w:rsidRDefault="000E5A44" w:rsidP="00870DD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Geotechnique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14:paraId="488370EE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Emerald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Publishing</w:t>
            </w:r>
          </w:p>
        </w:tc>
        <w:tc>
          <w:tcPr>
            <w:tcW w:w="709" w:type="dxa"/>
            <w:vAlign w:val="center"/>
            <w:hideMark/>
          </w:tcPr>
          <w:p w14:paraId="759030A0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573" w:type="dxa"/>
            <w:vAlign w:val="center"/>
          </w:tcPr>
          <w:p w14:paraId="37A665FB" w14:textId="77777777" w:rsidR="000E5A44" w:rsidRPr="009F1EBB" w:rsidRDefault="000E5A44" w:rsidP="00870DD5">
            <w:pPr>
              <w:jc w:val="center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F1EBB">
              <w:rPr>
                <w:rFonts w:asciiTheme="minorHAnsi" w:hAnsiTheme="minorHAnsi"/>
                <w:sz w:val="16"/>
                <w:szCs w:val="16"/>
              </w:rPr>
              <w:t>1751-7656</w:t>
            </w:r>
          </w:p>
        </w:tc>
        <w:tc>
          <w:tcPr>
            <w:tcW w:w="1275" w:type="dxa"/>
            <w:shd w:val="clear" w:color="auto" w:fill="D9E2F3" w:themeFill="accent1" w:themeFillTint="33"/>
          </w:tcPr>
          <w:p w14:paraId="05A331C4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071" w:type="dxa"/>
            <w:shd w:val="clear" w:color="auto" w:fill="D9E2F3" w:themeFill="accent1" w:themeFillTint="33"/>
          </w:tcPr>
          <w:p w14:paraId="1336A9FB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235" w:type="dxa"/>
            <w:shd w:val="clear" w:color="auto" w:fill="D9E2F3" w:themeFill="accent1" w:themeFillTint="33"/>
          </w:tcPr>
          <w:p w14:paraId="3DA85676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443" w:type="dxa"/>
          </w:tcPr>
          <w:p w14:paraId="60B8EF0A" w14:textId="2C25B548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772" w:type="dxa"/>
          </w:tcPr>
          <w:p w14:paraId="31B72D5F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  <w:noWrap/>
            <w:vAlign w:val="bottom"/>
          </w:tcPr>
          <w:p w14:paraId="5B546E13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E5A44" w14:paraId="4F938F13" w14:textId="77777777" w:rsidTr="00B35BE6">
        <w:trPr>
          <w:trHeight w:val="240"/>
        </w:trPr>
        <w:tc>
          <w:tcPr>
            <w:tcW w:w="350" w:type="dxa"/>
            <w:noWrap/>
            <w:vAlign w:val="bottom"/>
          </w:tcPr>
          <w:p w14:paraId="64CE6465" w14:textId="77777777" w:rsidR="000E5A44" w:rsidRDefault="000E5A44" w:rsidP="007F2C1D">
            <w:pPr>
              <w:numPr>
                <w:ilvl w:val="0"/>
                <w:numId w:val="1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622" w:type="dxa"/>
            <w:vAlign w:val="center"/>
          </w:tcPr>
          <w:p w14:paraId="5CEE64E9" w14:textId="77777777" w:rsidR="000E5A44" w:rsidRDefault="000E5A44" w:rsidP="00870DD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GEotechnique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Letters</w:t>
            </w:r>
            <w:proofErr w:type="spellEnd"/>
          </w:p>
        </w:tc>
        <w:tc>
          <w:tcPr>
            <w:tcW w:w="1701" w:type="dxa"/>
            <w:vAlign w:val="center"/>
          </w:tcPr>
          <w:p w14:paraId="40A21FE7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Emerald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Publishing</w:t>
            </w:r>
          </w:p>
        </w:tc>
        <w:tc>
          <w:tcPr>
            <w:tcW w:w="709" w:type="dxa"/>
            <w:vAlign w:val="center"/>
          </w:tcPr>
          <w:p w14:paraId="26AEB1EB" w14:textId="6460112B" w:rsidR="000E5A44" w:rsidRDefault="00C1563B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573" w:type="dxa"/>
            <w:vAlign w:val="center"/>
          </w:tcPr>
          <w:p w14:paraId="16EC4569" w14:textId="77777777" w:rsidR="000E5A44" w:rsidRPr="009F1EBB" w:rsidRDefault="000E5A44" w:rsidP="00870DD5">
            <w:pPr>
              <w:jc w:val="center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F1EBB">
              <w:rPr>
                <w:rFonts w:asciiTheme="minorHAnsi" w:hAnsiTheme="minorHAnsi"/>
                <w:sz w:val="16"/>
                <w:szCs w:val="16"/>
              </w:rPr>
              <w:t>2045-2543</w:t>
            </w:r>
          </w:p>
        </w:tc>
        <w:tc>
          <w:tcPr>
            <w:tcW w:w="1275" w:type="dxa"/>
            <w:shd w:val="clear" w:color="auto" w:fill="D9E2F3" w:themeFill="accent1" w:themeFillTint="33"/>
          </w:tcPr>
          <w:p w14:paraId="012F9A1A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071" w:type="dxa"/>
            <w:shd w:val="clear" w:color="auto" w:fill="D9E2F3" w:themeFill="accent1" w:themeFillTint="33"/>
          </w:tcPr>
          <w:p w14:paraId="7A6A782B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235" w:type="dxa"/>
            <w:shd w:val="clear" w:color="auto" w:fill="D9E2F3" w:themeFill="accent1" w:themeFillTint="33"/>
          </w:tcPr>
          <w:p w14:paraId="5580DD4D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443" w:type="dxa"/>
          </w:tcPr>
          <w:p w14:paraId="1A377977" w14:textId="7E09B565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772" w:type="dxa"/>
          </w:tcPr>
          <w:p w14:paraId="5D3B8F8A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  <w:noWrap/>
            <w:vAlign w:val="bottom"/>
          </w:tcPr>
          <w:p w14:paraId="50FE8726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E5A44" w14:paraId="0C816D44" w14:textId="77777777" w:rsidTr="00B35BE6">
        <w:trPr>
          <w:trHeight w:val="240"/>
        </w:trPr>
        <w:tc>
          <w:tcPr>
            <w:tcW w:w="350" w:type="dxa"/>
            <w:noWrap/>
            <w:vAlign w:val="bottom"/>
          </w:tcPr>
          <w:p w14:paraId="6AE4B6AC" w14:textId="77777777" w:rsidR="000E5A44" w:rsidRDefault="000E5A44" w:rsidP="007F2C1D">
            <w:pPr>
              <w:numPr>
                <w:ilvl w:val="0"/>
                <w:numId w:val="1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622" w:type="dxa"/>
            <w:vAlign w:val="center"/>
            <w:hideMark/>
          </w:tcPr>
          <w:p w14:paraId="6340DE77" w14:textId="3A25ECF8" w:rsidR="000E5A44" w:rsidRPr="000E34DB" w:rsidRDefault="000E5A44" w:rsidP="007B3191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 w:rsidRPr="000E34DB"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International Journal of Geomechanics </w:t>
            </w:r>
          </w:p>
        </w:tc>
        <w:tc>
          <w:tcPr>
            <w:tcW w:w="1701" w:type="dxa"/>
            <w:vAlign w:val="center"/>
            <w:hideMark/>
          </w:tcPr>
          <w:p w14:paraId="4AA37058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ASCE</w:t>
            </w:r>
          </w:p>
        </w:tc>
        <w:tc>
          <w:tcPr>
            <w:tcW w:w="709" w:type="dxa"/>
            <w:vAlign w:val="center"/>
            <w:hideMark/>
          </w:tcPr>
          <w:p w14:paraId="7B19B622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573" w:type="dxa"/>
            <w:vAlign w:val="center"/>
          </w:tcPr>
          <w:p w14:paraId="246D3236" w14:textId="77777777" w:rsidR="000E5A44" w:rsidRPr="009F1EBB" w:rsidRDefault="000E5A44" w:rsidP="00870DD5">
            <w:pPr>
              <w:jc w:val="center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F1EBB">
              <w:rPr>
                <w:rFonts w:asciiTheme="minorHAnsi" w:hAnsiTheme="minorHAnsi"/>
                <w:sz w:val="16"/>
                <w:szCs w:val="16"/>
              </w:rPr>
              <w:t>1943-5622</w:t>
            </w:r>
          </w:p>
        </w:tc>
        <w:tc>
          <w:tcPr>
            <w:tcW w:w="1275" w:type="dxa"/>
            <w:shd w:val="clear" w:color="auto" w:fill="D9E2F3" w:themeFill="accent1" w:themeFillTint="33"/>
          </w:tcPr>
          <w:p w14:paraId="0C2BFED6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071" w:type="dxa"/>
            <w:shd w:val="clear" w:color="auto" w:fill="D9E2F3" w:themeFill="accent1" w:themeFillTint="33"/>
          </w:tcPr>
          <w:p w14:paraId="145AF397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235" w:type="dxa"/>
            <w:shd w:val="clear" w:color="auto" w:fill="D9E2F3" w:themeFill="accent1" w:themeFillTint="33"/>
          </w:tcPr>
          <w:p w14:paraId="38F1062B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443" w:type="dxa"/>
          </w:tcPr>
          <w:p w14:paraId="0EDC1A95" w14:textId="4BB6A552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772" w:type="dxa"/>
          </w:tcPr>
          <w:p w14:paraId="2CF47A81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  <w:noWrap/>
            <w:vAlign w:val="bottom"/>
          </w:tcPr>
          <w:p w14:paraId="3A0C7F6E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E5A44" w14:paraId="5BA325E1" w14:textId="77777777" w:rsidTr="00B35BE6">
        <w:trPr>
          <w:trHeight w:val="240"/>
        </w:trPr>
        <w:tc>
          <w:tcPr>
            <w:tcW w:w="350" w:type="dxa"/>
            <w:noWrap/>
            <w:vAlign w:val="bottom"/>
          </w:tcPr>
          <w:p w14:paraId="5C49760F" w14:textId="77777777" w:rsidR="000E5A44" w:rsidRDefault="000E5A44" w:rsidP="007F2C1D">
            <w:pPr>
              <w:numPr>
                <w:ilvl w:val="0"/>
                <w:numId w:val="1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622" w:type="dxa"/>
            <w:vAlign w:val="center"/>
            <w:hideMark/>
          </w:tcPr>
          <w:p w14:paraId="09430BAC" w14:textId="77777777" w:rsidR="000E5A44" w:rsidRDefault="000E5A44" w:rsidP="00870DD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Journal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of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Building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Physics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14:paraId="6C238060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SAGE Publications</w:t>
            </w:r>
          </w:p>
        </w:tc>
        <w:tc>
          <w:tcPr>
            <w:tcW w:w="709" w:type="dxa"/>
            <w:vAlign w:val="center"/>
            <w:hideMark/>
          </w:tcPr>
          <w:p w14:paraId="2900DA3D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573" w:type="dxa"/>
            <w:vAlign w:val="center"/>
          </w:tcPr>
          <w:p w14:paraId="20C11746" w14:textId="77777777" w:rsidR="000E5A44" w:rsidRPr="009F1EBB" w:rsidRDefault="000E5A44" w:rsidP="00870DD5">
            <w:pPr>
              <w:jc w:val="center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F1EBB">
              <w:rPr>
                <w:rStyle w:val="margin-right"/>
                <w:rFonts w:asciiTheme="minorHAnsi" w:hAnsiTheme="minorHAnsi"/>
                <w:sz w:val="16"/>
                <w:szCs w:val="16"/>
              </w:rPr>
              <w:t>1744-2583</w:t>
            </w:r>
          </w:p>
        </w:tc>
        <w:tc>
          <w:tcPr>
            <w:tcW w:w="1275" w:type="dxa"/>
            <w:shd w:val="clear" w:color="auto" w:fill="D9E2F3" w:themeFill="accent1" w:themeFillTint="33"/>
          </w:tcPr>
          <w:p w14:paraId="2AA6AC5A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071" w:type="dxa"/>
            <w:shd w:val="clear" w:color="auto" w:fill="D9E2F3" w:themeFill="accent1" w:themeFillTint="33"/>
          </w:tcPr>
          <w:p w14:paraId="270B1174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235" w:type="dxa"/>
            <w:shd w:val="clear" w:color="auto" w:fill="D9E2F3" w:themeFill="accent1" w:themeFillTint="33"/>
          </w:tcPr>
          <w:p w14:paraId="6D61C762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443" w:type="dxa"/>
          </w:tcPr>
          <w:p w14:paraId="572EBCF4" w14:textId="11866F20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772" w:type="dxa"/>
          </w:tcPr>
          <w:p w14:paraId="3713C8B0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  <w:noWrap/>
            <w:vAlign w:val="bottom"/>
          </w:tcPr>
          <w:p w14:paraId="0D06DEEF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E5A44" w14:paraId="7399380E" w14:textId="77777777" w:rsidTr="00B35BE6">
        <w:trPr>
          <w:trHeight w:val="274"/>
        </w:trPr>
        <w:tc>
          <w:tcPr>
            <w:tcW w:w="350" w:type="dxa"/>
            <w:noWrap/>
            <w:vAlign w:val="bottom"/>
          </w:tcPr>
          <w:p w14:paraId="1CF10547" w14:textId="77777777" w:rsidR="000E5A44" w:rsidRDefault="000E5A44" w:rsidP="007F2C1D">
            <w:pPr>
              <w:numPr>
                <w:ilvl w:val="0"/>
                <w:numId w:val="1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622" w:type="dxa"/>
            <w:vAlign w:val="center"/>
            <w:hideMark/>
          </w:tcPr>
          <w:p w14:paraId="656434C8" w14:textId="6F38C066" w:rsidR="000E5A44" w:rsidRDefault="000E5A44" w:rsidP="007B3191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Journal of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Geotechanical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 an</w:t>
            </w:r>
            <w:r w:rsidR="007B3191"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d </w:t>
            </w:r>
            <w:proofErr w:type="spellStart"/>
            <w:r w:rsidR="007B3191"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Geoenvironmental</w:t>
            </w:r>
            <w:proofErr w:type="spellEnd"/>
            <w:r w:rsidR="007B3191"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 Engineering </w:t>
            </w:r>
          </w:p>
        </w:tc>
        <w:tc>
          <w:tcPr>
            <w:tcW w:w="1701" w:type="dxa"/>
            <w:vAlign w:val="center"/>
            <w:hideMark/>
          </w:tcPr>
          <w:p w14:paraId="5049BB24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ASCE</w:t>
            </w:r>
          </w:p>
        </w:tc>
        <w:tc>
          <w:tcPr>
            <w:tcW w:w="709" w:type="dxa"/>
            <w:vAlign w:val="center"/>
            <w:hideMark/>
          </w:tcPr>
          <w:p w14:paraId="379D2FCB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573" w:type="dxa"/>
            <w:vAlign w:val="center"/>
          </w:tcPr>
          <w:p w14:paraId="243F3ED0" w14:textId="77777777" w:rsidR="000E5A44" w:rsidRPr="009F1EBB" w:rsidRDefault="000E5A44" w:rsidP="00870DD5">
            <w:pPr>
              <w:jc w:val="center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F1EBB">
              <w:rPr>
                <w:rFonts w:asciiTheme="minorHAnsi" w:hAnsiTheme="minorHAnsi"/>
                <w:sz w:val="16"/>
                <w:szCs w:val="16"/>
              </w:rPr>
              <w:t>1943-5606</w:t>
            </w:r>
          </w:p>
        </w:tc>
        <w:tc>
          <w:tcPr>
            <w:tcW w:w="1275" w:type="dxa"/>
            <w:shd w:val="clear" w:color="auto" w:fill="D9E2F3" w:themeFill="accent1" w:themeFillTint="33"/>
          </w:tcPr>
          <w:p w14:paraId="295970A7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071" w:type="dxa"/>
            <w:shd w:val="clear" w:color="auto" w:fill="D9E2F3" w:themeFill="accent1" w:themeFillTint="33"/>
          </w:tcPr>
          <w:p w14:paraId="707B8FCA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235" w:type="dxa"/>
            <w:shd w:val="clear" w:color="auto" w:fill="D9E2F3" w:themeFill="accent1" w:themeFillTint="33"/>
          </w:tcPr>
          <w:p w14:paraId="19D08F00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443" w:type="dxa"/>
          </w:tcPr>
          <w:p w14:paraId="67438E42" w14:textId="5B2AF39C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772" w:type="dxa"/>
          </w:tcPr>
          <w:p w14:paraId="25B560C8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  <w:noWrap/>
            <w:vAlign w:val="bottom"/>
          </w:tcPr>
          <w:p w14:paraId="3A4E943A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E5A44" w14:paraId="19F3AE55" w14:textId="77777777" w:rsidTr="00B35BE6">
        <w:trPr>
          <w:trHeight w:val="99"/>
        </w:trPr>
        <w:tc>
          <w:tcPr>
            <w:tcW w:w="350" w:type="dxa"/>
            <w:noWrap/>
            <w:vAlign w:val="bottom"/>
          </w:tcPr>
          <w:p w14:paraId="580859C2" w14:textId="77777777" w:rsidR="000E5A44" w:rsidRDefault="000E5A44" w:rsidP="007F2C1D">
            <w:pPr>
              <w:numPr>
                <w:ilvl w:val="0"/>
                <w:numId w:val="1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622" w:type="dxa"/>
            <w:vAlign w:val="center"/>
            <w:hideMark/>
          </w:tcPr>
          <w:p w14:paraId="53685E3D" w14:textId="5C00C3D4" w:rsidR="000E5A44" w:rsidRDefault="000E5A44" w:rsidP="007B3191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Journal of Materials in Civil Engineering </w:t>
            </w:r>
          </w:p>
        </w:tc>
        <w:tc>
          <w:tcPr>
            <w:tcW w:w="1701" w:type="dxa"/>
            <w:vAlign w:val="center"/>
            <w:hideMark/>
          </w:tcPr>
          <w:p w14:paraId="65F4202D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ASCE</w:t>
            </w:r>
          </w:p>
        </w:tc>
        <w:tc>
          <w:tcPr>
            <w:tcW w:w="709" w:type="dxa"/>
            <w:vAlign w:val="center"/>
            <w:hideMark/>
          </w:tcPr>
          <w:p w14:paraId="61834C44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573" w:type="dxa"/>
            <w:vAlign w:val="center"/>
          </w:tcPr>
          <w:p w14:paraId="0511B874" w14:textId="77777777" w:rsidR="000E5A44" w:rsidRPr="009F1EBB" w:rsidRDefault="000E5A44" w:rsidP="00870DD5">
            <w:pPr>
              <w:jc w:val="center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F1EBB">
              <w:rPr>
                <w:rFonts w:asciiTheme="minorHAnsi" w:hAnsiTheme="minorHAnsi"/>
                <w:sz w:val="16"/>
                <w:szCs w:val="16"/>
              </w:rPr>
              <w:t>1943-5533</w:t>
            </w:r>
          </w:p>
        </w:tc>
        <w:tc>
          <w:tcPr>
            <w:tcW w:w="1275" w:type="dxa"/>
            <w:shd w:val="clear" w:color="auto" w:fill="D9E2F3" w:themeFill="accent1" w:themeFillTint="33"/>
          </w:tcPr>
          <w:p w14:paraId="13DDF543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071" w:type="dxa"/>
            <w:shd w:val="clear" w:color="auto" w:fill="D9E2F3" w:themeFill="accent1" w:themeFillTint="33"/>
          </w:tcPr>
          <w:p w14:paraId="1C2098BF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235" w:type="dxa"/>
            <w:shd w:val="clear" w:color="auto" w:fill="D9E2F3" w:themeFill="accent1" w:themeFillTint="33"/>
          </w:tcPr>
          <w:p w14:paraId="4367680C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443" w:type="dxa"/>
          </w:tcPr>
          <w:p w14:paraId="4516CAE1" w14:textId="710AB8FB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772" w:type="dxa"/>
          </w:tcPr>
          <w:p w14:paraId="1671F4C7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  <w:noWrap/>
            <w:vAlign w:val="bottom"/>
          </w:tcPr>
          <w:p w14:paraId="2CC8445F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E5A44" w14:paraId="6986F25C" w14:textId="77777777" w:rsidTr="00B35BE6">
        <w:trPr>
          <w:trHeight w:val="117"/>
        </w:trPr>
        <w:tc>
          <w:tcPr>
            <w:tcW w:w="350" w:type="dxa"/>
            <w:noWrap/>
            <w:vAlign w:val="bottom"/>
          </w:tcPr>
          <w:p w14:paraId="3473A0BC" w14:textId="77777777" w:rsidR="000E5A44" w:rsidRDefault="000E5A44" w:rsidP="007F2C1D">
            <w:pPr>
              <w:numPr>
                <w:ilvl w:val="0"/>
                <w:numId w:val="1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622" w:type="dxa"/>
            <w:vAlign w:val="center"/>
            <w:hideMark/>
          </w:tcPr>
          <w:p w14:paraId="52EA2C6E" w14:textId="0A6DAF2B" w:rsidR="000E5A44" w:rsidRPr="000E34DB" w:rsidRDefault="000E5A44" w:rsidP="007B3191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 w:rsidRPr="000E34DB"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Journal of Structural Engineering </w:t>
            </w:r>
          </w:p>
        </w:tc>
        <w:tc>
          <w:tcPr>
            <w:tcW w:w="1701" w:type="dxa"/>
            <w:vAlign w:val="center"/>
            <w:hideMark/>
          </w:tcPr>
          <w:p w14:paraId="7CB75385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ASCE</w:t>
            </w:r>
          </w:p>
        </w:tc>
        <w:tc>
          <w:tcPr>
            <w:tcW w:w="709" w:type="dxa"/>
            <w:vAlign w:val="center"/>
            <w:hideMark/>
          </w:tcPr>
          <w:p w14:paraId="200C142C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573" w:type="dxa"/>
            <w:vAlign w:val="center"/>
          </w:tcPr>
          <w:p w14:paraId="0A6EA365" w14:textId="77777777" w:rsidR="000E5A44" w:rsidRPr="009F1EBB" w:rsidRDefault="000E5A44" w:rsidP="00870DD5">
            <w:pPr>
              <w:jc w:val="center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F1EBB">
              <w:rPr>
                <w:rFonts w:asciiTheme="minorHAnsi" w:hAnsiTheme="minorHAnsi"/>
                <w:sz w:val="16"/>
                <w:szCs w:val="16"/>
              </w:rPr>
              <w:t>1943-541X</w:t>
            </w:r>
          </w:p>
        </w:tc>
        <w:tc>
          <w:tcPr>
            <w:tcW w:w="1275" w:type="dxa"/>
            <w:shd w:val="clear" w:color="auto" w:fill="D9E2F3" w:themeFill="accent1" w:themeFillTint="33"/>
          </w:tcPr>
          <w:p w14:paraId="517F1123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071" w:type="dxa"/>
            <w:shd w:val="clear" w:color="auto" w:fill="D9E2F3" w:themeFill="accent1" w:themeFillTint="33"/>
          </w:tcPr>
          <w:p w14:paraId="2DACBE19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235" w:type="dxa"/>
            <w:shd w:val="clear" w:color="auto" w:fill="D9E2F3" w:themeFill="accent1" w:themeFillTint="33"/>
          </w:tcPr>
          <w:p w14:paraId="7AA40DEF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443" w:type="dxa"/>
          </w:tcPr>
          <w:p w14:paraId="12C15571" w14:textId="710F7FBB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772" w:type="dxa"/>
          </w:tcPr>
          <w:p w14:paraId="1DF78ED8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  <w:noWrap/>
            <w:vAlign w:val="bottom"/>
          </w:tcPr>
          <w:p w14:paraId="3D2FB030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E5A44" w14:paraId="11027A3B" w14:textId="77777777" w:rsidTr="00B35BE6">
        <w:trPr>
          <w:trHeight w:val="191"/>
        </w:trPr>
        <w:tc>
          <w:tcPr>
            <w:tcW w:w="350" w:type="dxa"/>
            <w:noWrap/>
            <w:vAlign w:val="bottom"/>
          </w:tcPr>
          <w:p w14:paraId="790C93DA" w14:textId="77777777" w:rsidR="000E5A44" w:rsidRDefault="000E5A44" w:rsidP="007F2C1D">
            <w:pPr>
              <w:numPr>
                <w:ilvl w:val="0"/>
                <w:numId w:val="1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622" w:type="dxa"/>
            <w:vAlign w:val="center"/>
            <w:hideMark/>
          </w:tcPr>
          <w:p w14:paraId="729109A1" w14:textId="77777777" w:rsidR="000E5A44" w:rsidRDefault="000E5A44" w:rsidP="00870DD5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Journal of the Acoustical Society of America</w:t>
            </w:r>
          </w:p>
        </w:tc>
        <w:tc>
          <w:tcPr>
            <w:tcW w:w="1701" w:type="dxa"/>
            <w:vAlign w:val="center"/>
            <w:hideMark/>
          </w:tcPr>
          <w:p w14:paraId="412B5402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Acoustical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Society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of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America</w:t>
            </w:r>
            <w:proofErr w:type="spellEnd"/>
          </w:p>
        </w:tc>
        <w:tc>
          <w:tcPr>
            <w:tcW w:w="709" w:type="dxa"/>
            <w:vAlign w:val="center"/>
            <w:hideMark/>
          </w:tcPr>
          <w:p w14:paraId="3642A792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573" w:type="dxa"/>
            <w:vAlign w:val="center"/>
          </w:tcPr>
          <w:p w14:paraId="36235386" w14:textId="77777777" w:rsidR="000E5A44" w:rsidRPr="009F1EBB" w:rsidRDefault="000E5A44" w:rsidP="00870DD5">
            <w:pPr>
              <w:jc w:val="center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F1EBB">
              <w:rPr>
                <w:rFonts w:asciiTheme="minorHAnsi" w:hAnsiTheme="minorHAnsi"/>
                <w:sz w:val="16"/>
                <w:szCs w:val="16"/>
              </w:rPr>
              <w:t>1520-8524</w:t>
            </w:r>
          </w:p>
        </w:tc>
        <w:tc>
          <w:tcPr>
            <w:tcW w:w="1275" w:type="dxa"/>
            <w:shd w:val="clear" w:color="auto" w:fill="D9E2F3" w:themeFill="accent1" w:themeFillTint="33"/>
          </w:tcPr>
          <w:p w14:paraId="0447FA19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071" w:type="dxa"/>
            <w:shd w:val="clear" w:color="auto" w:fill="D9E2F3" w:themeFill="accent1" w:themeFillTint="33"/>
          </w:tcPr>
          <w:p w14:paraId="0D2D3B3B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235" w:type="dxa"/>
            <w:shd w:val="clear" w:color="auto" w:fill="D9E2F3" w:themeFill="accent1" w:themeFillTint="33"/>
          </w:tcPr>
          <w:p w14:paraId="555C8A1E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443" w:type="dxa"/>
          </w:tcPr>
          <w:p w14:paraId="58525052" w14:textId="02B78456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772" w:type="dxa"/>
          </w:tcPr>
          <w:p w14:paraId="68E03F51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  <w:noWrap/>
            <w:vAlign w:val="bottom"/>
          </w:tcPr>
          <w:p w14:paraId="7DE9E4FB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E5A44" w14:paraId="34049514" w14:textId="77777777" w:rsidTr="00B35BE6">
        <w:trPr>
          <w:trHeight w:val="240"/>
        </w:trPr>
        <w:tc>
          <w:tcPr>
            <w:tcW w:w="350" w:type="dxa"/>
            <w:noWrap/>
            <w:vAlign w:val="bottom"/>
          </w:tcPr>
          <w:p w14:paraId="2717E574" w14:textId="77777777" w:rsidR="000E5A44" w:rsidRDefault="000E5A44" w:rsidP="007F2C1D">
            <w:pPr>
              <w:numPr>
                <w:ilvl w:val="0"/>
                <w:numId w:val="1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622" w:type="dxa"/>
            <w:vAlign w:val="center"/>
            <w:hideMark/>
          </w:tcPr>
          <w:p w14:paraId="5ACA5992" w14:textId="77777777" w:rsidR="000E5A44" w:rsidRDefault="000E5A44" w:rsidP="00870DD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Magazine of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Concrete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Research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14:paraId="1FDB2C5A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Emerald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Publishing</w:t>
            </w:r>
          </w:p>
        </w:tc>
        <w:tc>
          <w:tcPr>
            <w:tcW w:w="709" w:type="dxa"/>
            <w:vAlign w:val="center"/>
            <w:hideMark/>
          </w:tcPr>
          <w:p w14:paraId="36414B44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573" w:type="dxa"/>
            <w:vAlign w:val="center"/>
          </w:tcPr>
          <w:p w14:paraId="01F14FFD" w14:textId="77777777" w:rsidR="000E5A44" w:rsidRPr="009F1EBB" w:rsidRDefault="000E5A44" w:rsidP="00870DD5">
            <w:pPr>
              <w:jc w:val="center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F1EBB">
              <w:rPr>
                <w:rFonts w:asciiTheme="minorHAnsi" w:hAnsiTheme="minorHAnsi"/>
                <w:sz w:val="16"/>
                <w:szCs w:val="16"/>
              </w:rPr>
              <w:t>1751-763X</w:t>
            </w:r>
          </w:p>
        </w:tc>
        <w:tc>
          <w:tcPr>
            <w:tcW w:w="1275" w:type="dxa"/>
            <w:shd w:val="clear" w:color="auto" w:fill="D9E2F3" w:themeFill="accent1" w:themeFillTint="33"/>
          </w:tcPr>
          <w:p w14:paraId="2196600C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071" w:type="dxa"/>
            <w:shd w:val="clear" w:color="auto" w:fill="D9E2F3" w:themeFill="accent1" w:themeFillTint="33"/>
          </w:tcPr>
          <w:p w14:paraId="658B9D15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235" w:type="dxa"/>
            <w:shd w:val="clear" w:color="auto" w:fill="D9E2F3" w:themeFill="accent1" w:themeFillTint="33"/>
          </w:tcPr>
          <w:p w14:paraId="52FC1738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443" w:type="dxa"/>
          </w:tcPr>
          <w:p w14:paraId="20EF7C9D" w14:textId="5A2B878D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772" w:type="dxa"/>
          </w:tcPr>
          <w:p w14:paraId="1E8C4BC2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  <w:noWrap/>
            <w:vAlign w:val="bottom"/>
          </w:tcPr>
          <w:p w14:paraId="07431836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E5A44" w14:paraId="39504928" w14:textId="77777777" w:rsidTr="00B35BE6">
        <w:trPr>
          <w:trHeight w:val="70"/>
        </w:trPr>
        <w:tc>
          <w:tcPr>
            <w:tcW w:w="350" w:type="dxa"/>
            <w:noWrap/>
            <w:vAlign w:val="bottom"/>
          </w:tcPr>
          <w:p w14:paraId="2ED7E25B" w14:textId="77777777" w:rsidR="000E5A44" w:rsidRDefault="000E5A44" w:rsidP="007F2C1D">
            <w:pPr>
              <w:numPr>
                <w:ilvl w:val="0"/>
                <w:numId w:val="1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622" w:type="dxa"/>
            <w:vAlign w:val="center"/>
            <w:hideMark/>
          </w:tcPr>
          <w:p w14:paraId="2B13787A" w14:textId="2CE5C6DC" w:rsidR="000E5A44" w:rsidRDefault="000E5A44" w:rsidP="007B3191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Structures and Buildings (Proceedings of the ICE) </w:t>
            </w:r>
          </w:p>
        </w:tc>
        <w:tc>
          <w:tcPr>
            <w:tcW w:w="1701" w:type="dxa"/>
            <w:vAlign w:val="center"/>
            <w:hideMark/>
          </w:tcPr>
          <w:p w14:paraId="2501BBBC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Emerald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Publishing</w:t>
            </w:r>
          </w:p>
        </w:tc>
        <w:tc>
          <w:tcPr>
            <w:tcW w:w="709" w:type="dxa"/>
            <w:vAlign w:val="center"/>
            <w:hideMark/>
          </w:tcPr>
          <w:p w14:paraId="4E8BE5DA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573" w:type="dxa"/>
            <w:vAlign w:val="center"/>
          </w:tcPr>
          <w:p w14:paraId="67FDABC4" w14:textId="77777777" w:rsidR="000E5A44" w:rsidRPr="009F1EBB" w:rsidRDefault="000E5A44" w:rsidP="00870DD5">
            <w:pPr>
              <w:jc w:val="center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F1EBB">
              <w:rPr>
                <w:rFonts w:asciiTheme="minorHAnsi" w:hAnsiTheme="minorHAnsi"/>
                <w:sz w:val="16"/>
                <w:szCs w:val="16"/>
              </w:rPr>
              <w:t>1751-7702</w:t>
            </w:r>
          </w:p>
        </w:tc>
        <w:tc>
          <w:tcPr>
            <w:tcW w:w="1275" w:type="dxa"/>
            <w:shd w:val="clear" w:color="auto" w:fill="D9E2F3" w:themeFill="accent1" w:themeFillTint="33"/>
          </w:tcPr>
          <w:p w14:paraId="09B37AAA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071" w:type="dxa"/>
            <w:shd w:val="clear" w:color="auto" w:fill="D9E2F3" w:themeFill="accent1" w:themeFillTint="33"/>
          </w:tcPr>
          <w:p w14:paraId="44B3A2B3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235" w:type="dxa"/>
            <w:shd w:val="clear" w:color="auto" w:fill="D9E2F3" w:themeFill="accent1" w:themeFillTint="33"/>
          </w:tcPr>
          <w:p w14:paraId="091BD867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443" w:type="dxa"/>
          </w:tcPr>
          <w:p w14:paraId="457573EB" w14:textId="2C13A7DF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772" w:type="dxa"/>
          </w:tcPr>
          <w:p w14:paraId="45ECE5FF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  <w:noWrap/>
            <w:vAlign w:val="bottom"/>
          </w:tcPr>
          <w:p w14:paraId="2C40497F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E5A44" w:rsidRPr="00322EC5" w14:paraId="0F21F53E" w14:textId="77777777" w:rsidTr="00B35BE6">
        <w:trPr>
          <w:trHeight w:val="240"/>
        </w:trPr>
        <w:tc>
          <w:tcPr>
            <w:tcW w:w="350" w:type="dxa"/>
            <w:noWrap/>
            <w:vAlign w:val="bottom"/>
            <w:hideMark/>
          </w:tcPr>
          <w:p w14:paraId="581349F6" w14:textId="77777777" w:rsidR="000E5A44" w:rsidRDefault="000E5A44" w:rsidP="00870DD5">
            <w:pPr>
              <w:rPr>
                <w:rFonts w:ascii="Calibri" w:hAnsi="Calibri" w:cs="Arial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color w:val="000000"/>
                <w:sz w:val="16"/>
                <w:szCs w:val="16"/>
              </w:rPr>
              <w:t>Razem</w:t>
            </w:r>
          </w:p>
        </w:tc>
        <w:tc>
          <w:tcPr>
            <w:tcW w:w="3622" w:type="dxa"/>
            <w:noWrap/>
            <w:vAlign w:val="bottom"/>
            <w:hideMark/>
          </w:tcPr>
          <w:p w14:paraId="770958AD" w14:textId="77777777" w:rsidR="000E5A44" w:rsidRDefault="000E5A44" w:rsidP="00870DD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noWrap/>
            <w:vAlign w:val="bottom"/>
            <w:hideMark/>
          </w:tcPr>
          <w:p w14:paraId="3C9BDDC8" w14:textId="77777777" w:rsidR="000E5A44" w:rsidRDefault="000E5A44" w:rsidP="00870DD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14:paraId="42982217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73" w:type="dxa"/>
            <w:noWrap/>
            <w:vAlign w:val="bottom"/>
            <w:hideMark/>
          </w:tcPr>
          <w:p w14:paraId="61609D6D" w14:textId="77777777" w:rsidR="000E5A44" w:rsidRPr="009F1EBB" w:rsidRDefault="000E5A44" w:rsidP="00870DD5">
            <w:pPr>
              <w:jc w:val="center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F1EBB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shd w:val="clear" w:color="auto" w:fill="D9E2F3" w:themeFill="accent1" w:themeFillTint="33"/>
          </w:tcPr>
          <w:p w14:paraId="52844CF7" w14:textId="77777777" w:rsidR="000E5A44" w:rsidRDefault="000E5A44" w:rsidP="00870DD5">
            <w:pPr>
              <w:jc w:val="center"/>
              <w:rPr>
                <w:rFonts w:ascii="Calibri" w:hAnsi="Calibri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1071" w:type="dxa"/>
            <w:shd w:val="clear" w:color="auto" w:fill="D9E2F3" w:themeFill="accent1" w:themeFillTint="33"/>
          </w:tcPr>
          <w:p w14:paraId="49AFA53A" w14:textId="77777777" w:rsidR="000E5A44" w:rsidRDefault="000E5A44" w:rsidP="00870DD5">
            <w:pPr>
              <w:jc w:val="center"/>
              <w:rPr>
                <w:rFonts w:ascii="Calibri" w:hAnsi="Calibri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1235" w:type="dxa"/>
            <w:shd w:val="clear" w:color="auto" w:fill="D9E2F3" w:themeFill="accent1" w:themeFillTint="33"/>
          </w:tcPr>
          <w:p w14:paraId="7E665942" w14:textId="77777777" w:rsidR="000E5A44" w:rsidRDefault="000E5A44" w:rsidP="00870DD5">
            <w:pPr>
              <w:jc w:val="center"/>
              <w:rPr>
                <w:rFonts w:ascii="Calibri" w:hAnsi="Calibri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1443" w:type="dxa"/>
          </w:tcPr>
          <w:p w14:paraId="38898EED" w14:textId="0C49985A" w:rsidR="000E5A44" w:rsidRDefault="000E5A44" w:rsidP="00870DD5">
            <w:pPr>
              <w:jc w:val="center"/>
              <w:rPr>
                <w:rFonts w:ascii="Calibri" w:hAnsi="Calibri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772" w:type="dxa"/>
          </w:tcPr>
          <w:p w14:paraId="103CE2DB" w14:textId="77777777" w:rsidR="000E5A44" w:rsidRDefault="000E5A44" w:rsidP="00870DD5">
            <w:pPr>
              <w:jc w:val="center"/>
              <w:rPr>
                <w:rFonts w:ascii="Calibri" w:hAnsi="Calibri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  <w:noWrap/>
            <w:vAlign w:val="bottom"/>
          </w:tcPr>
          <w:p w14:paraId="0AD7AD59" w14:textId="77777777" w:rsidR="000E5A44" w:rsidRPr="00322EC5" w:rsidRDefault="000E5A44" w:rsidP="00870DD5">
            <w:pPr>
              <w:jc w:val="center"/>
              <w:rPr>
                <w:rFonts w:ascii="Calibri" w:hAnsi="Calibri" w:cs="Arial"/>
                <w:b/>
                <w:color w:val="000000"/>
                <w:sz w:val="16"/>
                <w:szCs w:val="16"/>
              </w:rPr>
            </w:pPr>
          </w:p>
        </w:tc>
      </w:tr>
    </w:tbl>
    <w:p w14:paraId="24CA110F" w14:textId="77777777" w:rsidR="007F2C1D" w:rsidRDefault="007F2C1D" w:rsidP="007F2C1D"/>
    <w:p w14:paraId="76FD3580" w14:textId="75485F0F" w:rsidR="007F2C1D" w:rsidRDefault="007F2C1D" w:rsidP="007F2C1D">
      <w:pPr>
        <w:ind w:left="720"/>
      </w:pPr>
      <w:proofErr w:type="gramStart"/>
      <w:r>
        <w:t xml:space="preserve">*  - </w:t>
      </w:r>
      <w:r w:rsidR="000E5A44">
        <w:t>wypełnienie</w:t>
      </w:r>
      <w:proofErr w:type="gramEnd"/>
      <w:r w:rsidR="000E5A44">
        <w:t xml:space="preserve"> kolumn 6-8 jest obowiązkowe, ale nie będzie brane</w:t>
      </w:r>
      <w:r w:rsidR="006344CE">
        <w:t xml:space="preserve"> pod uwagę podczas oceny oferty. Kosztów utrzymania dostępu prosimy nie doliczać do </w:t>
      </w:r>
      <w:r w:rsidR="00544832">
        <w:t>wartości netto oferty.</w:t>
      </w:r>
    </w:p>
    <w:p w14:paraId="047333E3" w14:textId="77777777" w:rsidR="00043D85" w:rsidRDefault="00043D85"/>
    <w:sectPr w:rsidR="00043D85" w:rsidSect="007F2C1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AE7869"/>
    <w:multiLevelType w:val="hybridMultilevel"/>
    <w:tmpl w:val="606EF5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C1D"/>
    <w:rsid w:val="00043D85"/>
    <w:rsid w:val="000E5A44"/>
    <w:rsid w:val="00217D43"/>
    <w:rsid w:val="00322B0E"/>
    <w:rsid w:val="00544832"/>
    <w:rsid w:val="006344CE"/>
    <w:rsid w:val="007B3191"/>
    <w:rsid w:val="007F2C1D"/>
    <w:rsid w:val="00A4190B"/>
    <w:rsid w:val="00B35BE6"/>
    <w:rsid w:val="00C1563B"/>
    <w:rsid w:val="00D00CDB"/>
    <w:rsid w:val="00D700EF"/>
    <w:rsid w:val="00EB0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0F561"/>
  <w15:docId w15:val="{6EA3A0C7-13F8-4F0A-8E0F-F74759394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2C1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F2C1D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7F2C1D"/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character" w:customStyle="1" w:styleId="serial-item">
    <w:name w:val="serial-item"/>
    <w:basedOn w:val="Domylnaczcionkaakapitu"/>
    <w:rsid w:val="007F2C1D"/>
  </w:style>
  <w:style w:type="character" w:customStyle="1" w:styleId="margin-right">
    <w:name w:val="margin-right"/>
    <w:basedOn w:val="Domylnaczcionkaakapitu"/>
    <w:rsid w:val="007F2C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316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Agnieszka Kurzela</cp:lastModifiedBy>
  <cp:revision>5</cp:revision>
  <dcterms:created xsi:type="dcterms:W3CDTF">2024-10-03T07:15:00Z</dcterms:created>
  <dcterms:modified xsi:type="dcterms:W3CDTF">2024-10-11T06:46:00Z</dcterms:modified>
</cp:coreProperties>
</file>