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6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1"/>
        <w:gridCol w:w="6945"/>
      </w:tblGrid>
      <w:tr w:rsidR="007F2C1D" w14:paraId="19939C36" w14:textId="77777777" w:rsidTr="007F2C1D">
        <w:trPr>
          <w:trHeight w:val="240"/>
        </w:trPr>
        <w:tc>
          <w:tcPr>
            <w:tcW w:w="15026" w:type="dxa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698A56A1" w14:textId="77777777" w:rsidR="007F2C1D" w:rsidRDefault="007F2C1D" w:rsidP="00870DD5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14:paraId="7B2A528D" w14:textId="77777777" w:rsidR="007F2C1D" w:rsidRDefault="007F2C1D" w:rsidP="00870DD5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Załącznik nr 1 do formularza oferty- Formularz cenowy</w:t>
            </w:r>
          </w:p>
          <w:p w14:paraId="21ADD2ED" w14:textId="77777777" w:rsidR="007F2C1D" w:rsidRPr="00A634BD" w:rsidRDefault="007F2C1D" w:rsidP="00870DD5">
            <w:pPr>
              <w:rPr>
                <w:rFonts w:ascii="Calibri" w:hAnsi="Calibri" w:cs="Arial"/>
                <w:bCs/>
                <w:color w:val="000000"/>
                <w:sz w:val="22"/>
                <w:szCs w:val="22"/>
              </w:rPr>
            </w:pPr>
          </w:p>
          <w:p w14:paraId="24819090" w14:textId="77777777" w:rsidR="007F2C1D" w:rsidRDefault="007F2C1D" w:rsidP="00870DD5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F2C1D" w14:paraId="7C128B88" w14:textId="77777777" w:rsidTr="007F2C1D">
        <w:trPr>
          <w:trHeight w:val="240"/>
        </w:trPr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</w:tcPr>
          <w:p w14:paraId="4EDC8A6D" w14:textId="77777777" w:rsidR="007F2C1D" w:rsidRDefault="007F2C1D" w:rsidP="00870DD5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7DB74405" w14:textId="22C543AB" w:rsidR="007F2C1D" w:rsidRDefault="007F2C1D" w:rsidP="007F2C1D">
            <w:pPr>
              <w:jc w:val="center"/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  <w:r w:rsidRPr="00A634BD">
              <w:rPr>
                <w:rFonts w:ascii="Calibri" w:hAnsi="Calibri"/>
                <w:i/>
                <w:sz w:val="22"/>
                <w:szCs w:val="22"/>
              </w:rPr>
              <w:t>Znak sprawy: TO.26</w:t>
            </w:r>
            <w:r>
              <w:rPr>
                <w:rFonts w:ascii="Calibri" w:hAnsi="Calibri"/>
                <w:i/>
                <w:sz w:val="22"/>
                <w:szCs w:val="22"/>
              </w:rPr>
              <w:t>1</w:t>
            </w:r>
            <w:r w:rsidRPr="00A634BD">
              <w:rPr>
                <w:rFonts w:ascii="Calibri" w:hAnsi="Calibri"/>
                <w:i/>
                <w:sz w:val="22"/>
                <w:szCs w:val="22"/>
              </w:rPr>
              <w:t>.</w:t>
            </w:r>
            <w:r w:rsidR="00D57258">
              <w:rPr>
                <w:rFonts w:ascii="Calibri" w:hAnsi="Calibri"/>
                <w:i/>
                <w:sz w:val="22"/>
                <w:szCs w:val="22"/>
              </w:rPr>
              <w:t xml:space="preserve"> </w:t>
            </w:r>
            <w:r w:rsidR="00AF7D68">
              <w:rPr>
                <w:rFonts w:ascii="Calibri" w:hAnsi="Calibri"/>
                <w:i/>
                <w:sz w:val="22"/>
                <w:szCs w:val="22"/>
              </w:rPr>
              <w:t>20</w:t>
            </w:r>
            <w:bookmarkStart w:id="0" w:name="_GoBack"/>
            <w:bookmarkEnd w:id="0"/>
            <w:r w:rsidRPr="00A634BD">
              <w:rPr>
                <w:rFonts w:ascii="Calibri" w:hAnsi="Calibri"/>
                <w:i/>
                <w:sz w:val="22"/>
                <w:szCs w:val="22"/>
              </w:rPr>
              <w:t>DL.202</w:t>
            </w:r>
            <w:r w:rsidR="00DC10F3">
              <w:rPr>
                <w:rFonts w:ascii="Calibri" w:hAnsi="Calibri"/>
                <w:i/>
                <w:sz w:val="22"/>
                <w:szCs w:val="22"/>
              </w:rPr>
              <w:t>5</w:t>
            </w:r>
          </w:p>
          <w:p w14:paraId="7AB97E81" w14:textId="77777777" w:rsidR="007F2C1D" w:rsidRDefault="007F2C1D" w:rsidP="00870DD5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14:paraId="39372375" w14:textId="77777777" w:rsidR="007F2C1D" w:rsidRPr="00B874EE" w:rsidRDefault="007F2C1D" w:rsidP="00870DD5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13581E71" w14:textId="77777777" w:rsidR="007F2C1D" w:rsidRPr="00B874EE" w:rsidRDefault="007F2C1D" w:rsidP="00870DD5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</w:pPr>
            <w:r w:rsidRPr="00B874EE"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  <w:t>FORMULARZ CENOWY</w:t>
            </w:r>
          </w:p>
          <w:p w14:paraId="36948DD9" w14:textId="77777777" w:rsidR="007F2C1D" w:rsidRDefault="007F2C1D" w:rsidP="00870DD5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6E7FC81B" w14:textId="77777777" w:rsidR="007F2C1D" w:rsidRDefault="007F2C1D" w:rsidP="007F2C1D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72C9CA2" w14:textId="77777777" w:rsidR="007F2C1D" w:rsidRDefault="007F2C1D" w:rsidP="007F2C1D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4581D130" w14:textId="77777777" w:rsidR="007F2C1D" w:rsidRDefault="007F2C1D" w:rsidP="007F2C1D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tbl>
      <w:tblPr>
        <w:tblW w:w="1492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3261"/>
        <w:gridCol w:w="1701"/>
        <w:gridCol w:w="709"/>
        <w:gridCol w:w="1573"/>
        <w:gridCol w:w="1275"/>
        <w:gridCol w:w="1071"/>
        <w:gridCol w:w="1235"/>
        <w:gridCol w:w="1443"/>
        <w:gridCol w:w="772"/>
        <w:gridCol w:w="1174"/>
      </w:tblGrid>
      <w:tr w:rsidR="000E5A44" w14:paraId="2DA94AB6" w14:textId="77777777" w:rsidTr="00544832">
        <w:trPr>
          <w:trHeight w:val="210"/>
        </w:trPr>
        <w:tc>
          <w:tcPr>
            <w:tcW w:w="711" w:type="dxa"/>
            <w:noWrap/>
            <w:hideMark/>
          </w:tcPr>
          <w:p w14:paraId="2042EC37" w14:textId="77777777" w:rsidR="000E5A44" w:rsidRDefault="000E5A44" w:rsidP="00870DD5">
            <w:pP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noWrap/>
            <w:hideMark/>
          </w:tcPr>
          <w:p w14:paraId="426CC249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</w:t>
            </w:r>
          </w:p>
        </w:tc>
        <w:tc>
          <w:tcPr>
            <w:tcW w:w="1701" w:type="dxa"/>
            <w:noWrap/>
            <w:hideMark/>
          </w:tcPr>
          <w:p w14:paraId="61664F39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709" w:type="dxa"/>
            <w:noWrap/>
            <w:hideMark/>
          </w:tcPr>
          <w:p w14:paraId="2CFA1C58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573" w:type="dxa"/>
            <w:noWrap/>
            <w:hideMark/>
          </w:tcPr>
          <w:p w14:paraId="121E1F42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b/>
                <w:bCs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8A1DECD" w14:textId="793FEA21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Dostęp wieczysty do wykupionej prenumeraty </w:t>
            </w:r>
            <w:r w:rsidR="006344C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 zakończeniu lub rezygnacji z </w:t>
            </w: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prenumeraty TAK/NIE*</w:t>
            </w:r>
          </w:p>
        </w:tc>
        <w:tc>
          <w:tcPr>
            <w:tcW w:w="1071" w:type="dxa"/>
            <w:shd w:val="clear" w:color="auto" w:fill="D9E2F3" w:themeFill="accent1" w:themeFillTint="33"/>
          </w:tcPr>
          <w:p w14:paraId="0A69C3E5" w14:textId="132B10EA" w:rsidR="000E5A44" w:rsidRDefault="000E5A44" w:rsidP="006344CE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Koszt utrzymania dostępu</w:t>
            </w:r>
            <w:r w:rsidR="006344C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 (wartość brutto)*</w:t>
            </w:r>
          </w:p>
        </w:tc>
        <w:tc>
          <w:tcPr>
            <w:tcW w:w="1235" w:type="dxa"/>
            <w:shd w:val="clear" w:color="auto" w:fill="D9E2F3" w:themeFill="accent1" w:themeFillTint="33"/>
          </w:tcPr>
          <w:p w14:paraId="5D11555B" w14:textId="7634930F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 xml:space="preserve">Forma </w:t>
            </w:r>
            <w:r w:rsidR="00217D43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utrzymania dostępu</w:t>
            </w:r>
            <w:r w:rsidR="006344CE"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*</w:t>
            </w:r>
          </w:p>
        </w:tc>
        <w:tc>
          <w:tcPr>
            <w:tcW w:w="1443" w:type="dxa"/>
          </w:tcPr>
          <w:p w14:paraId="64ED1E4F" w14:textId="2EE26F9E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772" w:type="dxa"/>
          </w:tcPr>
          <w:p w14:paraId="77B0B39B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Podatek VAT</w:t>
            </w:r>
          </w:p>
          <w:p w14:paraId="50E74BA0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(%)</w:t>
            </w:r>
          </w:p>
        </w:tc>
        <w:tc>
          <w:tcPr>
            <w:tcW w:w="1174" w:type="dxa"/>
            <w:hideMark/>
          </w:tcPr>
          <w:p w14:paraId="544D1EF4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Wartość brutto</w:t>
            </w:r>
          </w:p>
        </w:tc>
      </w:tr>
      <w:tr w:rsidR="000E5A44" w14:paraId="352508F8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52A3FA50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77C6B2DD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1CC8C66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709" w:type="dxa"/>
            <w:noWrap/>
            <w:vAlign w:val="center"/>
            <w:hideMark/>
          </w:tcPr>
          <w:p w14:paraId="5D6FB8C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noWrap/>
            <w:vAlign w:val="center"/>
          </w:tcPr>
          <w:p w14:paraId="22108AF4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1944-737X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FAF724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34DF804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2F02AAA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38BF099F" w14:textId="7D0474D3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3E0E2B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5666B0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B7A1956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68D5DD9F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noWrap/>
            <w:vAlign w:val="bottom"/>
            <w:hideMark/>
          </w:tcPr>
          <w:p w14:paraId="6FA3FA32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14:paraId="00C23D6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709" w:type="dxa"/>
            <w:noWrap/>
            <w:vAlign w:val="center"/>
            <w:hideMark/>
          </w:tcPr>
          <w:p w14:paraId="36BAB8B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noWrap/>
            <w:vAlign w:val="center"/>
          </w:tcPr>
          <w:p w14:paraId="344C261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1944-7361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85DD96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1AD5EC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4E689F2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736951B3" w14:textId="1459A701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A703CB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2ED5CF2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8F658D1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762ADB38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noWrap/>
            <w:vAlign w:val="bottom"/>
            <w:hideMark/>
          </w:tcPr>
          <w:p w14:paraId="6528F185" w14:textId="276E069A" w:rsidR="000E5A44" w:rsidRPr="00B9589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B9589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Advances in Cement 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Research</w:t>
            </w:r>
          </w:p>
        </w:tc>
        <w:tc>
          <w:tcPr>
            <w:tcW w:w="1701" w:type="dxa"/>
            <w:noWrap/>
            <w:vAlign w:val="center"/>
            <w:hideMark/>
          </w:tcPr>
          <w:p w14:paraId="6EC6770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4ED0F6B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4196E803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serial-item"/>
                <w:rFonts w:asciiTheme="minorHAnsi" w:hAnsiTheme="minorHAnsi"/>
                <w:sz w:val="16"/>
                <w:szCs w:val="16"/>
              </w:rPr>
              <w:t>1751-7605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54F80C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09E7F20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11EBC44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60C02EB" w14:textId="1EADF063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75D8ED2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1E0ECDB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2DBEF912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5DBA2F61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4AB873D4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1701" w:type="dxa"/>
            <w:vAlign w:val="center"/>
            <w:hideMark/>
          </w:tcPr>
          <w:p w14:paraId="214072D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709" w:type="dxa"/>
            <w:vAlign w:val="center"/>
            <w:hideMark/>
          </w:tcPr>
          <w:p w14:paraId="40819DD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4791C3E8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margin-right"/>
                <w:rFonts w:asciiTheme="minorHAnsi" w:hAnsiTheme="minorHAnsi"/>
                <w:sz w:val="16"/>
                <w:szCs w:val="16"/>
              </w:rPr>
              <w:t>2048-4011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E1583F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E4D150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6028DB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A741E53" w14:textId="1CD6C2F9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3BC4B9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59ABC55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2FEA878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1265E62F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6A3C46DA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257718B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709" w:type="dxa"/>
            <w:vAlign w:val="center"/>
            <w:hideMark/>
          </w:tcPr>
          <w:p w14:paraId="64FC50E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3EB812F2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1EBB">
              <w:rPr>
                <w:rStyle w:val="margin-right"/>
                <w:rFonts w:asciiTheme="minorHAnsi" w:hAnsiTheme="minorHAnsi"/>
                <w:sz w:val="16"/>
                <w:szCs w:val="16"/>
              </w:rPr>
              <w:t>2059-8025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6BB98C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CFC287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91D278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5E082A6" w14:textId="5B049035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101064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F5AA1D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4DB2B35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4E91B964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47821B34" w14:textId="0052A08A" w:rsidR="000E5A44" w:rsidRPr="000E34DB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Geote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chnical Journal</w:t>
            </w:r>
          </w:p>
        </w:tc>
        <w:tc>
          <w:tcPr>
            <w:tcW w:w="1701" w:type="dxa"/>
            <w:vAlign w:val="center"/>
            <w:hideMark/>
          </w:tcPr>
          <w:p w14:paraId="655A669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709" w:type="dxa"/>
            <w:vAlign w:val="center"/>
            <w:hideMark/>
          </w:tcPr>
          <w:p w14:paraId="581F953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573" w:type="dxa"/>
            <w:vAlign w:val="center"/>
          </w:tcPr>
          <w:p w14:paraId="4EAD16D5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1208-6010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151C2C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35DD795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B40349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18A9CDCB" w14:textId="4E8263EC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4548B08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10A7EA7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A0AB93C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37153E69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450817CA" w14:textId="0877F2E8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Journal of Ci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vil Engineering</w:t>
            </w:r>
          </w:p>
        </w:tc>
        <w:tc>
          <w:tcPr>
            <w:tcW w:w="1701" w:type="dxa"/>
            <w:vAlign w:val="center"/>
            <w:hideMark/>
          </w:tcPr>
          <w:p w14:paraId="62856B7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709" w:type="dxa"/>
            <w:vAlign w:val="center"/>
            <w:hideMark/>
          </w:tcPr>
          <w:p w14:paraId="337867D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573" w:type="dxa"/>
            <w:vAlign w:val="center"/>
          </w:tcPr>
          <w:p w14:paraId="2D351C2B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1208-6029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9866EC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CB34E0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1249BCB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5544A8A" w14:textId="692D84BA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6DBC7B3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2CF696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96FF78B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2870E42D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0DEE60BA" w14:textId="473D2627" w:rsidR="000E5A44" w:rsidRDefault="00ED1FCB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Chance</w:t>
            </w:r>
          </w:p>
        </w:tc>
        <w:tc>
          <w:tcPr>
            <w:tcW w:w="1701" w:type="dxa"/>
            <w:vAlign w:val="center"/>
            <w:hideMark/>
          </w:tcPr>
          <w:p w14:paraId="0D0172E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0BA1A54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534EE983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15613A6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EACF65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65279B0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4E0B60C2" w14:textId="31D8CC6F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58BC14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D83841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4D5319FE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17787387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02F4C854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1701" w:type="dxa"/>
            <w:vAlign w:val="center"/>
            <w:hideMark/>
          </w:tcPr>
          <w:p w14:paraId="03B6008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709" w:type="dxa"/>
            <w:vAlign w:val="center"/>
            <w:hideMark/>
          </w:tcPr>
          <w:p w14:paraId="783F15D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2736691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6D6A495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020B8E9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350BBFB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218C21A4" w14:textId="3B729004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7F3497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6B55957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5AF6784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08190E8D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444FF291" w14:textId="45D56190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Engineering Sustainability (Procee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dings of the ICE)</w:t>
            </w:r>
          </w:p>
        </w:tc>
        <w:tc>
          <w:tcPr>
            <w:tcW w:w="1701" w:type="dxa"/>
            <w:vAlign w:val="center"/>
            <w:hideMark/>
          </w:tcPr>
          <w:p w14:paraId="4A19791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4E4868F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4AEE8E63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serial-item"/>
                <w:rFonts w:asciiTheme="minorHAnsi" w:hAnsiTheme="minorHAnsi"/>
                <w:sz w:val="16"/>
                <w:szCs w:val="16"/>
              </w:rPr>
              <w:t>1751-7680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CD9459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AD441B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2A00670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764F21E5" w14:textId="1EC5EC21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54D433F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6BD9982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BA68BC9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0522E7EE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2728590C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51ECF50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0A81EFC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35D983E2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1749-9526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74A54AF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35E86BC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03398A3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0439EC15" w14:textId="6C7C9A54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D2288F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0ED536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075BBA0E" w14:textId="77777777" w:rsidTr="00544832">
        <w:trPr>
          <w:trHeight w:val="179"/>
        </w:trPr>
        <w:tc>
          <w:tcPr>
            <w:tcW w:w="711" w:type="dxa"/>
            <w:noWrap/>
            <w:vAlign w:val="bottom"/>
          </w:tcPr>
          <w:p w14:paraId="1F4D7C5B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7AA87CD5" w14:textId="552A0DA9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Engineering (Procee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dings of the ICE)</w:t>
            </w:r>
          </w:p>
        </w:tc>
        <w:tc>
          <w:tcPr>
            <w:tcW w:w="1701" w:type="dxa"/>
            <w:vAlign w:val="center"/>
            <w:hideMark/>
          </w:tcPr>
          <w:p w14:paraId="2CC9E60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588B3F2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573" w:type="dxa"/>
            <w:vAlign w:val="center"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1099"/>
              <w:gridCol w:w="81"/>
            </w:tblGrid>
            <w:tr w:rsidR="000E5A44" w:rsidRPr="009F1EBB" w14:paraId="1D3BD647" w14:textId="77777777" w:rsidTr="00870DD5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1020751" w14:textId="13994B67" w:rsidR="000E5A44" w:rsidRPr="009F1EBB" w:rsidRDefault="000E5A44" w:rsidP="00870DD5">
                  <w:pPr>
                    <w:jc w:val="center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  <w:r>
                    <w:rPr>
                      <w:rFonts w:asciiTheme="minorHAnsi" w:hAnsiTheme="minorHAnsi"/>
                      <w:sz w:val="16"/>
                      <w:szCs w:val="16"/>
                    </w:rPr>
                    <w:t xml:space="preserve">         </w:t>
                  </w:r>
                  <w:r w:rsidRPr="009F1EBB">
                    <w:rPr>
                      <w:rFonts w:asciiTheme="minorHAnsi" w:hAnsiTheme="minorHAnsi"/>
                      <w:sz w:val="16"/>
                      <w:szCs w:val="16"/>
                    </w:rPr>
                    <w:t>1751-8563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5DF93F3" w14:textId="77777777" w:rsidR="000E5A44" w:rsidRPr="009F1EBB" w:rsidRDefault="000E5A44" w:rsidP="00870DD5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1B982528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D9E2F3" w:themeFill="accent1" w:themeFillTint="33"/>
          </w:tcPr>
          <w:p w14:paraId="36D62E5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B20389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0EBBE30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443" w:type="dxa"/>
          </w:tcPr>
          <w:p w14:paraId="51BBE1DF" w14:textId="51784A01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72" w:type="dxa"/>
          </w:tcPr>
          <w:p w14:paraId="2FD4F8F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74" w:type="dxa"/>
            <w:noWrap/>
            <w:vAlign w:val="bottom"/>
          </w:tcPr>
          <w:p w14:paraId="185EC94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0E5A44" w14:paraId="121951BC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64FD4CBA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64756AC3" w14:textId="6B347AA2" w:rsidR="000E5A44" w:rsidRPr="00322EC5" w:rsidRDefault="00ED1FCB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</w:t>
            </w:r>
          </w:p>
        </w:tc>
        <w:tc>
          <w:tcPr>
            <w:tcW w:w="1701" w:type="dxa"/>
            <w:vAlign w:val="center"/>
            <w:hideMark/>
          </w:tcPr>
          <w:p w14:paraId="078DA9F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709" w:type="dxa"/>
            <w:vAlign w:val="center"/>
            <w:hideMark/>
          </w:tcPr>
          <w:p w14:paraId="60BE042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74B23870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1945-7545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742C0C9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64975C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269E90C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8EB9F8C" w14:textId="59016C24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62549B9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62E1F8F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10FC391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706154A3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60F8EC05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88370E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759030A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37A665FB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1751-7656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5A331C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336A9F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3DA8567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0B8EF0A" w14:textId="2C25B548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1B72D5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5B546E1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4F938F13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64CE6465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5CEE64E9" w14:textId="72CD9B6F" w:rsidR="000E5A44" w:rsidRDefault="000E5A44" w:rsidP="00DC10F3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</w:t>
            </w:r>
            <w:r w:rsidR="00DC10F3">
              <w:rPr>
                <w:rFonts w:ascii="Calibri" w:hAnsi="Calibri" w:cs="Arial"/>
                <w:color w:val="000000"/>
                <w:sz w:val="16"/>
                <w:szCs w:val="16"/>
              </w:rPr>
              <w:t>e</w:t>
            </w:r>
            <w:r>
              <w:rPr>
                <w:rFonts w:ascii="Calibri" w:hAnsi="Calibri" w:cs="Arial"/>
                <w:color w:val="000000"/>
                <w:sz w:val="16"/>
                <w:szCs w:val="16"/>
              </w:rPr>
              <w:t>otechnique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Letters</w:t>
            </w:r>
            <w:proofErr w:type="spellEnd"/>
          </w:p>
        </w:tc>
        <w:tc>
          <w:tcPr>
            <w:tcW w:w="1701" w:type="dxa"/>
            <w:vAlign w:val="center"/>
          </w:tcPr>
          <w:p w14:paraId="40A21FE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</w:tcPr>
          <w:p w14:paraId="26AEB1E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573" w:type="dxa"/>
            <w:vAlign w:val="center"/>
          </w:tcPr>
          <w:p w14:paraId="16EC4569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2045-2543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12F9A1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A6A782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580DD4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1A377977" w14:textId="7E09B565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5D3B8F8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50FE872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0C816D44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6AE4B6AC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6340DE77" w14:textId="4DAA37F5" w:rsidR="000E5A44" w:rsidRPr="000E34DB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Intern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ational Journal of </w:t>
            </w:r>
            <w:proofErr w:type="spellStart"/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Geomechanics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4AA3705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7B19B62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246D323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1943-5622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C2BFED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45AF39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38F1062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0EDC1A95" w14:textId="4BB6A552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CF47A8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A0C7F6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5BA325E1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5C49760F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09430BAC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6C23806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709" w:type="dxa"/>
            <w:vAlign w:val="center"/>
            <w:hideMark/>
          </w:tcPr>
          <w:p w14:paraId="2900DA3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20C1174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Style w:val="margin-right"/>
                <w:rFonts w:asciiTheme="minorHAnsi" w:hAnsiTheme="minorHAnsi"/>
                <w:sz w:val="16"/>
                <w:szCs w:val="16"/>
              </w:rPr>
              <w:t>1744-2583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AA6AC5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70B117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6D61C76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72EBCF4" w14:textId="11866F20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3713C8B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0D06DEE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7399380E" w14:textId="77777777" w:rsidTr="00544832">
        <w:trPr>
          <w:trHeight w:val="274"/>
        </w:trPr>
        <w:tc>
          <w:tcPr>
            <w:tcW w:w="711" w:type="dxa"/>
            <w:noWrap/>
            <w:vAlign w:val="bottom"/>
          </w:tcPr>
          <w:p w14:paraId="1CF10547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656434C8" w14:textId="07007F64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tal</w:t>
            </w:r>
            <w:proofErr w:type="spellEnd"/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</w:t>
            </w:r>
          </w:p>
        </w:tc>
        <w:tc>
          <w:tcPr>
            <w:tcW w:w="1701" w:type="dxa"/>
            <w:vAlign w:val="center"/>
            <w:hideMark/>
          </w:tcPr>
          <w:p w14:paraId="5049BB2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379D2FC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243F3ED0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1943-5606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95970A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707B8FC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19D08F0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67438E42" w14:textId="5B2AF39C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25B560C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A4E943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9F3AE55" w14:textId="77777777" w:rsidTr="00544832">
        <w:trPr>
          <w:trHeight w:val="99"/>
        </w:trPr>
        <w:tc>
          <w:tcPr>
            <w:tcW w:w="711" w:type="dxa"/>
            <w:noWrap/>
            <w:vAlign w:val="bottom"/>
          </w:tcPr>
          <w:p w14:paraId="580859C2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53685E3D" w14:textId="375A1AAD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Materials in Ci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vil Engineering</w:t>
            </w:r>
          </w:p>
        </w:tc>
        <w:tc>
          <w:tcPr>
            <w:tcW w:w="1701" w:type="dxa"/>
            <w:vAlign w:val="center"/>
            <w:hideMark/>
          </w:tcPr>
          <w:p w14:paraId="65F4202D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61834C4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0511B874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1943-5533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13DDF54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1C2098B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4367680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4516CAE1" w14:textId="710AB8FB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671F4C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2CC8445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6986F25C" w14:textId="77777777" w:rsidTr="00544832">
        <w:trPr>
          <w:trHeight w:val="117"/>
        </w:trPr>
        <w:tc>
          <w:tcPr>
            <w:tcW w:w="711" w:type="dxa"/>
            <w:noWrap/>
            <w:vAlign w:val="bottom"/>
          </w:tcPr>
          <w:p w14:paraId="3473A0BC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52EA2C6E" w14:textId="3EA2C376" w:rsidR="000E5A44" w:rsidRPr="000E34DB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urnal of Structural Engineering</w:t>
            </w:r>
          </w:p>
        </w:tc>
        <w:tc>
          <w:tcPr>
            <w:tcW w:w="1701" w:type="dxa"/>
            <w:vAlign w:val="center"/>
            <w:hideMark/>
          </w:tcPr>
          <w:p w14:paraId="7CB7538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709" w:type="dxa"/>
            <w:vAlign w:val="center"/>
            <w:hideMark/>
          </w:tcPr>
          <w:p w14:paraId="200C142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0A6EA365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1943-541X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17F112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2DACBE1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AA40DE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12C15571" w14:textId="710F7FBB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DF78ED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3D2FB030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11027A3B" w14:textId="77777777" w:rsidTr="00544832">
        <w:trPr>
          <w:trHeight w:val="191"/>
        </w:trPr>
        <w:tc>
          <w:tcPr>
            <w:tcW w:w="711" w:type="dxa"/>
            <w:noWrap/>
            <w:vAlign w:val="bottom"/>
          </w:tcPr>
          <w:p w14:paraId="790C93DA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729109A1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1701" w:type="dxa"/>
            <w:vAlign w:val="center"/>
            <w:hideMark/>
          </w:tcPr>
          <w:p w14:paraId="412B540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14:paraId="3642A79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573" w:type="dxa"/>
            <w:vAlign w:val="center"/>
          </w:tcPr>
          <w:p w14:paraId="36235386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1520-8524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447FA19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0D2D3B3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55C8A1E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58525052" w14:textId="02B78456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68E03F51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7DE9E4FB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4049514" w14:textId="77777777" w:rsidTr="00544832">
        <w:trPr>
          <w:trHeight w:val="240"/>
        </w:trPr>
        <w:tc>
          <w:tcPr>
            <w:tcW w:w="711" w:type="dxa"/>
            <w:noWrap/>
            <w:vAlign w:val="bottom"/>
          </w:tcPr>
          <w:p w14:paraId="2717E574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5ACA5992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1FDB2C5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36414B44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01F14FFD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1751-763X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2196600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658B9D15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52FC1738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20EF7C9D" w14:textId="5A2B878D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E8C4BC2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07431836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14:paraId="39504928" w14:textId="77777777" w:rsidTr="00544832">
        <w:trPr>
          <w:trHeight w:val="70"/>
        </w:trPr>
        <w:tc>
          <w:tcPr>
            <w:tcW w:w="711" w:type="dxa"/>
            <w:noWrap/>
            <w:vAlign w:val="bottom"/>
          </w:tcPr>
          <w:p w14:paraId="2ED7E25B" w14:textId="77777777" w:rsidR="000E5A44" w:rsidRDefault="000E5A44" w:rsidP="007F2C1D">
            <w:pPr>
              <w:numPr>
                <w:ilvl w:val="0"/>
                <w:numId w:val="1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  <w:hideMark/>
          </w:tcPr>
          <w:p w14:paraId="2B13787A" w14:textId="4321B6B8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Structures and Buildings (Procee</w:t>
            </w:r>
            <w:r w:rsidR="00ED1FC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dings of the ICE)</w:t>
            </w:r>
          </w:p>
        </w:tc>
        <w:tc>
          <w:tcPr>
            <w:tcW w:w="1701" w:type="dxa"/>
            <w:vAlign w:val="center"/>
            <w:hideMark/>
          </w:tcPr>
          <w:p w14:paraId="2501BBBC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Emerald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Publishing</w:t>
            </w:r>
          </w:p>
        </w:tc>
        <w:tc>
          <w:tcPr>
            <w:tcW w:w="709" w:type="dxa"/>
            <w:vAlign w:val="center"/>
            <w:hideMark/>
          </w:tcPr>
          <w:p w14:paraId="4E8BE5D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573" w:type="dxa"/>
            <w:vAlign w:val="center"/>
          </w:tcPr>
          <w:p w14:paraId="67FDABC4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/>
                <w:sz w:val="16"/>
                <w:szCs w:val="16"/>
              </w:rPr>
              <w:t>1751-7702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09B37AAA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44B3A2B3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091BD86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457573EB" w14:textId="2C13A7DF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45ECE5F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2C40497F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E5A44" w:rsidRPr="00322EC5" w14:paraId="0F21F53E" w14:textId="77777777" w:rsidTr="00544832">
        <w:trPr>
          <w:trHeight w:val="240"/>
        </w:trPr>
        <w:tc>
          <w:tcPr>
            <w:tcW w:w="711" w:type="dxa"/>
            <w:noWrap/>
            <w:vAlign w:val="bottom"/>
            <w:hideMark/>
          </w:tcPr>
          <w:p w14:paraId="581349F6" w14:textId="77777777" w:rsidR="000E5A44" w:rsidRDefault="000E5A44" w:rsidP="00870DD5">
            <w:pPr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61" w:type="dxa"/>
            <w:noWrap/>
            <w:vAlign w:val="bottom"/>
            <w:hideMark/>
          </w:tcPr>
          <w:p w14:paraId="770958AD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noWrap/>
            <w:vAlign w:val="bottom"/>
            <w:hideMark/>
          </w:tcPr>
          <w:p w14:paraId="3C9BDDC8" w14:textId="77777777" w:rsidR="000E5A44" w:rsidRDefault="000E5A44" w:rsidP="00870DD5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14:paraId="42982217" w14:textId="77777777" w:rsidR="000E5A44" w:rsidRDefault="000E5A44" w:rsidP="00870DD5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3" w:type="dxa"/>
            <w:noWrap/>
            <w:vAlign w:val="bottom"/>
            <w:hideMark/>
          </w:tcPr>
          <w:p w14:paraId="61609D6D" w14:textId="77777777" w:rsidR="000E5A44" w:rsidRPr="009F1EBB" w:rsidRDefault="000E5A44" w:rsidP="00870DD5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9F1EBB">
              <w:rPr>
                <w:rFonts w:asciiTheme="minorHAnsi" w:hAnsiTheme="minorHAns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2844CF7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071" w:type="dxa"/>
            <w:shd w:val="clear" w:color="auto" w:fill="D9E2F3" w:themeFill="accent1" w:themeFillTint="33"/>
          </w:tcPr>
          <w:p w14:paraId="49AFA53A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235" w:type="dxa"/>
            <w:shd w:val="clear" w:color="auto" w:fill="D9E2F3" w:themeFill="accent1" w:themeFillTint="33"/>
          </w:tcPr>
          <w:p w14:paraId="7E665942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</w:tcPr>
          <w:p w14:paraId="38898EED" w14:textId="0C49985A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772" w:type="dxa"/>
          </w:tcPr>
          <w:p w14:paraId="103CE2DB" w14:textId="77777777" w:rsidR="000E5A44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174" w:type="dxa"/>
            <w:noWrap/>
            <w:vAlign w:val="bottom"/>
          </w:tcPr>
          <w:p w14:paraId="0AD7AD59" w14:textId="77777777" w:rsidR="000E5A44" w:rsidRPr="00322EC5" w:rsidRDefault="000E5A44" w:rsidP="00870DD5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</w:tr>
    </w:tbl>
    <w:p w14:paraId="24CA110F" w14:textId="77777777" w:rsidR="007F2C1D" w:rsidRDefault="007F2C1D" w:rsidP="007F2C1D"/>
    <w:p w14:paraId="0197587B" w14:textId="0C623C61" w:rsidR="00B42AF3" w:rsidRPr="00B42AF3" w:rsidRDefault="007F2C1D" w:rsidP="00B42AF3">
      <w:pPr>
        <w:ind w:left="720"/>
      </w:pPr>
      <w:proofErr w:type="gramStart"/>
      <w:r w:rsidRPr="00C42930">
        <w:rPr>
          <w:rFonts w:asciiTheme="minorHAnsi" w:hAnsiTheme="minorHAnsi"/>
        </w:rPr>
        <w:t xml:space="preserve">*  - </w:t>
      </w:r>
      <w:r w:rsidR="000E5A44" w:rsidRPr="00C42930">
        <w:rPr>
          <w:rFonts w:asciiTheme="minorHAnsi" w:hAnsiTheme="minorHAnsi"/>
        </w:rPr>
        <w:t>wypełnienie</w:t>
      </w:r>
      <w:proofErr w:type="gramEnd"/>
      <w:r w:rsidR="000E5A44" w:rsidRPr="00C42930">
        <w:rPr>
          <w:rFonts w:asciiTheme="minorHAnsi" w:hAnsiTheme="minorHAnsi"/>
        </w:rPr>
        <w:t xml:space="preserve"> kolumn 6-8 jest obowiązkowe, ale nie będzie brane</w:t>
      </w:r>
      <w:r w:rsidR="006344CE" w:rsidRPr="00C42930">
        <w:rPr>
          <w:rFonts w:asciiTheme="minorHAnsi" w:hAnsiTheme="minorHAnsi"/>
        </w:rPr>
        <w:t xml:space="preserve"> </w:t>
      </w:r>
      <w:r w:rsidR="00C42930">
        <w:rPr>
          <w:rFonts w:asciiTheme="minorHAnsi" w:hAnsiTheme="minorHAnsi"/>
        </w:rPr>
        <w:t xml:space="preserve">pod uwagę podczas oceny oferty. </w:t>
      </w:r>
      <w:r w:rsidR="006344CE" w:rsidRPr="00C42930">
        <w:rPr>
          <w:rFonts w:asciiTheme="minorHAnsi" w:hAnsiTheme="minorHAnsi"/>
        </w:rPr>
        <w:t xml:space="preserve">Kosztów utrzymania dostępu prosimy nie doliczać do </w:t>
      </w:r>
      <w:r w:rsidR="00544832" w:rsidRPr="00C42930">
        <w:rPr>
          <w:rFonts w:asciiTheme="minorHAnsi" w:hAnsiTheme="minorHAnsi"/>
        </w:rPr>
        <w:t>wartości netto oferty</w:t>
      </w:r>
      <w:r w:rsidR="00544832">
        <w:t>.</w:t>
      </w:r>
      <w:r w:rsidR="00B42AF3">
        <w:t xml:space="preserve"> </w:t>
      </w:r>
      <w:r w:rsidR="00B42AF3" w:rsidRPr="00D57258">
        <w:t>W kolumnie 8 prosimy o informację czy dostęp</w:t>
      </w:r>
      <w:r w:rsidR="00B42AF3" w:rsidRPr="00D57258">
        <w:rPr>
          <w:rFonts w:asciiTheme="minorHAnsi" w:hAnsiTheme="minorHAnsi"/>
        </w:rPr>
        <w:t xml:space="preserve"> będzie utrzymany w ramach sieci poprzez adr</w:t>
      </w:r>
      <w:r w:rsidR="00D57258">
        <w:rPr>
          <w:rFonts w:asciiTheme="minorHAnsi" w:hAnsiTheme="minorHAnsi"/>
        </w:rPr>
        <w:t>es IP czy na płycie CD, DVD lub innym nośniku.</w:t>
      </w:r>
    </w:p>
    <w:p w14:paraId="047333E3" w14:textId="77777777" w:rsidR="00043D85" w:rsidRDefault="00043D85"/>
    <w:sectPr w:rsidR="00043D85" w:rsidSect="007F2C1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E7869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1D"/>
    <w:rsid w:val="00043D85"/>
    <w:rsid w:val="000E5A44"/>
    <w:rsid w:val="00217D43"/>
    <w:rsid w:val="00360CA3"/>
    <w:rsid w:val="00544832"/>
    <w:rsid w:val="006344CE"/>
    <w:rsid w:val="007F2C1D"/>
    <w:rsid w:val="00AF7D68"/>
    <w:rsid w:val="00B42AF3"/>
    <w:rsid w:val="00C42930"/>
    <w:rsid w:val="00D00CDB"/>
    <w:rsid w:val="00D57258"/>
    <w:rsid w:val="00DC10F3"/>
    <w:rsid w:val="00ED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0F561"/>
  <w15:docId w15:val="{B22513EB-E759-4C62-9348-20670D8D3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C1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F2C1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F2C1D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serial-item">
    <w:name w:val="serial-item"/>
    <w:basedOn w:val="Domylnaczcionkaakapitu"/>
    <w:rsid w:val="007F2C1D"/>
  </w:style>
  <w:style w:type="character" w:customStyle="1" w:styleId="margin-right">
    <w:name w:val="margin-right"/>
    <w:basedOn w:val="Domylnaczcionkaakapitu"/>
    <w:rsid w:val="007F2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Płonka Aneta</cp:lastModifiedBy>
  <cp:revision>12</cp:revision>
  <cp:lastPrinted>2025-09-11T06:38:00Z</cp:lastPrinted>
  <dcterms:created xsi:type="dcterms:W3CDTF">2024-09-17T12:49:00Z</dcterms:created>
  <dcterms:modified xsi:type="dcterms:W3CDTF">2025-09-11T11:58:00Z</dcterms:modified>
</cp:coreProperties>
</file>