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BC69A" w14:textId="77777777" w:rsidR="003E7A70" w:rsidRPr="003E7A70" w:rsidRDefault="003E7A70" w:rsidP="003E7A70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</w:t>
      </w:r>
    </w:p>
    <w:p w14:paraId="371EB81F" w14:textId="4256FE7C" w:rsidR="003E7A70" w:rsidRPr="003E7A70" w:rsidRDefault="003E7A70" w:rsidP="003E7A70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„</w:t>
      </w:r>
      <w:bookmarkStart w:id="0" w:name="_GoBack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</w:t>
      </w:r>
      <w:bookmarkEnd w:id="0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awę maszyny zmęczeniowej o zakresie pomiarowym do 250 </w:t>
      </w:r>
      <w:proofErr w:type="spellStart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kN</w:t>
      </w:r>
      <w:proofErr w:type="spellEnd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wraz z</w:t>
      </w:r>
      <w:r w:rsidR="00F33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przyłączeniem dodatkowego siłownika </w:t>
      </w:r>
      <w:proofErr w:type="spellStart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Instron</w:t>
      </w:r>
      <w:proofErr w:type="spellEnd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50 </w:t>
      </w:r>
      <w:proofErr w:type="spellStart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kN</w:t>
      </w:r>
      <w:proofErr w:type="spellEnd"/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14:paraId="308A3D40" w14:textId="77777777" w:rsidR="003E7A70" w:rsidRPr="003E7A70" w:rsidRDefault="003E7A70" w:rsidP="003E7A70">
      <w:pPr>
        <w:spacing w:after="120" w:line="276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</w:p>
    <w:p w14:paraId="425C9EBC" w14:textId="10A4A070" w:rsidR="003E7A70" w:rsidRPr="003E7A70" w:rsidRDefault="003E7A70" w:rsidP="003E7A70">
      <w:pPr>
        <w:spacing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7A70">
        <w:rPr>
          <w:rFonts w:ascii="Times New Roman" w:eastAsia="Calibri" w:hAnsi="Times New Roman" w:cs="Times New Roman"/>
          <w:sz w:val="24"/>
          <w:szCs w:val="24"/>
        </w:rPr>
        <w:t>Przedmiotem zamówienia jest dostawa</w:t>
      </w:r>
      <w:r w:rsidRPr="003E7A7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E7A70">
        <w:rPr>
          <w:rFonts w:ascii="Times New Roman" w:eastAsia="Calibri" w:hAnsi="Times New Roman" w:cs="Times New Roman"/>
          <w:sz w:val="24"/>
          <w:szCs w:val="24"/>
        </w:rPr>
        <w:t xml:space="preserve">dla Instytutu Techniki Budowlanej fabrycznie nowej hydraulicznej maszyny zmęczeniowej o zakresie pomiarowym do 250 </w:t>
      </w:r>
      <w:proofErr w:type="spellStart"/>
      <w:r w:rsidRPr="003E7A70">
        <w:rPr>
          <w:rFonts w:ascii="Times New Roman" w:eastAsia="Calibri" w:hAnsi="Times New Roman" w:cs="Times New Roman"/>
          <w:sz w:val="24"/>
          <w:szCs w:val="24"/>
        </w:rPr>
        <w:t>kN</w:t>
      </w:r>
      <w:proofErr w:type="spellEnd"/>
      <w:r w:rsidRPr="003E7A70">
        <w:rPr>
          <w:rFonts w:ascii="Times New Roman" w:eastAsia="Calibri" w:hAnsi="Times New Roman" w:cs="Times New Roman"/>
          <w:sz w:val="24"/>
          <w:szCs w:val="24"/>
        </w:rPr>
        <w:t xml:space="preserve"> wraz z</w:t>
      </w:r>
      <w:r w:rsidR="00F3313D">
        <w:rPr>
          <w:rFonts w:ascii="Times New Roman" w:eastAsia="Calibri" w:hAnsi="Times New Roman" w:cs="Times New Roman"/>
          <w:sz w:val="24"/>
          <w:szCs w:val="24"/>
        </w:rPr>
        <w:t> </w:t>
      </w:r>
      <w:r w:rsidRPr="00873E76">
        <w:rPr>
          <w:rFonts w:ascii="Times New Roman" w:eastAsia="Calibri" w:hAnsi="Times New Roman" w:cs="Times New Roman"/>
          <w:sz w:val="24"/>
          <w:szCs w:val="24"/>
        </w:rPr>
        <w:t>przyłączeniem do układ</w:t>
      </w:r>
      <w:r w:rsidR="00FA2232" w:rsidRPr="00873E76">
        <w:rPr>
          <w:rFonts w:ascii="Times New Roman" w:eastAsia="Calibri" w:hAnsi="Times New Roman" w:cs="Times New Roman"/>
          <w:sz w:val="24"/>
          <w:szCs w:val="24"/>
        </w:rPr>
        <w:t>ów:</w:t>
      </w:r>
      <w:r w:rsidRPr="00873E76">
        <w:rPr>
          <w:rFonts w:ascii="Times New Roman" w:eastAsia="Calibri" w:hAnsi="Times New Roman" w:cs="Times New Roman"/>
          <w:sz w:val="24"/>
          <w:szCs w:val="24"/>
        </w:rPr>
        <w:t xml:space="preserve"> hydraulicznego</w:t>
      </w:r>
      <w:r w:rsidRPr="00FA223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3E7A70">
        <w:rPr>
          <w:rFonts w:ascii="Times New Roman" w:eastAsia="Calibri" w:hAnsi="Times New Roman" w:cs="Times New Roman"/>
          <w:sz w:val="24"/>
          <w:szCs w:val="24"/>
        </w:rPr>
        <w:t xml:space="preserve">sterowania i pomiarowego posiadanego przez Zamawiającego dodatkowego siłownika hydraulicznego firmy </w:t>
      </w:r>
      <w:proofErr w:type="spellStart"/>
      <w:r w:rsidRPr="003E7A70">
        <w:rPr>
          <w:rFonts w:ascii="Times New Roman" w:eastAsia="Calibri" w:hAnsi="Times New Roman" w:cs="Times New Roman"/>
          <w:sz w:val="24"/>
          <w:szCs w:val="24"/>
        </w:rPr>
        <w:t>Instron</w:t>
      </w:r>
      <w:proofErr w:type="spellEnd"/>
      <w:r w:rsidRPr="003E7A70">
        <w:rPr>
          <w:rFonts w:ascii="Times New Roman" w:eastAsia="Calibri" w:hAnsi="Times New Roman" w:cs="Times New Roman"/>
          <w:sz w:val="24"/>
          <w:szCs w:val="24"/>
        </w:rPr>
        <w:t xml:space="preserve"> (model: A1740-4018</w:t>
      </w:r>
      <w:r>
        <w:rPr>
          <w:rFonts w:ascii="Times New Roman" w:eastAsia="Calibri" w:hAnsi="Times New Roman" w:cs="Times New Roman"/>
          <w:sz w:val="24"/>
          <w:szCs w:val="24"/>
        </w:rPr>
        <w:t xml:space="preserve">  w celu dokładnego określenia parametrów technicznych siłownika hydraulicznego, wymagana jest wizja lokalna przez oferenta)</w:t>
      </w:r>
      <w:r w:rsidRPr="003E7A70">
        <w:rPr>
          <w:rFonts w:ascii="Times New Roman" w:eastAsia="Calibri" w:hAnsi="Times New Roman" w:cs="Times New Roman"/>
          <w:sz w:val="24"/>
          <w:szCs w:val="24"/>
        </w:rPr>
        <w:t xml:space="preserve"> o zakresie pomiarowym 50 </w:t>
      </w:r>
      <w:proofErr w:type="spellStart"/>
      <w:r w:rsidRPr="003E7A70">
        <w:rPr>
          <w:rFonts w:ascii="Times New Roman" w:eastAsia="Calibri" w:hAnsi="Times New Roman" w:cs="Times New Roman"/>
          <w:sz w:val="24"/>
          <w:szCs w:val="24"/>
        </w:rPr>
        <w:t>kN</w:t>
      </w:r>
      <w:proofErr w:type="spellEnd"/>
      <w:r w:rsidRPr="003E7A70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B754EC">
        <w:rPr>
          <w:rFonts w:ascii="Times New Roman" w:eastAsia="Calibri" w:hAnsi="Times New Roman" w:cs="Times New Roman"/>
          <w:sz w:val="24"/>
          <w:szCs w:val="24"/>
        </w:rPr>
        <w:t> </w:t>
      </w:r>
      <w:r w:rsidRPr="003E7A70">
        <w:rPr>
          <w:rFonts w:ascii="Times New Roman" w:eastAsia="Calibri" w:hAnsi="Times New Roman" w:cs="Times New Roman"/>
          <w:sz w:val="24"/>
          <w:szCs w:val="24"/>
        </w:rPr>
        <w:t>dostawą do filii Zakładu NZK w Katowicach w poniższej specyfikacji</w:t>
      </w:r>
      <w:r w:rsidRPr="003E7A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76426E02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102926" w14:textId="64011F16" w:rsidR="005D1D38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Dwukolumnowa maszyna </w:t>
      </w:r>
      <w:proofErr w:type="spellStart"/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serwohydrauliczna</w:t>
      </w:r>
      <w:proofErr w:type="spellEnd"/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testów wytrzymałościowych</w:t>
      </w:r>
      <w:r w:rsidR="00B37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dynamicznych i zmęczeniowych</w:t>
      </w:r>
    </w:p>
    <w:p w14:paraId="2144654D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montowana podłogowo;</w:t>
      </w:r>
    </w:p>
    <w:p w14:paraId="57EEFE42" w14:textId="680E9544" w:rsidR="003E7A70" w:rsidRPr="00873E76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wykorzystująca do testów siłownik hydrauliczny oraz tensometryczną głowicę pomiarową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przeznaczoną do badań dynamicznych</w:t>
      </w:r>
      <w:r w:rsidR="00D74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zmęczeniowych</w:t>
      </w:r>
      <w:r w:rsidR="007E2C1A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sterowaniu kanałem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7E2C1A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przemieszczenia oraz kanałem siły</w:t>
      </w:r>
      <w:r w:rsidR="0061285D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6E71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r w:rsidR="0061285D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1579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gwarantowanej </w:t>
      </w:r>
      <w:r w:rsidR="0061285D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częstotliwości</w:t>
      </w:r>
      <w:r w:rsidR="00231579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siłownika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231579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</w:t>
      </w:r>
      <w:r w:rsidR="0061285D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1579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1285D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  <w:proofErr w:type="spellStart"/>
      <w:r w:rsidR="0061285D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57DCAFA" w14:textId="77777777" w:rsidR="001210ED" w:rsidRDefault="00E53B5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wykonująca badania wytrzymałościowe statyczne (badania na rozciąganie, badania na </w:t>
      </w:r>
    </w:p>
    <w:p w14:paraId="1D5C2BC3" w14:textId="2B81FE54" w:rsidR="00E53B5A" w:rsidRPr="00873E76" w:rsidRDefault="001210ED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E53B5A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ściskanie) przy sterowaniu kanałem przemieszczenia, kanałem siły oraz kanałem wydłużenia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E53B5A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E53B5A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ekstensometr</w:t>
      </w:r>
      <w:r w:rsidR="0061285D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proofErr w:type="spellEnd"/>
      <w:r w:rsidR="00E53B5A"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069D082A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>- zawierająca rozdzielacz serwozaworu z akumulatorami ciśnienia i powrotu;</w:t>
      </w:r>
    </w:p>
    <w:p w14:paraId="514EF319" w14:textId="60ECA96A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pilot sterujący maszyną</w:t>
      </w:r>
      <w:r w:rsidR="00C56D7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6B67531" w14:textId="77777777" w:rsidR="008A1436" w:rsidRPr="003E7A70" w:rsidRDefault="008A1436" w:rsidP="008A143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siłownik osiowy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jnikiem przemieszczeń liniowych o układzie różnicowym LVDT, umożliwiający wykonywanie badań z siłą osiową ±250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kN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zakresem ruchu tłoka co najmniej +/-75 mm (</w:t>
      </w:r>
      <w:r w:rsidRPr="00B043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 mm całkowitego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skoku) z dokładnością pomiaru 0,2% pełnego skoku;</w:t>
      </w:r>
    </w:p>
    <w:p w14:paraId="52C6C271" w14:textId="47E14ADD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głowica tensometryczna do pomiarów sił osiowych w zakresie ±250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kN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zintegrowanym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akcelerometrem do kompensacji efektu masy bezwładnościowej;</w:t>
      </w:r>
    </w:p>
    <w:p w14:paraId="2E1E4EBB" w14:textId="2042CF5B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maszyna musi być wyposażona w tryb konfiguracji, ograniczający siłę i prędkość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siłowników podczas konfiguracji testu;</w:t>
      </w:r>
    </w:p>
    <w:p w14:paraId="5BBF2211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siłownik zamontowany w podstawie;</w:t>
      </w:r>
    </w:p>
    <w:p w14:paraId="4E8AC09D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robocza podstawy maszyny: minimum 910 mm.</w:t>
      </w:r>
    </w:p>
    <w:p w14:paraId="3C0C2A17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2949D4D" w14:textId="64EABF15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Rama wytrzymałościowa (obciążeniowa)</w:t>
      </w:r>
    </w:p>
    <w:p w14:paraId="2A6368EB" w14:textId="2AAADE1E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rama obciążeniowa powinna być przystosowana do testów zmęczeniowych w trybach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rozciągania i ściskania z nośnością co najmniej ±250kN;</w:t>
      </w:r>
    </w:p>
    <w:p w14:paraId="42BCBFF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rama obciążeniowa powinna mieć konstrukcję dwukolumnową;</w:t>
      </w:r>
    </w:p>
    <w:p w14:paraId="5E1D09D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pionowa odległość między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trawersą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płytą powinna wynosić co najmniej 1515 mm;</w:t>
      </w:r>
    </w:p>
    <w:p w14:paraId="1B10911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odległość między kolumnami powinna wynosić co najmniej 663 mm;</w:t>
      </w:r>
    </w:p>
    <w:p w14:paraId="659C1552" w14:textId="04CF097C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rama obciążeniowa powinna być wyposażona w hydraulicznie sterowany system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podnoszenia/opuszczania belki pomiarowej i z hydrauliczną blokadą belki (trawersy) w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wybranej pozycji;</w:t>
      </w:r>
    </w:p>
    <w:p w14:paraId="2FEADA6F" w14:textId="2BC8CC60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rama obciążeniowa powinna wykrywać odłączenie górnej trawersy i zapobiegać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rozpoczęciu testu;</w:t>
      </w:r>
    </w:p>
    <w:p w14:paraId="7B7D2A77" w14:textId="52487F26" w:rsidR="003E7A70" w:rsidRPr="003E7A70" w:rsidRDefault="00011387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3E7A70" w:rsidRPr="00E53B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rama obciążeniowa musi być wyposażona w zamontowany na ramie pilot sterowania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3E7A70" w:rsidRPr="00E53B5A">
        <w:rPr>
          <w:rFonts w:ascii="Times New Roman" w:eastAsia="Times New Roman" w:hAnsi="Times New Roman" w:cs="Times New Roman"/>
          <w:sz w:val="24"/>
          <w:szCs w:val="24"/>
          <w:lang w:eastAsia="pl-PL"/>
        </w:rPr>
        <w:t>impulsowego z regulacją zgrubną i precyzyjną położenia siłownika.</w:t>
      </w:r>
    </w:p>
    <w:p w14:paraId="0BD305C1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C927B3" w14:textId="1CB17846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3. Dynamiczna głowica pomiarowa siły o obciążalności +/-250 </w:t>
      </w:r>
      <w:proofErr w:type="spellStart"/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kN</w:t>
      </w:r>
      <w:proofErr w:type="spellEnd"/>
    </w:p>
    <w:p w14:paraId="6404E2CE" w14:textId="5754D70C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klasa dokładności toru pomiarowego siły (głowica + kontroler) 0,5 wg ISO 7500-1 w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zakresie przynajmniej od </w:t>
      </w:r>
      <w:r w:rsidR="008E65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2,5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kN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250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kN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A7DDE84" w14:textId="6CA56AC3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wbudowany czujnik przyspieszeń zamontowany w osi obciążenia (eliminacja inercji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powstałych od mas uchwytów podczas testów cyklicznych w czasie rzeczywistym);</w:t>
      </w:r>
    </w:p>
    <w:p w14:paraId="39CE341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odporność na przeciążenia osiowe co najmniej min. 300%</w:t>
      </w:r>
    </w:p>
    <w:p w14:paraId="36B10A6E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odporność na obciążenia boczne co najmniej min. 40%</w:t>
      </w:r>
    </w:p>
    <w:p w14:paraId="40EA010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425661" w14:textId="0C64ED96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Cyfrowa elektronika sterująco-pomiarowa</w:t>
      </w:r>
    </w:p>
    <w:p w14:paraId="53F8C38B" w14:textId="26F7F16F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cyfrowe sterowanie napędem maszyny ze sprzężeniem zwrotnym od czujników siły,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przemieszczenia i odkształcenia;</w:t>
      </w:r>
    </w:p>
    <w:p w14:paraId="0972927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funkcja automatycznego rozpoznawania i kalibracji przetworników pomiarowych;</w:t>
      </w:r>
    </w:p>
    <w:p w14:paraId="0B690F49" w14:textId="1712248F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maksymalny dopuszczalny błąd pozycjonowania mniejszy niż +/-0,2% zakresu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pomiarowego przetwornika LVDT siłownika;</w:t>
      </w:r>
    </w:p>
    <w:p w14:paraId="587C1E43" w14:textId="2257DB89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panel operatora ze zintegrowanym wyłącznikiem bezpieczeństwa mocowany do ramy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maszyny;</w:t>
      </w:r>
    </w:p>
    <w:p w14:paraId="2CA1D9C4" w14:textId="3B1A77FD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przełączania maszyny w trzy tryby: wyłączony, tryb ustawiania (tryb umożliwiający zamocowanie próbki, bez możliwości wystartowania testu) oraz tryb</w:t>
      </w:r>
      <w:r w:rsidR="00306852" w:rsidRPr="003068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wykonywania badań – „testu”</w:t>
      </w:r>
      <w:r w:rsidR="004B6BE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82BFD7B" w14:textId="749F642B" w:rsidR="003E7A70" w:rsidRPr="000F1A0A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>- panel operatora umożliwiający: szybki przesuw siłownika, precyzyjne pozycjonowanie siłownika (przy pomocy rolki lub pokrętła)</w:t>
      </w:r>
      <w:r w:rsidR="000F1A0A" w:rsidRP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AA84A40" w14:textId="7822AEBC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funkcja automatycznego strojenia nastaw PID kontrolera w zależności od sztywności próbki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(tzw. auto-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tuning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14:paraId="153548AD" w14:textId="64E0C52B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lang w:eastAsia="pl-PL"/>
        </w:rPr>
        <w:t xml:space="preserve">- dwa dodatkowe kontrolowane kanały odkształcenia do współpracy z posiadanymi przez </w:t>
      </w:r>
      <w:r w:rsidR="001210ED">
        <w:rPr>
          <w:rFonts w:ascii="Times New Roman" w:eastAsia="Times New Roman" w:hAnsi="Times New Roman" w:cs="Times New Roman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lang w:eastAsia="pl-PL"/>
        </w:rPr>
        <w:t xml:space="preserve">Zamawiającego </w:t>
      </w:r>
      <w:proofErr w:type="spellStart"/>
      <w:r w:rsidRPr="003E7A70">
        <w:rPr>
          <w:rFonts w:ascii="Times New Roman" w:eastAsia="Times New Roman" w:hAnsi="Times New Roman" w:cs="Times New Roman"/>
          <w:lang w:eastAsia="pl-PL"/>
        </w:rPr>
        <w:t>ekstensometrami</w:t>
      </w:r>
      <w:proofErr w:type="spellEnd"/>
      <w:r w:rsidRPr="003E7A70">
        <w:rPr>
          <w:rFonts w:ascii="Times New Roman" w:eastAsia="Times New Roman" w:hAnsi="Times New Roman" w:cs="Times New Roman"/>
          <w:lang w:eastAsia="pl-PL"/>
        </w:rPr>
        <w:t xml:space="preserve"> firmy </w:t>
      </w:r>
      <w:proofErr w:type="spellStart"/>
      <w:r w:rsidRPr="003E7A70">
        <w:rPr>
          <w:rFonts w:ascii="Times New Roman" w:eastAsia="Times New Roman" w:hAnsi="Times New Roman" w:cs="Times New Roman"/>
          <w:lang w:eastAsia="pl-PL"/>
        </w:rPr>
        <w:t>Instron</w:t>
      </w:r>
      <w:proofErr w:type="spellEnd"/>
      <w:r w:rsidRPr="003E7A70">
        <w:rPr>
          <w:rFonts w:ascii="Times New Roman" w:eastAsia="Times New Roman" w:hAnsi="Times New Roman" w:cs="Times New Roman"/>
          <w:lang w:eastAsia="pl-PL"/>
        </w:rPr>
        <w:t xml:space="preserve"> (modele: 2630-119 oraz 2620-604);</w:t>
      </w:r>
    </w:p>
    <w:p w14:paraId="3831DD01" w14:textId="6ECD9A7F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możliwość podłączenia posiadanych przez Zamawiającego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ekstensometrów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czujników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LVDT do oferowanej maszyny bez przerabiania wtyków (dopuszcza się stosowanie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specjalnych adapterów). Podłączane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ekstensometry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czujniki LVDT powinny być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automatycznie rozpoznawane przez kontroler maszyny;</w:t>
      </w:r>
    </w:p>
    <w:p w14:paraId="6BF84621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A746DE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Wyposażona w kanały o wysokiej integralności do współpracy z układami:</w:t>
      </w:r>
    </w:p>
    <w:p w14:paraId="62567542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pozycji (zintegrowany siłownik LVDT);</w:t>
      </w:r>
    </w:p>
    <w:p w14:paraId="29DD512D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obciążenia (głowica pomiarowa;)</w:t>
      </w:r>
    </w:p>
    <w:p w14:paraId="2A7FE9EA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dwoma dodatkowymi kontrolowanymi kanałami odkształcenia;</w:t>
      </w:r>
    </w:p>
    <w:p w14:paraId="083D8330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-1x Wejście analogowe (do zewnętrznego generowania sygnałów napędowych);</w:t>
      </w:r>
    </w:p>
    <w:p w14:paraId="3ADE7F5C" w14:textId="390512C1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1C3C7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x Wyjścia analogowe (konfigurowalne dla sygnałów przetwornika);</w:t>
      </w:r>
    </w:p>
    <w:p w14:paraId="04C8CBBC" w14:textId="2C2A565A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</w:t>
      </w:r>
      <w:r w:rsid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x Wejścia cyfrowe;</w:t>
      </w:r>
    </w:p>
    <w:p w14:paraId="263CA093" w14:textId="72BC99C3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0F1A0A" w:rsidRP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>x Wyjścia cyfrowe</w:t>
      </w:r>
      <w:r w:rsidRPr="001C3C7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7EE8E07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CAAB21" w14:textId="77777777" w:rsidR="00525394" w:rsidRPr="003E7A70" w:rsidRDefault="00525394" w:rsidP="0052539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wyboru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sterowania maszyną wytrzymałościową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posiadanym przez Zamawiającego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dodatkowym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siłownikiem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50kN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cyfrowej lub w oprogramowaniu sterującym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4E448D4" w14:textId="77777777" w:rsidR="00525394" w:rsidRPr="003E7A70" w:rsidRDefault="00525394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8509F5" w14:textId="760DD9AE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Zasilacz hydrauliczny:</w:t>
      </w:r>
    </w:p>
    <w:p w14:paraId="7ADBBD7D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hydrauliczny zespół napędowy chłodzony doprowadzaną z zewnątrz woda chłodzącą,</w:t>
      </w:r>
    </w:p>
    <w:p w14:paraId="5B015B2C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wysokowydajny płytowy wymiennik ciepła dla temperatur wody na wlocie do 25 °C,</w:t>
      </w:r>
    </w:p>
    <w:p w14:paraId="5E137D13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dopuszczalny zakres temperatur otoczenia wynosi od 7 °C do 40 °C</w:t>
      </w:r>
    </w:p>
    <w:p w14:paraId="2CB236CB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wydajność pracy pompy oleju 37,9 l/min</w:t>
      </w:r>
    </w:p>
    <w:p w14:paraId="4BECCB02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ciśnienie nominalnie oleju hydraulicznego 207 bar,</w:t>
      </w:r>
    </w:p>
    <w:p w14:paraId="5634ED95" w14:textId="77777777" w:rsidR="003E7A70" w:rsidRPr="007E568C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E56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- głośność pracy silnika i pompy do 60 </w:t>
      </w:r>
      <w:proofErr w:type="spellStart"/>
      <w:r w:rsidRPr="007E56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dB</w:t>
      </w:r>
      <w:proofErr w:type="spellEnd"/>
      <w:r w:rsidRPr="007E56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478B4F82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moc znamionowa silnika 18,5 kW, przy pracy z zasilaniem trójfazowym 400 V, 50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6761B06" w14:textId="08D68E11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czujniki temperatury oleju, ciśnienia oleju, poziomu oleju, stanu filtra oleju i temperatury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silnika zapewniają bezpieczne wyłączenie w przypadku przekroczenia limitów,</w:t>
      </w:r>
    </w:p>
    <w:p w14:paraId="3BF78521" w14:textId="50C2C23E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interfejs ekranu dotykowego do sterowania przez operatora i wyświetlania odczytów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zasilacza hydraulicznego.</w:t>
      </w:r>
    </w:p>
    <w:p w14:paraId="21BB1590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filtr wysokiego ciśnienia i powrotu,</w:t>
      </w:r>
    </w:p>
    <w:p w14:paraId="2136EF3C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lokalna i zdalna funkcja Start/Stop,</w:t>
      </w:r>
    </w:p>
    <w:p w14:paraId="538493E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zestaw transportowy ułatwiający pozycjonowanie.</w:t>
      </w:r>
    </w:p>
    <w:p w14:paraId="202C0813" w14:textId="57A11F61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pojemność zbiornika </w:t>
      </w:r>
      <w:r w:rsidR="008D6D51" w:rsidRPr="008D6D51">
        <w:rPr>
          <w:rFonts w:ascii="Times New Roman" w:eastAsia="Times New Roman" w:hAnsi="Times New Roman" w:cs="Times New Roman"/>
          <w:sz w:val="24"/>
          <w:szCs w:val="24"/>
          <w:lang w:eastAsia="pl-PL"/>
        </w:rPr>
        <w:t>wystarczająca do obsługi zasilacza hydraulicznego</w:t>
      </w:r>
    </w:p>
    <w:p w14:paraId="543E88FC" w14:textId="500C0D9C" w:rsid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wąż doprowadzający olej do rozdzielacza</w:t>
      </w:r>
      <w:r w:rsidR="007236D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długości</w:t>
      </w:r>
      <w:r w:rsidR="007236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D6D51" w:rsidRPr="008D6D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umożliwiającej uruchomienie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8D6D51" w:rsidRPr="008D6D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zamówienia na hali badawczej LZK – Katowice </w:t>
      </w:r>
      <w:r w:rsidR="007236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(dołączony schemat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7236DC">
        <w:rPr>
          <w:rFonts w:ascii="Times New Roman" w:eastAsia="Times New Roman" w:hAnsi="Times New Roman" w:cs="Times New Roman"/>
          <w:sz w:val="24"/>
          <w:szCs w:val="24"/>
          <w:lang w:eastAsia="pl-PL"/>
        </w:rPr>
        <w:t>rozstawienia maszyn na hali)</w:t>
      </w:r>
    </w:p>
    <w:p w14:paraId="07C87651" w14:textId="306FAD7C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F4065" w14:textId="58DE40C9" w:rsidR="00983618" w:rsidRDefault="003011A2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zasilania maszyny wytrzymałościowej i posiadanego przez Zamawiającego siłownika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50kN</w:t>
      </w:r>
    </w:p>
    <w:p w14:paraId="3592380A" w14:textId="457CA6C2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16331F" w14:textId="751FC9B3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89D3BB" w14:textId="77777777" w:rsidR="001C4074" w:rsidRDefault="001C4074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D6DF8" w14:textId="165093B8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FBE68" w14:textId="247856FA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AD7B54" w14:textId="15611C6F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8C9CC6" w14:textId="32673897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F2B878" w14:textId="469BB59A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929EE6" w14:textId="39E6C21C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B17CDE" w14:textId="0810428B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D58591" w14:textId="0471F8ED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674948" w14:textId="4C7316F0" w:rsidR="00983618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5444A3" w14:textId="0F36F622" w:rsidR="00983618" w:rsidRPr="003E7A70" w:rsidRDefault="0098361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CC49F7" w14:textId="1FF3F31E" w:rsid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AA779C" w14:textId="15C6CE9A" w:rsidR="006410B7" w:rsidRDefault="006410B7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676D7A" w14:textId="47743750" w:rsidR="006410B7" w:rsidRDefault="006410B7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7CC7C4" w14:textId="674C9E99" w:rsidR="006410B7" w:rsidRDefault="006410B7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15F6C6" w14:textId="35C043EF" w:rsidR="0089451A" w:rsidRDefault="005B4196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6BBEFBD1" wp14:editId="0C9873A3">
            <wp:simplePos x="0" y="0"/>
            <wp:positionH relativeFrom="margin">
              <wp:posOffset>-1280795</wp:posOffset>
            </wp:positionH>
            <wp:positionV relativeFrom="paragraph">
              <wp:posOffset>197484</wp:posOffset>
            </wp:positionV>
            <wp:extent cx="8438483" cy="6276975"/>
            <wp:effectExtent l="0" t="1123950" r="0" b="113347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1964" cy="6309318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53E25" w14:textId="67E890D6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2018F9" w14:textId="01F2938B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D4A229" w14:textId="38051340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2D497A" w14:textId="2D4C4B52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51D1A" w14:textId="77777777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AA7435" w14:textId="3B7B0117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E5A00D" w14:textId="017FEBA8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802D74" w14:textId="075C6F12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1DBFCD" w14:textId="1053C46D" w:rsidR="0089451A" w:rsidRDefault="0089451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040F50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19A1A7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E3080A2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C6B9E50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4D14D1F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B34E674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15C190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A21016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0F8FC2F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EE57184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9E11FE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897C6CD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6AB758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3DDD7F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C96E72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F34A1D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24DAE75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A4115D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D71E7A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BE00A6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9A434A9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B161F9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D3E96F9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2AEE6C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02D81B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6FCACCE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639861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969B111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15BCA2E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8794F7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16031C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1B7509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0B8D34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5C29EA" w14:textId="77777777" w:rsidR="005B4196" w:rsidRDefault="005B4196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B6EA0B" w14:textId="2234D856" w:rsidR="006410B7" w:rsidRPr="006410B7" w:rsidRDefault="006410B7" w:rsidP="006410B7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10B7">
        <w:rPr>
          <w:rFonts w:ascii="Times New Roman" w:eastAsia="Times New Roman" w:hAnsi="Times New Roman" w:cs="Times New Roman"/>
          <w:sz w:val="20"/>
          <w:szCs w:val="20"/>
          <w:lang w:eastAsia="pl-PL"/>
        </w:rPr>
        <w:t>Rys. 1. Schemat rozstawienia maszyn na hali badawczej</w:t>
      </w:r>
    </w:p>
    <w:p w14:paraId="351B6DD1" w14:textId="77777777" w:rsidR="000F1A0A" w:rsidRDefault="000F1A0A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C82916B" w14:textId="77777777" w:rsidR="000F1A0A" w:rsidRDefault="000F1A0A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71EAFA1" w14:textId="77777777" w:rsidR="000F1A0A" w:rsidRDefault="000F1A0A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1DA20D8" w14:textId="48119F72" w:rsidR="003E7A70" w:rsidRPr="003E7A70" w:rsidRDefault="00E4317B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6</w:t>
      </w:r>
      <w:r w:rsidR="003E7A70"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Uchwyty hydrauliczne, klinowe, z zestawem okładzin:</w:t>
      </w:r>
    </w:p>
    <w:p w14:paraId="382AF06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dostosowane do osiowych sił dynamicznych i statycznych o wartości ±250kN,</w:t>
      </w:r>
    </w:p>
    <w:p w14:paraId="6256B6BA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odpowiednia do chwytania płaskich lub okrągłych próbek,</w:t>
      </w:r>
    </w:p>
    <w:p w14:paraId="33ACE6B2" w14:textId="4E1F7AB5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konstrukcja z bocznym wejściem i pełnym dostępem dla łatwego wkładania próbki z boku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bez ruchu siłownika,</w:t>
      </w:r>
    </w:p>
    <w:p w14:paraId="0B1B0E70" w14:textId="0387E2AB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regulowane ograniczniki próbki na płaskich powierzchniach zapewniają dokładne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centrowanie próbki,</w:t>
      </w:r>
    </w:p>
    <w:p w14:paraId="28059503" w14:textId="5B45B322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służące do rozciągania i ściskania, w tym do pełnego testowania dynamicznego z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odwróconym naprężeniem.</w:t>
      </w:r>
    </w:p>
    <w:p w14:paraId="79326203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709B3" w14:textId="5D848241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631E9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zawierające po 4 sztuki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komplecie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2C1A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następujących </w:t>
      </w: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okładzin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66BCE33" w14:textId="3E1A534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płaski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mocowania próbek o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grubości od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12BAD" w:rsidRP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 mm do 2</w:t>
      </w:r>
      <w:r w:rsidRP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B75E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mm, </w:t>
      </w:r>
      <w:r w:rsidR="005620B3">
        <w:rPr>
          <w:rFonts w:ascii="Times New Roman" w:eastAsia="Times New Roman" w:hAnsi="Times New Roman" w:cs="Times New Roman"/>
          <w:sz w:val="24"/>
          <w:szCs w:val="24"/>
          <w:lang w:eastAsia="pl-PL"/>
        </w:rPr>
        <w:t>minim</w:t>
      </w:r>
      <w:r w:rsidR="000D5DFD">
        <w:rPr>
          <w:rFonts w:ascii="Times New Roman" w:eastAsia="Times New Roman" w:hAnsi="Times New Roman" w:cs="Times New Roman"/>
          <w:sz w:val="24"/>
          <w:szCs w:val="24"/>
          <w:lang w:eastAsia="pl-PL"/>
        </w:rPr>
        <w:t>alna</w:t>
      </w:r>
      <w:r w:rsidR="005620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szerokość x </w:t>
      </w:r>
      <w:r w:rsidR="005620B3">
        <w:rPr>
          <w:rFonts w:ascii="Times New Roman" w:eastAsia="Times New Roman" w:hAnsi="Times New Roman" w:cs="Times New Roman"/>
          <w:sz w:val="24"/>
          <w:szCs w:val="24"/>
          <w:lang w:eastAsia="pl-PL"/>
        </w:rPr>
        <w:t>minim</w:t>
      </w:r>
      <w:r w:rsidR="000D5DFD">
        <w:rPr>
          <w:rFonts w:ascii="Times New Roman" w:eastAsia="Times New Roman" w:hAnsi="Times New Roman" w:cs="Times New Roman"/>
          <w:sz w:val="24"/>
          <w:szCs w:val="24"/>
          <w:lang w:eastAsia="pl-PL"/>
        </w:rPr>
        <w:t>alna</w:t>
      </w:r>
      <w:r w:rsidR="005620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okładzin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20B3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x </w:t>
      </w:r>
      <w:r w:rsidR="005620B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0 mm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1DB7639" w14:textId="26B50458" w:rsid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pryzmow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mocowania próbek okrągłych o średnicy 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26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 grubości, wysokość okładzin </w:t>
      </w:r>
      <w:r w:rsidR="003B75E0">
        <w:rPr>
          <w:rFonts w:ascii="Times New Roman" w:eastAsia="Times New Roman" w:hAnsi="Times New Roman" w:cs="Times New Roman"/>
          <w:sz w:val="24"/>
          <w:szCs w:val="24"/>
          <w:lang w:eastAsia="pl-PL"/>
        </w:rPr>
        <w:t>min. 8</w:t>
      </w:r>
      <w:r w:rsidR="003B75E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mm</w:t>
      </w:r>
      <w:r w:rsidR="00D12B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9746024" w14:textId="5098F315" w:rsidR="00D12BAD" w:rsidRDefault="00D12BAD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B25AB4" w14:textId="75B7CC10" w:rsidR="00D12BAD" w:rsidRDefault="00D12BAD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sią dostarczenie kilku osobnych kompletów okładzin pokrywających cały wymagany zakres mocowanych próbek w uchwytach</w:t>
      </w:r>
      <w:r w:rsidR="00576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(wymienionych w niniejszym opisie przedmiotu zamówienia)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FA02791" w14:textId="77777777" w:rsidR="00D12BAD" w:rsidRPr="003E7A70" w:rsidRDefault="00D12BAD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73E947" w14:textId="4135D980" w:rsidR="003E7A70" w:rsidRPr="003E7A70" w:rsidRDefault="00CF67A2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3E7A70"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Oprogramowanie sterujące do przeprowadzania testów</w:t>
      </w:r>
      <w:r w:rsidR="00B37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37F1C" w:rsidRPr="00D161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wytrzymałościowych,</w:t>
      </w:r>
      <w:r w:rsidR="003E7A70"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dynamicznych i zmęczeniowych (w języku polskim</w:t>
      </w:r>
      <w:r w:rsidR="00234E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lub angielskim</w:t>
      </w:r>
      <w:r w:rsidR="003E7A70"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 umożliwiające:</w:t>
      </w:r>
    </w:p>
    <w:p w14:paraId="54C90BDA" w14:textId="74CA9F70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wykonywanie badań zmęczeniowych i dynamicznych przy standardowych lub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zdefiniowanych przez użytkownika zmiennych lub stałych częstotliwościach drgań, z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jednoczesnym zbieraniem danych (ciągłym lub zdefiniowanym przez użytkownika) i ich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możliwą wizualizacją na kilku różnych wykresach jednocześnie,</w:t>
      </w:r>
    </w:p>
    <w:p w14:paraId="3FD899D7" w14:textId="56F7783F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projektowanie własnych programów</w:t>
      </w:r>
      <w:r w:rsidR="00306852" w:rsidRPr="003068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testów </w:t>
      </w:r>
      <w:r w:rsidR="00306852" w:rsidRPr="008618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dynamicznych</w:t>
      </w:r>
      <w:r w:rsidRPr="008618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obciążeń mających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zapewnić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ręcznego sterowania przebiegiem testu tj. możliwość zatrzymania w dowolnym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momencie lub zmiany kierunku obciążenia,</w:t>
      </w:r>
    </w:p>
    <w:p w14:paraId="7392994E" w14:textId="21D7728B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automatyczną redukcję ilości zapisywanych danych wg kryteriów określonych przez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użytkownika dla ograniczenia wielkości plików danych w badaniach zmęczeniowych.</w:t>
      </w:r>
    </w:p>
    <w:p w14:paraId="5A103B1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B902C8" w14:textId="6B7C5059" w:rsidR="003E7A70" w:rsidRPr="003E7A70" w:rsidRDefault="001210ED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Konfigurowanie i wykonywanie różnych obliczeń w czasie rzeczywistym w ramach testu: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Obejmujące dynamiczną analizę mechaniczną, sztywność sprężystą, energię, korektę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zgodności ramy, obliczenia prędkości i modułu Younga, a także obliczenia zdefiniowane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użytkownika w języku </w:t>
      </w:r>
      <w:r w:rsidR="00B13150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programowania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568EFB" w14:textId="77777777" w:rsidR="001210ED" w:rsidRDefault="001210ED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AC896C" w14:textId="791C68C2" w:rsidR="003E7A70" w:rsidRPr="003E7A70" w:rsidRDefault="001210ED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dodawania obliczeń do metody testowej jako kanały śledzenia (zapewniające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ciągłe dane) lub kanały wartości szczytowych i trendów (zapewniające jedną wartość danych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na cykl):</w:t>
      </w:r>
    </w:p>
    <w:p w14:paraId="4D20DB1C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zapisywanie obliczonych wartości w wybranych przez użytkownika plikach wyników,</w:t>
      </w:r>
    </w:p>
    <w:p w14:paraId="0082AA13" w14:textId="519DE8CE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wyświetlanie obliczonych wartości na wykresach znajdujących się w obszarze roboczym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testu na żywo,</w:t>
      </w:r>
    </w:p>
    <w:p w14:paraId="2FC359C5" w14:textId="619E6AAC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wykorzystanie obliczonych wartości jako kryteriów przetwarzania danych lub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monitorowania trendów,</w:t>
      </w:r>
    </w:p>
    <w:p w14:paraId="74579D40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automatyczna kompensacja fazy - kompensacja opóźnienia fazy w systemie.</w:t>
      </w:r>
    </w:p>
    <w:p w14:paraId="60389EEA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7356693" w14:textId="3E19B9A5" w:rsidR="003E7A70" w:rsidRPr="003E7A70" w:rsidRDefault="00B91048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Oprogramowanie m</w:t>
      </w:r>
      <w:r w:rsidR="003E7A70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usi umożliwiać generowanie następujących przebiegów i zapewniać możliwość pętli</w:t>
      </w:r>
      <w:r w:rsidR="009235E5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sterowaniu kanałem siły oraz kanałem przemieszczenia</w:t>
      </w:r>
      <w:r w:rsidR="003E7A70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56AD0100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Sinus,</w:t>
      </w:r>
    </w:p>
    <w:p w14:paraId="460C308C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Kwadrat,</w:t>
      </w:r>
    </w:p>
    <w:p w14:paraId="5CAF32A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Trójkąt,</w:t>
      </w:r>
    </w:p>
    <w:p w14:paraId="483697DE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Rampa,</w:t>
      </w:r>
    </w:p>
    <w:p w14:paraId="716CF4C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Hold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BF6EA3A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Przebiegi zdefiniowane przez użytkownika jako punkty zwrotne lub dane próbkowane,</w:t>
      </w:r>
    </w:p>
    <w:p w14:paraId="4A84A9FB" w14:textId="45B9CE20" w:rsid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Przebiegi trapezowe z definiowanymi przez użytkownika szybkościami narastania i czasem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zatrzymania.</w:t>
      </w:r>
    </w:p>
    <w:p w14:paraId="610EC0B6" w14:textId="236581E9" w:rsidR="00E53B5A" w:rsidRPr="003E7A70" w:rsidRDefault="00E53B5A" w:rsidP="00E53B5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możliwiać wykonywanie badań wytrzymałościowych statycznych (badania na rozciąganie,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badania na ściskanie) przy sterowaniu kanałem przemieszczenia, kanałem siły oraz kanałem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wydłużenia (</w:t>
      </w:r>
      <w:proofErr w:type="spellStart"/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ekstensometr</w:t>
      </w:r>
      <w:r w:rsidR="0061285D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proofErr w:type="spellEnd"/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1F8C3660" w14:textId="77777777" w:rsidR="00E53B5A" w:rsidRPr="003E7A70" w:rsidRDefault="00E53B5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81924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wyboru sterowania maszyną wytrzymałościową lub posiadanym przez Zamawiającego siłownikiem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50kN.</w:t>
      </w:r>
    </w:p>
    <w:p w14:paraId="56D4FCB7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89C3C7" w14:textId="4EE12184" w:rsidR="003E7A70" w:rsidRPr="003E7A70" w:rsidRDefault="00B9163D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3E7A70"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Oprogramowanie do testów statycznych w języku polskim:</w:t>
      </w:r>
    </w:p>
    <w:p w14:paraId="5A2899D6" w14:textId="2C60F62B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sterowanie przemieszczeniem trawersy maszyny wytrzymałościowej w funkcji obciążenia,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naprężenia i odkształcenia,</w:t>
      </w:r>
    </w:p>
    <w:p w14:paraId="62A279D6" w14:textId="5CDC1E4A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tworzenie raportów w postaci pliku PDF</w:t>
      </w:r>
      <w:r w:rsid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MS </w:t>
      </w:r>
      <w:r w:rsidR="000F1A0A" w:rsidRP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Excel </w:t>
      </w:r>
      <w:r w:rsidR="00306852" w:rsidRPr="000F1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3068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równoważnych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eksportu danych do program</w:t>
      </w:r>
      <w:r w:rsidR="009E6A75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Excel</w:t>
      </w:r>
      <w:r w:rsidR="003068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</w:t>
      </w:r>
      <w:r w:rsidR="009E6A75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(plik w formacie CSV),</w:t>
      </w:r>
    </w:p>
    <w:p w14:paraId="0E28F172" w14:textId="018FF4AD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moduł do wykonywania programowej kalibracji głowicy pomiarowej siły, mający na celu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poprawności działania toru pomiarowego,</w:t>
      </w:r>
    </w:p>
    <w:p w14:paraId="53C348B4" w14:textId="76E697FE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możliwość wykonywania obliczeń parametrów wytrzymałościowych w czasie rzeczywistym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(w trakcie wykonywania testu),</w:t>
      </w:r>
    </w:p>
    <w:p w14:paraId="05C8F44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sterownia systemu poprzez wirtualne kanały obliczeniowe,</w:t>
      </w:r>
    </w:p>
    <w:p w14:paraId="4A8CE55E" w14:textId="3DE40F35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zawierające moduły wspierające tworzenie testów zgodnie z normami oraz metodami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użytkownika do wykonywania prób rozciągania, ściskania, relaksacji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naprężeń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pełzania,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zdzierania, rozrywania i tarcia oraz kontroli prób w oparciu o wydłużenie, obciążenie lub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odkształcenie,</w:t>
      </w:r>
    </w:p>
    <w:p w14:paraId="1A4818E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możliwość zmiany metod, próbek i szablonów raportów rejestrowane w historii zmian pliku, </w:t>
      </w:r>
    </w:p>
    <w:p w14:paraId="5AEFE98C" w14:textId="1D10D718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zawiera zestaw metod pomiarowych, wg:</w:t>
      </w:r>
    </w:p>
    <w:p w14:paraId="40DF9054" w14:textId="2497A7E2" w:rsidR="003E7A70" w:rsidRPr="00623B32" w:rsidRDefault="00873E76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E7A70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>ASTM E8 / E8M-24, A370-24, ASTM A615-24, ASTM E646-16, ASTM E517-24, ASTM C39-23, ASTM F606-24, ISO 6892-</w:t>
      </w:r>
      <w:r w:rsidR="00235C8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E7A70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:2019, ISO 10113:2020, ISO 10275:2007, </w:t>
      </w:r>
      <w:r w:rsidR="008D689B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PN-EN </w:t>
      </w:r>
      <w:r w:rsidR="003E7A70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>ISO 898-1</w:t>
      </w:r>
      <w:r w:rsidR="0044004C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A30B4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PN-EN ISO</w:t>
      </w:r>
      <w:r w:rsidR="0044004C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44004C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>ISO</w:t>
      </w:r>
      <w:proofErr w:type="spellEnd"/>
      <w:r w:rsidR="0044004C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898-2, EAD 330232 metoda</w:t>
      </w:r>
      <w:r w:rsidR="00ED0128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>/test</w:t>
      </w:r>
      <w:r w:rsidR="0044004C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F4, EAD 330499 metoda</w:t>
      </w:r>
      <w:r w:rsidR="00ED0128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>/test</w:t>
      </w:r>
      <w:r w:rsidR="0044004C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B12,</w:t>
      </w:r>
      <w:r w:rsidR="008D689B" w:rsidRPr="00623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PN-EN ISO 846-5, PN-EN ISO 846-6, PN-EN ISO 846-7, PN-EN ISO 15360-1, PN-EN ISO 15360-2</w:t>
      </w:r>
      <w:r w:rsidR="001C407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BB0B2A4" w14:textId="09D12A7B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kompatybilność z systemami Windows 11</w:t>
      </w:r>
      <w:r w:rsidR="00116A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równoważnymi</w:t>
      </w:r>
      <w:r w:rsidR="001C40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4C22C6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E1155" w14:textId="5B275A8C" w:rsid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Możliwość wyboru sterowania maszyną wytrzymałościową lub posiadanym przez Zamawiającego siłownikiem 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50kN.</w:t>
      </w:r>
    </w:p>
    <w:p w14:paraId="0FC99A2F" w14:textId="77777777" w:rsidR="00116A2A" w:rsidRPr="003E7A70" w:rsidRDefault="00116A2A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C0178" w14:textId="2CC9D6D6" w:rsidR="003E7A70" w:rsidRPr="004A6613" w:rsidRDefault="00AE653A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3E7A70"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Zestaw komputerowy z monitorem LCD 24” o parametrach dostosowanych do potrzeb przedmiotowej maszyny i następujących cechach:</w:t>
      </w:r>
    </w:p>
    <w:p w14:paraId="25010960" w14:textId="30FFF9B0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interfejs kablowy dostępu do sieci komputerowej LAN (</w:t>
      </w:r>
      <w:proofErr w:type="spellStart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ethernet</w:t>
      </w:r>
      <w:proofErr w:type="spellEnd"/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33D164DE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system operacyjny w języku polskim,</w:t>
      </w:r>
    </w:p>
    <w:p w14:paraId="03176CF2" w14:textId="251DFB19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pakiet biurowy Microsoft Office PL z wieczystą licencją</w:t>
      </w:r>
      <w:r w:rsidR="00116A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</w:t>
      </w:r>
    </w:p>
    <w:p w14:paraId="34BB40A7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drukarka kolorowa laserowa,</w:t>
      </w:r>
    </w:p>
    <w:p w14:paraId="0EAC1E1D" w14:textId="5B975625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- 3-letnia gwarancja podstawowa </w:t>
      </w:r>
      <w:r w:rsidR="00116A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czasem reakcji na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następny dzień roboczy</w:t>
      </w:r>
    </w:p>
    <w:p w14:paraId="7C0C0809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FC6415" w14:textId="7BDC15A9" w:rsidR="003E7A70" w:rsidRPr="00116A2A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AE6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Wzorcowanie:</w:t>
      </w:r>
    </w:p>
    <w:p w14:paraId="7D986958" w14:textId="7DEC4770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kalibracja i wzorcowanie głowicy pomiarowej siły zgodnie z normą ISO 7500-1wraz z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wystawieniem oficjalnego świadectwa wzorcowania zgodnego z wymogami ILAC,</w:t>
      </w:r>
    </w:p>
    <w:p w14:paraId="5B0E4E80" w14:textId="47346CC1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kalibracja i wzorcowanie przemieszczenia siłownika wraz z wystawieniem oficjalnego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świadectwa wzorcowania zgodnego z wymogami ILAC,</w:t>
      </w:r>
    </w:p>
    <w:p w14:paraId="4EE67651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wzorcowanie prędkości zmiany przemieszczenia.</w:t>
      </w:r>
    </w:p>
    <w:p w14:paraId="7A55D7E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7A4C42" w14:textId="0EC0A28E" w:rsidR="003E7A70" w:rsidRPr="00116A2A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AE6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Instalacja i uruchomienie</w:t>
      </w:r>
    </w:p>
    <w:p w14:paraId="3A253B80" w14:textId="0ACBF0FF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Instalacja wykonywana przez </w:t>
      </w:r>
      <w:r w:rsidR="00116A2A">
        <w:rPr>
          <w:rFonts w:ascii="Times New Roman" w:eastAsia="Times New Roman" w:hAnsi="Times New Roman" w:cs="Times New Roman"/>
          <w:sz w:val="24"/>
          <w:szCs w:val="24"/>
          <w:lang w:eastAsia="pl-PL"/>
        </w:rPr>
        <w:t>autoryzowany serwis producenta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zakresie:</w:t>
      </w:r>
    </w:p>
    <w:p w14:paraId="4168705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konfiguracja systemu,</w:t>
      </w:r>
    </w:p>
    <w:p w14:paraId="5EABC24E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świadomość bezpieczeństwa i ogólne środki ostrożności dotyczące testowania,</w:t>
      </w:r>
    </w:p>
    <w:p w14:paraId="7E4A0359" w14:textId="64F8EEA6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wykonanie wszystkich połączeń, z wyjątkiem zasilania 3-fazowego i wody,</w:t>
      </w:r>
    </w:p>
    <w:p w14:paraId="786F6570" w14:textId="469896A8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montaż instalacja i test wszystkich akcesoriów i urządzeń peryferyjnych i przetworników,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 są dostarczane z systemem,</w:t>
      </w:r>
    </w:p>
    <w:p w14:paraId="6493807B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sprawdzenie poprawności działania systemu,</w:t>
      </w:r>
    </w:p>
    <w:p w14:paraId="09B4E633" w14:textId="49838201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sprawdzenie poprawności działania wszystkich podzespołów elektrycznych i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mechanicznych oraz przetworników (jeśli są dostępne),</w:t>
      </w:r>
    </w:p>
    <w:p w14:paraId="7BEFDB23" w14:textId="7DB609EE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skonfigurowanie kontrolera i przetestowanie poprawności działania, w tym wszystkich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regulacji i strojenia (obejmuje oprogramowanie konsoli dla systemów dynamicznych),</w:t>
      </w:r>
    </w:p>
    <w:p w14:paraId="3BB6B8CA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ogólne instrukcje związane z wszelkimi elementami sprzętowymi systemu,</w:t>
      </w:r>
    </w:p>
    <w:p w14:paraId="6BDBE69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 podstawowych instrukcji obsługi i wszelkiej innej powiązanej dokumentacji.</w:t>
      </w:r>
    </w:p>
    <w:p w14:paraId="6E29F41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E749C7" w14:textId="1369048F" w:rsid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Uruchomienie i montaż maszyny wraz z podłączeniem do dodatkowego siłownika w Oddziale Śląskim ITB w Katowicach, al. Korfantego 191.</w:t>
      </w:r>
    </w:p>
    <w:p w14:paraId="3EE0A071" w14:textId="4A77D542" w:rsidR="009D4ADC" w:rsidRDefault="009D4ADC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3D2661" w14:textId="180263F1" w:rsidR="009D4ADC" w:rsidRPr="003E7A70" w:rsidRDefault="009D4ADC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Demontaż obecnie używanego, przy stanowisku badawczym z dodatkowym siłownikiem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50kN, rozdzielacza hydraulicznego oraz zabezpieczenie go pod kątem hydraulicznym w sposób umożliwiający działanie aktualnie używanej maszyny wytrzymałościowej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8801 – 100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061AF4" w14:textId="385769EE" w:rsid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87A09D" w14:textId="489E1185" w:rsidR="001C4074" w:rsidRDefault="001C4074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1300D7" w14:textId="77777777" w:rsidR="00393963" w:rsidRDefault="00393963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E15804" w14:textId="77777777" w:rsidR="001C4074" w:rsidRPr="003E7A70" w:rsidRDefault="001C4074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EACAEF" w14:textId="2F87D5B2" w:rsidR="003E7A70" w:rsidRPr="00116A2A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</w:t>
      </w:r>
      <w:r w:rsidR="00AE6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Szkolenie</w:t>
      </w:r>
    </w:p>
    <w:p w14:paraId="2178053F" w14:textId="36EA5423" w:rsidR="003E7A70" w:rsidRPr="004A6613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6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Szkolenie z obsługi </w:t>
      </w:r>
      <w:r w:rsidR="004A6613" w:rsidRPr="004A6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maszyny </w:t>
      </w:r>
      <w:r w:rsidRPr="004A6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</w:t>
      </w:r>
      <w:r w:rsidR="00CC4A7B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</w:t>
      </w: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4A7B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</w:t>
      </w:r>
      <w:r w:rsidR="004A66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D9BCD6" w14:textId="77777777" w:rsidR="00E41950" w:rsidRPr="003E7A70" w:rsidRDefault="00E4195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0B0D2C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szkolenia:</w:t>
      </w:r>
    </w:p>
    <w:p w14:paraId="690546D8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ogólne środki ostrożności dotyczące testowania i funkcje bezpieczeństwa systemu,</w:t>
      </w:r>
    </w:p>
    <w:p w14:paraId="0A7BC1F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 przyrządów testowych,</w:t>
      </w:r>
    </w:p>
    <w:p w14:paraId="48CCA6A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integracja i konfiguracja ramy obciążeniowej i komputera,</w:t>
      </w:r>
    </w:p>
    <w:p w14:paraId="6E22158E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montaż i testowanie wszystkich urządzeń peryferyjnych i przetworników,</w:t>
      </w:r>
    </w:p>
    <w:p w14:paraId="2CA1CDF7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konfiguracja sprzętu zgodnie z wymaganiami użytkownika,</w:t>
      </w:r>
    </w:p>
    <w:p w14:paraId="56674D6D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 głównych komponentów systemu,</w:t>
      </w:r>
    </w:p>
    <w:p w14:paraId="5412407D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włączanie/wyłączanie zasilania urządzenia i oprogramowania (jeśli dotyczy),</w:t>
      </w:r>
    </w:p>
    <w:p w14:paraId="5B40D8D8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sterowanie konsolą i oprogramowaniem,</w:t>
      </w:r>
    </w:p>
    <w:p w14:paraId="61CBC3B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procedury kalibracji użytkownika,</w:t>
      </w:r>
    </w:p>
    <w:p w14:paraId="612016E0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 podstawowej instrukcji obsługi i powiązanej dokumentacji,</w:t>
      </w:r>
    </w:p>
    <w:p w14:paraId="271A6F96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testowanie próbek w celu potwierdzenia lub weryfikacji metody testowej,</w:t>
      </w:r>
    </w:p>
    <w:p w14:paraId="3C3789A9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przeglądanie wyników metody testowej,</w:t>
      </w:r>
    </w:p>
    <w:p w14:paraId="39A8ECC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 domyślnego/standardowego formatu raportu,</w:t>
      </w:r>
    </w:p>
    <w:p w14:paraId="208FE2E9" w14:textId="6D999B46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tworzenie i uruchamianie do 2 wstępnie zdefiniowanych testów użytkownika,</w:t>
      </w:r>
      <w:r w:rsid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 </w:t>
      </w:r>
      <w:r w:rsid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badań statycznych i dynamicznych</w:t>
      </w:r>
    </w:p>
    <w:p w14:paraId="4B00D7F7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wprowadzanie parametrów próbki i wzorca,</w:t>
      </w:r>
    </w:p>
    <w:p w14:paraId="4E5ACBBF" w14:textId="20EAC60E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wejścia parametrów kontrolnych,</w:t>
      </w:r>
    </w:p>
    <w:p w14:paraId="0C473289" w14:textId="66FE9446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demonstracja testu w celu weryfikacji opracowanego testu przy użyciu próbki dostarczonej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klienta,</w:t>
      </w:r>
    </w:p>
    <w:p w14:paraId="226A6493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instrukcje dotyczące prostych modyfikacji parametrów testu,</w:t>
      </w:r>
    </w:p>
    <w:p w14:paraId="66A114B8" w14:textId="05D9BAB6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szczegółowa instrukcja obsługi i użytkowania oprogramowania na miejscu dla maksymalnie </w:t>
      </w:r>
      <w:r w:rsidR="00121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="00453952" w:rsidRPr="00D161D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operatorów,</w:t>
      </w:r>
    </w:p>
    <w:p w14:paraId="4CA4D552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instrukcje </w:t>
      </w:r>
      <w:r w:rsidRPr="003E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obejmujące funkcje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obsługi oprogramowania do przeprowadzania testów,</w:t>
      </w:r>
    </w:p>
    <w:p w14:paraId="6A989C01" w14:textId="5835CB3F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konfiguracja parametrów próbki, parametrów kontrolnych testu, szablonów raportów,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73E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konfiguracji obliczeń wyników dla aplikacji,</w:t>
      </w:r>
    </w:p>
    <w:p w14:paraId="7BA5BDCF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opracowanie lub konwersja do 5 metod testowych,</w:t>
      </w:r>
    </w:p>
    <w:p w14:paraId="206F9A2C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 wyników metod testowych i raportów,</w:t>
      </w:r>
    </w:p>
    <w:p w14:paraId="747A5A14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przegląd potrzeb aplikacji użytkownika,</w:t>
      </w:r>
    </w:p>
    <w:p w14:paraId="0A1497D8" w14:textId="77777777" w:rsidR="003E0901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szczegółowe testy próbek dostarczonych przez klienta w celu walidacji/weryfikacji metod </w:t>
      </w:r>
      <w:r w:rsid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4DEB824" w14:textId="745C7352" w:rsidR="003E7A70" w:rsidRPr="003E7A70" w:rsidRDefault="003E0901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E7A70"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>testowych i aplikacji klienta.</w:t>
      </w:r>
    </w:p>
    <w:p w14:paraId="3F4AEEC2" w14:textId="77777777" w:rsidR="003E7A70" w:rsidRPr="003E7A70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9C54FD" w14:textId="6979F40A" w:rsidR="003E7A70" w:rsidRPr="00E71677" w:rsidRDefault="003E7A70" w:rsidP="003E7A7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AC3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3E7A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Gwarancja</w:t>
      </w:r>
    </w:p>
    <w:p w14:paraId="4352AAB6" w14:textId="6E831EC3" w:rsidR="002F4345" w:rsidRPr="00544F68" w:rsidRDefault="003E7A70" w:rsidP="00544F6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gwarancji: </w:t>
      </w:r>
      <w:r w:rsidR="00E41950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od daty uruchomien</w:t>
      </w:r>
      <w:r w:rsid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E7A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3E0901" w:rsidRP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autoryzowany </w:t>
      </w:r>
      <w:r w:rsid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 </w:t>
      </w:r>
      <w:r w:rsidR="003E0901" w:rsidRP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producenta </w:t>
      </w:r>
      <w:r w:rsid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     Czas reakcji: </w:t>
      </w:r>
      <w:r w:rsidR="003E0901" w:rsidRPr="003E0901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następny dzień roboczy</w:t>
      </w:r>
    </w:p>
    <w:sectPr w:rsidR="002F4345" w:rsidRPr="00544F6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463B9" w14:textId="77777777" w:rsidR="002772CC" w:rsidRDefault="002772CC">
      <w:pPr>
        <w:spacing w:after="0" w:line="240" w:lineRule="auto"/>
      </w:pPr>
      <w:r>
        <w:separator/>
      </w:r>
    </w:p>
  </w:endnote>
  <w:endnote w:type="continuationSeparator" w:id="0">
    <w:p w14:paraId="1592351D" w14:textId="77777777" w:rsidR="002772CC" w:rsidRDefault="00277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3202170"/>
      <w:docPartObj>
        <w:docPartGallery w:val="Page Numbers (Bottom of Page)"/>
        <w:docPartUnique/>
      </w:docPartObj>
    </w:sdtPr>
    <w:sdtEndPr/>
    <w:sdtContent>
      <w:p w14:paraId="28B049CD" w14:textId="77777777" w:rsidR="0030751D" w:rsidRDefault="009E6A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0C0243" w14:textId="77777777" w:rsidR="0030751D" w:rsidRDefault="00644A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C9EFC0" w14:textId="77777777" w:rsidR="002772CC" w:rsidRDefault="002772CC">
      <w:pPr>
        <w:spacing w:after="0" w:line="240" w:lineRule="auto"/>
      </w:pPr>
      <w:r>
        <w:separator/>
      </w:r>
    </w:p>
  </w:footnote>
  <w:footnote w:type="continuationSeparator" w:id="0">
    <w:p w14:paraId="7CB03BEF" w14:textId="77777777" w:rsidR="002772CC" w:rsidRDefault="002772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A70"/>
    <w:rsid w:val="00011387"/>
    <w:rsid w:val="000B1B8C"/>
    <w:rsid w:val="000D5DFD"/>
    <w:rsid w:val="000F1A0A"/>
    <w:rsid w:val="00116A2A"/>
    <w:rsid w:val="001210ED"/>
    <w:rsid w:val="001C3C7B"/>
    <w:rsid w:val="001C4074"/>
    <w:rsid w:val="00231579"/>
    <w:rsid w:val="00234E6E"/>
    <w:rsid w:val="00235C82"/>
    <w:rsid w:val="002772CC"/>
    <w:rsid w:val="002E241C"/>
    <w:rsid w:val="003011A2"/>
    <w:rsid w:val="00306852"/>
    <w:rsid w:val="0031502B"/>
    <w:rsid w:val="00334296"/>
    <w:rsid w:val="00393963"/>
    <w:rsid w:val="003B75E0"/>
    <w:rsid w:val="003E0901"/>
    <w:rsid w:val="003E7A70"/>
    <w:rsid w:val="003F650A"/>
    <w:rsid w:val="00415FA6"/>
    <w:rsid w:val="0044004C"/>
    <w:rsid w:val="00453952"/>
    <w:rsid w:val="00456E71"/>
    <w:rsid w:val="004A6613"/>
    <w:rsid w:val="004B6BEB"/>
    <w:rsid w:val="00525394"/>
    <w:rsid w:val="00544F68"/>
    <w:rsid w:val="005620B3"/>
    <w:rsid w:val="00576FD5"/>
    <w:rsid w:val="005A30B4"/>
    <w:rsid w:val="005B4196"/>
    <w:rsid w:val="005D1D38"/>
    <w:rsid w:val="0061285D"/>
    <w:rsid w:val="00623B32"/>
    <w:rsid w:val="00631E99"/>
    <w:rsid w:val="006410B7"/>
    <w:rsid w:val="00644AE1"/>
    <w:rsid w:val="006A597D"/>
    <w:rsid w:val="007236DC"/>
    <w:rsid w:val="0076533E"/>
    <w:rsid w:val="007C1198"/>
    <w:rsid w:val="007E2C1A"/>
    <w:rsid w:val="007E568C"/>
    <w:rsid w:val="00815A64"/>
    <w:rsid w:val="008431CE"/>
    <w:rsid w:val="008618CD"/>
    <w:rsid w:val="00873E76"/>
    <w:rsid w:val="0089451A"/>
    <w:rsid w:val="008A1436"/>
    <w:rsid w:val="008B2D4C"/>
    <w:rsid w:val="008D689B"/>
    <w:rsid w:val="008D6D51"/>
    <w:rsid w:val="008E65AA"/>
    <w:rsid w:val="009235E5"/>
    <w:rsid w:val="00956FDE"/>
    <w:rsid w:val="00983618"/>
    <w:rsid w:val="009D4ADC"/>
    <w:rsid w:val="009E1184"/>
    <w:rsid w:val="009E6A75"/>
    <w:rsid w:val="00AA0394"/>
    <w:rsid w:val="00AB2E0A"/>
    <w:rsid w:val="00AC36A3"/>
    <w:rsid w:val="00AE653A"/>
    <w:rsid w:val="00B0431F"/>
    <w:rsid w:val="00B13150"/>
    <w:rsid w:val="00B30A46"/>
    <w:rsid w:val="00B32C35"/>
    <w:rsid w:val="00B35194"/>
    <w:rsid w:val="00B37F1C"/>
    <w:rsid w:val="00B55706"/>
    <w:rsid w:val="00B754EC"/>
    <w:rsid w:val="00B91048"/>
    <w:rsid w:val="00B9163D"/>
    <w:rsid w:val="00BD1799"/>
    <w:rsid w:val="00C56D7F"/>
    <w:rsid w:val="00C71146"/>
    <w:rsid w:val="00CC4A7B"/>
    <w:rsid w:val="00CE0456"/>
    <w:rsid w:val="00CF67A2"/>
    <w:rsid w:val="00D12BAD"/>
    <w:rsid w:val="00D161D1"/>
    <w:rsid w:val="00D7456A"/>
    <w:rsid w:val="00DA1303"/>
    <w:rsid w:val="00DA2F7A"/>
    <w:rsid w:val="00DF4FF8"/>
    <w:rsid w:val="00E41950"/>
    <w:rsid w:val="00E4317B"/>
    <w:rsid w:val="00E53B5A"/>
    <w:rsid w:val="00E70549"/>
    <w:rsid w:val="00E71677"/>
    <w:rsid w:val="00ED0128"/>
    <w:rsid w:val="00ED54A8"/>
    <w:rsid w:val="00F30287"/>
    <w:rsid w:val="00F3313D"/>
    <w:rsid w:val="00F54446"/>
    <w:rsid w:val="00FA2232"/>
    <w:rsid w:val="00FA5F0F"/>
    <w:rsid w:val="00FB47F3"/>
    <w:rsid w:val="00FD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1F8D9"/>
  <w15:chartTrackingRefBased/>
  <w15:docId w15:val="{FCA36284-4991-4681-B248-59204131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E7A7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E7A7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7A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7A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7A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7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7A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2237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Łabędź Robert</dc:creator>
  <cp:keywords/>
  <dc:description/>
  <cp:lastModifiedBy>Aneta Płonka</cp:lastModifiedBy>
  <cp:revision>2</cp:revision>
  <cp:lastPrinted>2026-01-09T18:29:00Z</cp:lastPrinted>
  <dcterms:created xsi:type="dcterms:W3CDTF">2026-09-11T12:28:00Z</dcterms:created>
  <dcterms:modified xsi:type="dcterms:W3CDTF">2026-09-11T12:28:00Z</dcterms:modified>
</cp:coreProperties>
</file>